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0anueo9mcjm" w:id="0"/>
      <w:bookmarkEnd w:id="0"/>
      <w:r w:rsidDel="00000000" w:rsidR="00000000" w:rsidRPr="00000000">
        <w:rPr>
          <w:rtl w:val="0"/>
        </w:rPr>
        <w:t xml:space="preserve">Arquitetura de Integração: OSINT e Investigação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413lft8a0z5b" w:id="1"/>
      <w:bookmarkEnd w:id="1"/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objetivo é integrar as funcionalidades de OSINT e investigação de forma modular e escalável ao sistema existente. A arquitetura proposta visa: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Coleta de Dados:</w:t>
      </w:r>
      <w:r w:rsidDel="00000000" w:rsidR="00000000" w:rsidRPr="00000000">
        <w:rPr>
          <w:rtl w:val="0"/>
        </w:rPr>
        <w:t xml:space="preserve"> Utilizar as ferramentas selecionadas (theHarvester, SpiderFoot, Shodan) para coletar informações de fontes abertas.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Processamento e Análise:</w:t>
      </w:r>
      <w:r w:rsidDel="00000000" w:rsidR="00000000" w:rsidRPr="00000000">
        <w:rPr>
          <w:rtl w:val="0"/>
        </w:rPr>
        <w:t xml:space="preserve"> Centralizar os dados coletados e aplicar técnicas de análise para identificar conexões e padrões relevantes.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Visualização:</w:t>
      </w:r>
      <w:r w:rsidDel="00000000" w:rsidR="00000000" w:rsidRPr="00000000">
        <w:rPr>
          <w:rtl w:val="0"/>
        </w:rPr>
        <w:t xml:space="preserve"> Apresentar os resultados de forma clara e intuitiva na interface gráfica, utilizando a biblioteca de visualização escolhida (NetworkX com Matplotlib/Graphviz).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Interação com o Usuário:</w:t>
      </w:r>
      <w:r w:rsidDel="00000000" w:rsidR="00000000" w:rsidRPr="00000000">
        <w:rPr>
          <w:rtl w:val="0"/>
        </w:rPr>
        <w:t xml:space="preserve"> Permitir que o usuário guie o processo de investigação, fornecendo feedback e direcionando as próximas etapas.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08285ygbkgt" w:id="2"/>
      <w:bookmarkEnd w:id="2"/>
      <w:r w:rsidDel="00000000" w:rsidR="00000000" w:rsidRPr="00000000">
        <w:rPr>
          <w:rtl w:val="0"/>
        </w:rPr>
        <w:t xml:space="preserve">2. Componentes da Arquitetura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Coleta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Submódulo de Ferramentas Externas:</w:t>
      </w:r>
      <w:r w:rsidDel="00000000" w:rsidR="00000000" w:rsidRPr="00000000">
        <w:rPr>
          <w:rtl w:val="0"/>
        </w:rPr>
        <w:t xml:space="preserve"> Integração com as APIs das ferramentas selecionadas (theHarvester, Shodan) para automatizar a coleta de dados.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Submódulo de Web Scraping:</w:t>
      </w:r>
      <w:r w:rsidDel="00000000" w:rsidR="00000000" w:rsidRPr="00000000">
        <w:rPr>
          <w:rtl w:val="0"/>
        </w:rPr>
        <w:t xml:space="preserve"> Desenvolvimento de scripts para extrair informações de fontes web que não possuem APIs (ex: redes sociais, fóruns, blogs).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Submódulo de Importação de Dados:</w:t>
      </w:r>
      <w:r w:rsidDel="00000000" w:rsidR="00000000" w:rsidRPr="00000000">
        <w:rPr>
          <w:rtl w:val="0"/>
        </w:rPr>
        <w:t xml:space="preserve"> Funcionalidade para importar dados de arquivos locais (ex: CSV, TXT) ou de outras fontes.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Processamento e Análise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Normalização e Padronização:</w:t>
      </w:r>
      <w:r w:rsidDel="00000000" w:rsidR="00000000" w:rsidRPr="00000000">
        <w:rPr>
          <w:rtl w:val="0"/>
        </w:rPr>
        <w:t xml:space="preserve"> Tratamento dos dados coletados para um formato consistente.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Extração de Entidades:</w:t>
      </w:r>
      <w:r w:rsidDel="00000000" w:rsidR="00000000" w:rsidRPr="00000000">
        <w:rPr>
          <w:rtl w:val="0"/>
        </w:rPr>
        <w:t xml:space="preserve"> Identificação de entidades relevantes (pessoas, organizações, locais, etc.) e seus relacionamentos.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Análise de Sentimento (Opcional):</w:t>
      </w:r>
      <w:r w:rsidDel="00000000" w:rsidR="00000000" w:rsidRPr="00000000">
        <w:rPr>
          <w:rtl w:val="0"/>
        </w:rPr>
        <w:t xml:space="preserve"> Avaliação do tom e sentimento em textos coletados para identificar potenciais ameaças ou opiniões relevantes.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Detecção de Padrões:</w:t>
      </w:r>
      <w:r w:rsidDel="00000000" w:rsidR="00000000" w:rsidRPr="00000000">
        <w:rPr>
          <w:rtl w:val="0"/>
        </w:rPr>
        <w:t xml:space="preserve"> Utilização de algoritmos para identificar padrões e anomalias nos dados.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Visualização e Interação: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Interface Gráfica (GUI):</w:t>
      </w:r>
      <w:r w:rsidDel="00000000" w:rsidR="00000000" w:rsidRPr="00000000">
        <w:rPr>
          <w:rtl w:val="0"/>
        </w:rPr>
        <w:t xml:space="preserve"> Exibição dos resultados da análise de forma clara e interativa.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Visualização de Grafos:</w:t>
      </w:r>
      <w:r w:rsidDel="00000000" w:rsidR="00000000" w:rsidRPr="00000000">
        <w:rPr>
          <w:rtl w:val="0"/>
        </w:rPr>
        <w:t xml:space="preserve"> Utilização da biblioteca escolhida (NetworkX com Matplotlib/Graphviz) para representar as conexões entre entidades.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Interação do Usuário:</w:t>
      </w:r>
      <w:r w:rsidDel="00000000" w:rsidR="00000000" w:rsidRPr="00000000">
        <w:rPr>
          <w:rtl w:val="0"/>
        </w:rPr>
        <w:t xml:space="preserve"> Permitir que o usuário explore os dados, filtre informações e forneça feedback para refinar as análises.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Gerenciamento de Casos: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Criação e Gerenciamento de Casos:</w:t>
      </w:r>
      <w:r w:rsidDel="00000000" w:rsidR="00000000" w:rsidRPr="00000000">
        <w:rPr>
          <w:rtl w:val="0"/>
        </w:rPr>
        <w:t xml:space="preserve"> Permitir que o usuário crie e gerencie casos de investigação, agrupando informações e descobertas.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Geração de Relatórios:</w:t>
      </w:r>
      <w:r w:rsidDel="00000000" w:rsidR="00000000" w:rsidRPr="00000000">
        <w:rPr>
          <w:rtl w:val="0"/>
        </w:rPr>
        <w:t xml:space="preserve"> Geração de relatórios customizáveis com os resultados da investigação.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thqb4fng4i8t" w:id="3"/>
      <w:bookmarkEnd w:id="3"/>
      <w:r w:rsidDel="00000000" w:rsidR="00000000" w:rsidRPr="00000000">
        <w:rPr>
          <w:rtl w:val="0"/>
        </w:rPr>
        <w:t xml:space="preserve">3. Fluxo de Dados e Interação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usuário inicia uma nova investigação ou seleciona uma existente.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usuário define os alvos e os tipos de informações a serem coletadas.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utiliza os módulos de coleta de dados para buscar informações em fontes abertas e na web.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dados coletados são processados e analisados pelo módulo de processamento e análise.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resultados são apresentados na interface gráfica, com destaque para as informações mais relevantes e as conexões identificadas.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usuário interage com os dados, explorando os grafos, filtrando informações e adicionando anotações.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utiliza o feedback do usuário para refinar as análises e buscar novas informações.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usuário pode gerar relatórios com as descobertas e conclusões da investigação.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wkjo9m2he10t" w:id="4"/>
      <w:bookmarkEnd w:id="4"/>
      <w:r w:rsidDel="00000000" w:rsidR="00000000" w:rsidRPr="00000000">
        <w:rPr>
          <w:rtl w:val="0"/>
        </w:rPr>
        <w:t xml:space="preserve">4. Considerações Adicionais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A arquitetura deve ser projetada para lidar com grandes volumes de dados e permitir a adição de novas ferramentas e funcionalidades no futuro.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É fundamental garantir a segurança dos dados coletados e armazenados, bem como a privacidade dos indivíduos envolvidos.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Usabilidade:</w:t>
      </w:r>
      <w:r w:rsidDel="00000000" w:rsidR="00000000" w:rsidRPr="00000000">
        <w:rPr>
          <w:rtl w:val="0"/>
        </w:rPr>
        <w:t xml:space="preserve"> A interface do usuário deve ser intuitiva e fácil de usar, mesmo para usuários com pouca experiência em análise de dados.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Este plano de arquitetura servirá como base para o desenvolvimento da próxima fase do projeto.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