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vvw71mpsc7j" w:id="0"/>
      <w:bookmarkEnd w:id="0"/>
      <w:r w:rsidDel="00000000" w:rsidR="00000000" w:rsidRPr="00000000">
        <w:rPr>
          <w:rtl w:val="0"/>
        </w:rPr>
        <w:t xml:space="preserve">Fase 3: Expansão com OSINT, Novas Ferramentas e Módulo de Investigação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pisy6qlrzg8" w:id="1"/>
      <w:bookmarkEnd w:id="1"/>
      <w:r w:rsidDel="00000000" w:rsidR="00000000" w:rsidRPr="00000000">
        <w:rPr>
          <w:rtl w:val="0"/>
        </w:rPr>
        <w:t xml:space="preserve">Fase 3: Expansão com OSINT, Novas Ferramentas e Módulo de Investigação ("Olho de Deus")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Levantar requisitos detalhados para o módulo OSINT (tipos de dados a coletar, fontes, profundidade da varredura).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Coleta máxima de informações publicamente acessíveis.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Todas as fontes e serviços possíveis (foco em gratuitos e eficazes).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Profundidade configurável pelo usuário.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Levantar requisitos detalhados para as novas ferramentas a serem integradas (especificar ferramentas por área de pentest).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Cobertura para todas as áreas relevantes do pentest.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Múltiplas ferramentas gratuitas e de alta qualidade por área.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Levantar requisitos detalhados para o módulo de investigação (funcionalidades, tipos de busca, apresentação dos resultados).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Capacidade de busca profunda ("Olho de Deus") sobre pessoas (nome, e-mail, redes sociais, etc.) e empresas.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Geração de relatórios detalhados.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Visualização em grafo ("teia de aranha") das conexões e descobertas.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Pesquisar e selecionar ferramentas e APIs OSINT adequadas (gratuitas, abrangentes, com CLI/API).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Pesquisar e selecionar ferramentas de pentest adicionais para integração (gratuitas, por área).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Pesquisar bibliotecas/ferramentas para visualização em grafo (Python, compatível com PyQt).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Definir a arquitetura de integração dos novos módulos (OSINT, Investigação, Novas Ferramentas) com a estrutura existente (GUI, motor de pentest, lógica de decisão).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o módulo OSINT para coleta de dados.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o mecanismo de investigação para busca e correlação de informações.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a visualização em grafo no módulo de investigação.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Integrar as novas ferramentas de pentest selecionadas.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Expandir a lógica de decisão para incorporar resultados do OSINT e sugerir ações investigativas ou de exploração com as novas ferramentas.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Testar as funcionalidades OSINT em diversos cenários.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Testar os fluxos de investigação e a correlação de dados, incluindo a visualização em grafo.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Testar a integração e o funcionamento das novas ferramentas de pentest.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Testar a lógica de decisão expandida com os novos módulos.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Documentar as novas funcionalidades OSINT, de investigação e as novas ferramentas integradas.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Documentar os casos de uso e o fluxo de trabalho com os novos recursos.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Apresentar a versão expandida do programa, demonstrando as novas capacidades e entregando todos os artefatos relevantes ao usuário.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