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Files\\sec14_full_proceedingsEpub - § 6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In recent years, technical advances have enabled inexpensive, high-fidelity molecular analyses that characterize the genetic make-up of an individual.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Repressive governments have deployed increasingly sophisticated technology to block disfavored Internet content [5, 50].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>Today’s computing networks and services are extremely complex systems with unpredictable interactions between numerous moving parts.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The malware threat landscape is continuously evolving.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5 - 0.01% Coverage</w:t>
      </w:r>
    </w:p>
    <w:p>
      <w:pPr>
        <w:pStyle w:val="TextBody"/>
        <w:spacing w:before="0" w:after="0"/>
        <w:rPr/>
      </w:pPr>
      <w:r>
        <w:rPr/>
        <w:t>Recent advances in cloud computing enable customers to outsource their computing tasks to the cloud service providers (CSPs).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spacing w:before="0" w:after="0"/>
        <w:rPr/>
      </w:pPr>
      <w:r>
        <w:rPr/>
        <w:t>Over the last decade, the sophistication and technical level of malicious software (malware) has increased dramatically.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Files\\sec15_full_proceedingsEpub - § 4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In recent decades, improved digital communication technologies have reduced barriers to journalism worldwide.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In the thirty years since Yao’s seminal paper [34], Secure Multiparty Computation (MPC) and Secure Two-Party Computation (TPC) have transitioned from purely theoretic constructions to practical tools.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 xml:space="preserve">Browsers have evolved over recent years to mediate a wealth of user </w:t>
        <w:br/>
        <w:t>interactions with sensitive data.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spacing w:before="0" w:after="0"/>
        <w:rPr/>
      </w:pPr>
      <w:r>
        <w:rPr/>
        <w:t>Since its beginning in the early nineties, the Web evolved from a mechanism to publish and link static documents into a sophisticated platform for distributed Web applications.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Files\\sec16_full_proceedingsEpub - § 3 references coded [ 0.01% Coverage]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spacing w:before="0" w:after="0"/>
        <w:rPr/>
      </w:pPr>
      <w:r>
        <w:rPr/>
        <w:t>Peripheral devices are now powerful, portable, and plentiful.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spacing w:before="0" w:after="0"/>
        <w:rPr/>
      </w:pPr>
      <w:r>
        <w:rPr/>
        <w:t>Starting from Denning’s seminal work in 1986 [9], intrusion detection has evolved into a number of different approaches.</w:t>
      </w:r>
    </w:p>
    <w:p>
      <w:pPr>
        <w:pStyle w:val="TextBody"/>
        <w:spacing w:before="113" w:after="113"/>
        <w:ind w:left="113" w:right="113" w:hanging="0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spacing w:before="0" w:after="0"/>
        <w:rPr/>
      </w:pPr>
      <w:r>
        <w:rPr/>
        <w:t xml:space="preserve">Computing devices have become ever more diverse, ranging from cloud computing platforms and super computers to embedded systems used in </w:t>
        <w:br/>
        <w:t>Internet of Things (IoT) applications.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Albany" w:hAnsi="Albany"/>
      <w:sz w:val="28"/>
      <w:szCs w:val="26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LibreOffice/5.3.6.1$MacOSX_X86_64 LibreOffice_project/686f202eff87ef707079aeb7f485847613344eb7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cp:revision>0</cp:revision>
  <dc:subject/>
  <dc:title/>
</cp:coreProperties>
</file>