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4762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1E6B"/>
          <w:sz w:val="36"/>
          <w:szCs w:val="36"/>
        </w:rPr>
        <w:t xml:space="preserve">Guide du cabinet : AxisPro Suite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Pour tous : se connecter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Ouvrir l'adresse de l'application (EGUITRA Finance, AxisPro Suite ou le portail) dans un navigateur récent.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Saisir l'identifiant et le mot de passe remis par l'administrateur.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Première connexion : activer la double authentification (installer une application d'authentification sur le téléphone, Google Authenticator, Microsoft Authenticator ou FreeOTP, scanner le code affiché et saisir le code à 6 chiffres), puis remplacer le mot de passe provisoire par un mot de passe personnel d'au moins 10 caractères.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Connexions suivantes : identifiant, mot de passe, puis le code à 6 chiffres du téléphone.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Deux sociétés, un seul compte : si votre compte est ouvert à EGUITRA GROUP SARLU et à MB AxisPro Consulting, choisissez la société de travail avec le sélecteur en haut de l'écran ; l'écran se recharge sur les données de cette société. Les comptabilités restent séparées. La direction et la finance disposent aussi de la vue « Groupe consolidé » qui réunit les deux.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Téléphone perdu ou changé : demander à l'administrateur de réinitialiser la double authentification. Mot de passe oublié : l'administrateur en remet un nouveau, provisoire. Les sessions expirent d'elles-mêmes au bout de quelques heures ; toutes les connexions sont journalisées.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La grille d'évaluation (Méthode &gt; Grille d'évaluation)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La grille du cabinet (stage gates, domaines pondérés, critères, pièces de la data room) est une donnée : « Classeur modèle » donne le format, « Importer une grille » charge le classeur du cabinet en nouvelle version, en brouillon. Vérifier la version, ajuster pondérations et criticités, puis « Mettre en vigueur ». Chaque modification ultérieure passe par « Nouvelle version » : un dossier reste évalué selon la version en vigueur à son ouverture, rappelée dans chaque rapport.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Les dossiers (Cabinet &gt; Dossiers)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« Nouveau dossier » : projet, promoteur, secteur, localisation, capacité, investissement, besoin de financement, hypothèses de décision. La fiche du dossier comporte :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Synthèse : score global et par domaine, éliminatoires actifs, recommandation (GO, GO sous conditions, NO-GO, ou à compléter tant que le gate courant n'est pas entièrement évalué), les cinq écarts prioritaires, le passage au gate suivant et l'ouverture du portail au porteur.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Évaluation : critères du gate, statut (satisfait, partiel, non satisfait, sans objet), commentaire et preuves tirées de la data room (obligatoires pour les critères qui l'exigent).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Data room : pièces standard attendues, dépôts du cabinet ou du porteur, versions, validation ou demande de reprise avec motif. Formats acceptés : PDF, JPEG, PNG, Word .docx et Excel .xlsx, reconnus d'après leur contenu ; les fichiers à macros, les archives ZIP et les anciens formats .doc et .xls sont refusés. L'espace d'un dossier est limité à 400 pièces ou 1 Go pour les dépôts du porteur.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Comités : revue avec décision, membres, conditions et compte rendu ; « Enregistrer et verrouiller » fige la décision ; cocher deux revues pour les comparer.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Échanges : messages au porteur, ou notes internes invisibles du porteur.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Rapport : rapport de décision imprimable et export XLSX.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Temps et facturation : temps passés et facture d'honoraires au taux horaire.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Comités, temps, pièces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« Comités » liste les dossiers à présenter et les décisions rendues ; « Temps et facturation » récapitule les heures par dossier ; « Pièces standard » montre la liste attendue des porteurs.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E-VOLUTION XP · Guide du cabinet : AxisPro Suite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bf04faf1ccdbaf9a1c8d13a881427d25b0674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du cabinet : AxisPro Suite</dc:title>
  <dc:creator>E-VOLUTION XP</dc:creator>
  <cp:lastModifiedBy>Un-named</cp:lastModifiedBy>
  <cp:revision>1</cp:revision>
  <dcterms:created xsi:type="dcterms:W3CDTF">2026-10-14T14:34:01.243Z</dcterms:created>
  <dcterms:modified xsi:type="dcterms:W3CDTF">2026-10-14T14:34:01.243Z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