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Questionnaire de paramétrage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Finance et comptabilité d'EGUITRA GROUP SARLU et de MB AxisPro. Les réponses fixent le réglage de la plateforme NIMOVA et la reprise du classeur 2026 ; les premiers thèmes sont les plus urgents. Une phrase par réponse suffit, de préférence dans le classeur « Questionnaire_parametrage_finance.xlsx ».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Le classeur actuel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Quelle est la version définitive du classeur 2026, à quelle date est-elle arrêtée, et qui la tient à jour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MB AxisPro a-t-elle son propre classeur, ou ses opérations sont-elles dans celui d'EGUITRA GROUP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Tenez-vous d'autres fichiers à côté du classeur : caisse, parc, factures faites sous Word, suivis de chantiers ou de loyers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Qui établit les états financiers annuels et la déclaration fiscale (DSF) ? Les comptes 2025 sont-ils arrêtés et déposés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Décisions relevées à l'essai de reprise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Amortissements : faut-il garder la méthode du classeur (mois entiers à partir du mois suivant l'achat) ou adopter le calcul au jour près ? À trancher avec l'expert-comptable.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Emprunts : quel est le taux de chaque emprunt ? Le déblocage de mars 2026 semble compté deux fois dans le solde d'ouverture du compte 162 : pouvez-vous le confirmer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7.	</w:t>
      </w:r>
      <w:r>
        <w:rPr>
          <w:rFonts w:ascii="Calibri" w:cs="Calibri" w:eastAsia="Calibri" w:hAnsi="Calibri"/>
          <w:sz w:val="20"/>
          <w:szCs w:val="20"/>
        </w:rPr>
        <w:t xml:space="preserve">Les seuils repris du classeur vous conviennent-ils (trésorerie minimale, marge transport, délai de recouvrement, couverture de la dette, dépassement de budget)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Les deux sociétés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8.	</w:t>
      </w:r>
      <w:r>
        <w:rPr>
          <w:rFonts w:ascii="Calibri" w:cs="Calibri" w:eastAsia="Calibri" w:hAnsi="Calibri"/>
          <w:sz w:val="20"/>
          <w:szCs w:val="20"/>
        </w:rPr>
        <w:t xml:space="preserve">Raison sociale, adresse, NIF et RCCM de chaque société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9.	</w:t>
      </w:r>
      <w:r>
        <w:rPr>
          <w:rFonts w:ascii="Calibri" w:cs="Calibri" w:eastAsia="Calibri" w:hAnsi="Calibri"/>
          <w:sz w:val="20"/>
          <w:szCs w:val="20"/>
        </w:rPr>
        <w:t xml:space="preserve">Quel est le régime fiscal de chaque société, et les deux sont-elles assujetties à la TVA ? Quand a commencé le premier exercice de MB AxisPro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10.	</w:t>
      </w:r>
      <w:r>
        <w:rPr>
          <w:rFonts w:ascii="Calibri" w:cs="Calibri" w:eastAsia="Calibri" w:hAnsi="Calibri"/>
          <w:sz w:val="20"/>
          <w:szCs w:val="20"/>
        </w:rPr>
        <w:t xml:space="preserve">Pour chaque société, qui saisit, qui contrôle, qui approuve et qui paie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11.	</w:t>
      </w:r>
      <w:r>
        <w:rPr>
          <w:rFonts w:ascii="Calibri" w:cs="Calibri" w:eastAsia="Calibri" w:hAnsi="Calibri"/>
          <w:sz w:val="20"/>
          <w:szCs w:val="20"/>
        </w:rPr>
        <w:t xml:space="preserve">Frais communs (bâtiment, personnel, direction, véhicules) : qui les paie, et l'autre société en rembourse-t-elle une part ? Selon quelle clé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12.	</w:t>
      </w:r>
      <w:r>
        <w:rPr>
          <w:rFonts w:ascii="Calibri" w:cs="Calibri" w:eastAsia="Calibri" w:hAnsi="Calibri"/>
          <w:sz w:val="20"/>
          <w:szCs w:val="20"/>
        </w:rPr>
        <w:t xml:space="preserve">Y a-t-il des prêts, des avances ou des prestations facturées entre les deux sociétés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Plan de comptes et activités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13.	</w:t>
      </w:r>
      <w:r>
        <w:rPr>
          <w:rFonts w:ascii="Calibri" w:cs="Calibri" w:eastAsia="Calibri" w:hAnsi="Calibri"/>
          <w:sz w:val="20"/>
          <w:szCs w:val="20"/>
        </w:rPr>
        <w:t xml:space="preserve">Quels sous-comptes utilisez-vous au-delà du plan SYSCOHADA (fournisseurs locaux et étrangers, clients par type, charges détaillées)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14.	</w:t>
      </w:r>
      <w:r>
        <w:rPr>
          <w:rFonts w:ascii="Calibri" w:cs="Calibri" w:eastAsia="Calibri" w:hAnsi="Calibri"/>
          <w:sz w:val="20"/>
          <w:szCs w:val="20"/>
        </w:rPr>
        <w:t xml:space="preserve">Quelles activités suivre en résultat ? Pour EGUITRA : transport pétrolier, minier, conteneurs, personnel, location, taxis, BTP, immobilier, négoce, et le pôle agriculture et élevage s'il est actif. Pour MB AxisPro : projets, formation, conseil, audit, certification.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15.	</w:t>
      </w:r>
      <w:r>
        <w:rPr>
          <w:rFonts w:ascii="Calibri" w:cs="Calibri" w:eastAsia="Calibri" w:hAnsi="Calibri"/>
          <w:sz w:val="20"/>
          <w:szCs w:val="20"/>
        </w:rPr>
        <w:t xml:space="preserve">Quels sont vos centres de coût, et comment répartissez-vous les frais généraux entre activités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Fiscalité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16.	</w:t>
      </w:r>
      <w:r>
        <w:rPr>
          <w:rFonts w:ascii="Calibri" w:cs="Calibri" w:eastAsia="Calibri" w:hAnsi="Calibri"/>
          <w:sz w:val="20"/>
          <w:szCs w:val="20"/>
        </w:rPr>
        <w:t xml:space="preserve">Certaines ventes sont-elles exonérées de TVA ou à un taux particulier (clients miniers, export)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17.	</w:t>
      </w:r>
      <w:r>
        <w:rPr>
          <w:rFonts w:ascii="Calibri" w:cs="Calibri" w:eastAsia="Calibri" w:hAnsi="Calibri"/>
          <w:sz w:val="20"/>
          <w:szCs w:val="20"/>
        </w:rPr>
        <w:t xml:space="preserve">Quelles TVA sur achats ne récupérez-vous pas (carburant, véhicules de tourisme, réception)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18.	</w:t>
      </w:r>
      <w:r>
        <w:rPr>
          <w:rFonts w:ascii="Calibri" w:cs="Calibri" w:eastAsia="Calibri" w:hAnsi="Calibri"/>
          <w:sz w:val="20"/>
          <w:szCs w:val="20"/>
        </w:rPr>
        <w:t xml:space="preserve">Quelles retenues à la source pratiquez-vous sur vos fournisseurs, et lesquelles vos clients opèrent-ils sur vos factures ? Avec quels taux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19.	</w:t>
      </w:r>
      <w:r>
        <w:rPr>
          <w:rFonts w:ascii="Calibri" w:cs="Calibri" w:eastAsia="Calibri" w:hAnsi="Calibri"/>
          <w:sz w:val="20"/>
          <w:szCs w:val="20"/>
        </w:rPr>
        <w:t xml:space="preserve">Quels autres impôts payez-vous (impôt minimum, acomptes d'IS, patente, taxes sur salaires), et à quelles échéances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Ventes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20.	</w:t>
      </w:r>
      <w:r>
        <w:rPr>
          <w:rFonts w:ascii="Calibri" w:cs="Calibri" w:eastAsia="Calibri" w:hAnsi="Calibri"/>
          <w:sz w:val="20"/>
          <w:szCs w:val="20"/>
        </w:rPr>
        <w:t xml:space="preserve">Quel est le dernier numéro de facture émis en 2026, et voulez-vous garder la même numérotation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21.	</w:t>
      </w:r>
      <w:r>
        <w:rPr>
          <w:rFonts w:ascii="Calibri" w:cs="Calibri" w:eastAsia="Calibri" w:hAnsi="Calibri"/>
          <w:sz w:val="20"/>
          <w:szCs w:val="20"/>
        </w:rPr>
        <w:t xml:space="preserve">Quels délais de paiement accordez-vous à vos clients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22.	</w:t>
      </w:r>
      <w:r>
        <w:rPr>
          <w:rFonts w:ascii="Calibri" w:cs="Calibri" w:eastAsia="Calibri" w:hAnsi="Calibri"/>
          <w:sz w:val="20"/>
          <w:szCs w:val="20"/>
        </w:rPr>
        <w:t xml:space="preserve">Transport pétrolier : facturez-vous le volume chargé ou livré, corrigé ou non à 15 °C ? Quel manquant tolérez-vous, et à qui est-il imputé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23.	</w:t>
      </w:r>
      <w:r>
        <w:rPr>
          <w:rFonts w:ascii="Calibri" w:cs="Calibri" w:eastAsia="Calibri" w:hAnsi="Calibri"/>
          <w:sz w:val="20"/>
          <w:szCs w:val="20"/>
        </w:rPr>
        <w:t xml:space="preserve">Comment facturez-vous les autres activités : minerais, conteneurs, location, taxis, chantiers (retenue, avance), loyers (TVA, dépôt), honoraires du cabinet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24.	</w:t>
      </w:r>
      <w:r>
        <w:rPr>
          <w:rFonts w:ascii="Calibri" w:cs="Calibri" w:eastAsia="Calibri" w:hAnsi="Calibri"/>
          <w:sz w:val="20"/>
          <w:szCs w:val="20"/>
        </w:rPr>
        <w:t xml:space="preserve">Avez-vous des clients ou des fournisseurs en devises ? Quel taux de change retenez-vous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Achats et approbations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25.	</w:t>
      </w:r>
      <w:r>
        <w:rPr>
          <w:rFonts w:ascii="Calibri" w:cs="Calibri" w:eastAsia="Calibri" w:hAnsi="Calibri"/>
          <w:sz w:val="20"/>
          <w:szCs w:val="20"/>
        </w:rPr>
        <w:t xml:space="preserve">Quelles sont vos dépenses courantes, et doivent-elles être rattachées à un camion ou à un chantier ? Le carburant est-il acheté par bons, par cartes ou stocké en cuve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26.	</w:t>
      </w:r>
      <w:r>
        <w:rPr>
          <w:rFonts w:ascii="Calibri" w:cs="Calibri" w:eastAsia="Calibri" w:hAnsi="Calibri"/>
          <w:sz w:val="20"/>
          <w:szCs w:val="20"/>
        </w:rPr>
        <w:t xml:space="preserve">Les seuils d'approbation conviennent-ils : finance pour tout achat, direction au-delà de 50 M GNF d'achat et de 100 M GNF de paiement ? Qui remplace le directeur général en son absence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27.	</w:t>
      </w:r>
      <w:r>
        <w:rPr>
          <w:rFonts w:ascii="Calibri" w:cs="Calibri" w:eastAsia="Calibri" w:hAnsi="Calibri"/>
          <w:sz w:val="20"/>
          <w:szCs w:val="20"/>
        </w:rPr>
        <w:t xml:space="preserve">Les frais de route des chauffeurs sont-ils avancés puis justifiés, ou payés au forfait ? (Comptable)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Trésorerie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28.	</w:t>
      </w:r>
      <w:r>
        <w:rPr>
          <w:rFonts w:ascii="Calibri" w:cs="Calibri" w:eastAsia="Calibri" w:hAnsi="Calibri"/>
          <w:sz w:val="20"/>
          <w:szCs w:val="20"/>
        </w:rPr>
        <w:t xml:space="preserve">Quels sont vos comptes bancaires, vos caisses et vos comptes de mobile money, pour chaque société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29.	</w:t>
      </w:r>
      <w:r>
        <w:rPr>
          <w:rFonts w:ascii="Calibri" w:cs="Calibri" w:eastAsia="Calibri" w:hAnsi="Calibri"/>
          <w:sz w:val="20"/>
          <w:szCs w:val="20"/>
        </w:rPr>
        <w:t xml:space="preserve">Sous quel format obtenez-vous vos relevés bancaires ? Faites-vous aujourd'hui des rapprochements bancaires ? (Comptable)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Immobilisations et financements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30.	</w:t>
      </w:r>
      <w:r>
        <w:rPr>
          <w:rFonts w:ascii="Calibri" w:cs="Calibri" w:eastAsia="Calibri" w:hAnsi="Calibri"/>
          <w:sz w:val="20"/>
          <w:szCs w:val="20"/>
        </w:rPr>
        <w:t xml:space="preserve">Quelles durées d'amortissement appliquez-vous par catégorie (tracteurs, citernes, véhicules, engins, bâtiments, informatique) ? Avez-vous des contrats de crédit-bail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31.	</w:t>
      </w:r>
      <w:r>
        <w:rPr>
          <w:rFonts w:ascii="Calibri" w:cs="Calibri" w:eastAsia="Calibri" w:hAnsi="Calibri"/>
          <w:sz w:val="20"/>
          <w:szCs w:val="20"/>
        </w:rPr>
        <w:t xml:space="preserve">Avez-vous des découverts, des cautions bancaires ou des engagements imposés par vos banques (ratio de couverture de la dette) ? (DAF)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Clôture et pilotage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32.	</w:t>
      </w:r>
      <w:r>
        <w:rPr>
          <w:rFonts w:ascii="Calibri" w:cs="Calibri" w:eastAsia="Calibri" w:hAnsi="Calibri"/>
          <w:sz w:val="20"/>
          <w:szCs w:val="20"/>
        </w:rPr>
        <w:t xml:space="preserve">Quels clients sont douteux ou en litige ? À combien de jours de retard relancez-vous ? (DAF)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33.	</w:t>
      </w:r>
      <w:r>
        <w:rPr>
          <w:rFonts w:ascii="Calibri" w:cs="Calibri" w:eastAsia="Calibri" w:hAnsi="Calibri"/>
          <w:sz w:val="20"/>
          <w:szCs w:val="20"/>
        </w:rPr>
        <w:t xml:space="preserve">Arrêtez-vous les comptes chaque mois ? Si oui, à quelle date et avec quelles écritures (charges à payer, provisions)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34.	</w:t>
      </w:r>
      <w:r>
        <w:rPr>
          <w:rFonts w:ascii="Calibri" w:cs="Calibri" w:eastAsia="Calibri" w:hAnsi="Calibri"/>
          <w:sz w:val="20"/>
          <w:szCs w:val="20"/>
        </w:rPr>
        <w:t xml:space="preserve">Quels indicateurs la direction attend-elle chaque mois ? Un budget 2027 est-il prévu ? (Direction)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35.	</w:t>
      </w:r>
      <w:r>
        <w:rPr>
          <w:rFonts w:ascii="Calibri" w:cs="Calibri" w:eastAsia="Calibri" w:hAnsi="Calibri"/>
          <w:sz w:val="20"/>
          <w:szCs w:val="20"/>
        </w:rPr>
        <w:t xml:space="preserve">À quelle date souhaitez-vous basculer, et combien de temps tenir Excel en parallèle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Paie et utilisateurs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36.	</w:t>
      </w:r>
      <w:r>
        <w:rPr>
          <w:rFonts w:ascii="Calibri" w:cs="Calibri" w:eastAsia="Calibri" w:hAnsi="Calibri"/>
          <w:sz w:val="20"/>
          <w:szCs w:val="20"/>
        </w:rPr>
        <w:t xml:space="preserve">Avec quel outil la paie est-elle faite ? Pouvez-vous fournir chaque mois l'écriture de paie par société ? (Comptable)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37.	</w:t>
      </w:r>
      <w:r>
        <w:rPr>
          <w:rFonts w:ascii="Calibri" w:cs="Calibri" w:eastAsia="Calibri" w:hAnsi="Calibri"/>
          <w:sz w:val="20"/>
          <w:szCs w:val="20"/>
        </w:rPr>
        <w:t xml:space="preserve">Qui utilisera la plateforme, avec quel rôle et pour quelle société ? (Direction)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Pièces à fournir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Classeur définitif (question 1)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Ces fichiers (question 3)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États financiers 2025 (question 4)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Contrats et échéanciers (question 6)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RCCM, attestations NIF (question 8)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Soldes au 31/12/2025 (question 12)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des comptes utilisés (question 13)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Attestations d'exonération (question 16)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Dernières déclarations (question 19)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Une facture récente (question 20)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Grille tarifaire 2026 (question 22)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Un exemple de chaque (question 23)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RIB et soldes au 31/12/2025 (question 28)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Un relevé par banque (question 29)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Tableau des immobilisations (question 30)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des impayés (question 32)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Budget 2026 (question 34)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Journal de paie d'un mois (question 36)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Liste nominative (question 37)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Questionnaire de paramétrage finance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paramétrage : finance et comptabilité</dc:title>
  <dc:creator>E-VOLUTION XP</dc:creator>
  <cp:lastModifiedBy>Un-named</cp:lastModifiedBy>
  <cp:revision>1</cp:revision>
  <dcterms:created xsi:type="dcterms:W3CDTF">2026-10-21T14:09:09.293Z</dcterms:created>
  <dcterms:modified xsi:type="dcterms:W3CDTF">2026-10-21T14:09:09.294Z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