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634"/>
            <w:shd w:fill="d9ead3"/>
          </w:tcPr>
          <w:p>
            <w:r>
              <w:rPr>
                <w:sz w:val="14"/>
              </w:rPr>
              <w:t>Device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Earthing Configuration</w:t>
            </w:r>
          </w:p>
        </w:tc>
        <w:tc>
          <w:tcPr>
            <w:tcW w:type="dxa" w:w="835"/>
            <w:shd w:fill="d9ead3"/>
          </w:tcPr>
          <w:p>
            <w:r>
              <w:rPr>
                <w:sz w:val="14"/>
              </w:rPr>
              <w:t>Device Make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677"/>
            <w:shd w:fill="d9ead3"/>
          </w:tcPr>
          <w:p>
            <w:r>
              <w:rPr>
                <w:sz w:val="14"/>
              </w:rPr>
              <w:t>Device Rating (A)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No. of Phases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Trip Curve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V_LN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V_NE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L1-ELI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L2-ELI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L3-ELI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Psc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Suggested Max ELI (Ω)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48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ABB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240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3.63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0.066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0.12</w:t>
            </w:r>
          </w:p>
        </w:tc>
        <w:tc>
          <w:tcPr>
            <w:tcW w:type="dxa" w:w="480"/>
            <w:shd w:fill="FF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48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MCB-2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Office Area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Schneider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32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236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0.421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0.96</w:t>
            </w:r>
          </w:p>
        </w:tc>
        <w:tc>
          <w:tcPr>
            <w:tcW w:type="dxa" w:w="480"/>
            <w:shd w:fill="00FF00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48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MCB-3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Siemens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16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238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0.49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0.355</w:t>
            </w:r>
          </w:p>
        </w:tc>
        <w:tc>
          <w:tcPr>
            <w:tcW w:type="dxa" w:w="480"/>
          </w:tcPr>
          <w:p>
            <w:r>
              <w:rPr>
                <w:sz w:val="14"/>
              </w:rPr>
              <w:t>0.96</w:t>
            </w:r>
          </w:p>
        </w:tc>
        <w:tc>
          <w:tcPr>
            <w:tcW w:type="dxa" w:w="480"/>
            <w:shd w:fill="00FF00"/>
          </w:tcPr>
          <w:p>
            <w:r>
              <w:rPr>
                <w:sz w:val="1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