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88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3"/>
              </w:rPr>
              <w:t>Facility Area</w:t>
            </w:r>
          </w:p>
        </w:tc>
        <w:tc>
          <w:tcPr>
            <w:tcW w:type="dxa" w:w="547"/>
          </w:tcPr>
          <w:p>
            <w:r>
              <w:rPr>
                <w:sz w:val="13"/>
              </w:rPr>
              <w:t>Device type</w:t>
            </w:r>
          </w:p>
        </w:tc>
        <w:tc>
          <w:tcPr>
            <w:tcW w:type="dxa" w:w="806"/>
          </w:tcPr>
          <w:p>
            <w:r>
              <w:rPr>
                <w:sz w:val="13"/>
              </w:rPr>
              <w:t>Functional Check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Interlock check</w:t>
            </w:r>
          </w:p>
        </w:tc>
        <w:tc>
          <w:tcPr>
            <w:tcW w:type="dxa" w:w="1152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1080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Starter-1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Starter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Workshop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Relays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OK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OK</w:t>
            </w:r>
          </w:p>
        </w:tc>
        <w:tc>
          <w:tcPr>
            <w:tcW w:type="dxa" w:w="1080"/>
            <w:shd w:fill="#5ac85a"/>
          </w:tcPr>
          <w:p>
            <w:r>
              <w:rPr>
                <w:sz w:val="13"/>
              </w:rPr>
              <w:t>pass</w:t>
            </w:r>
          </w:p>
        </w:tc>
      </w:tr>
      <w:tr>
        <w:tc>
          <w:tcPr>
            <w:tcW w:type="dxa" w:w="1080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Panel-1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Electrical Panel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Control Room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Switches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OK</w:t>
            </w:r>
          </w:p>
        </w:tc>
        <w:tc>
          <w:tcPr>
            <w:tcW w:type="dxa" w:w="1080"/>
          </w:tcPr>
          <w:p>
            <w:r>
              <w:rPr>
                <w:sz w:val="13"/>
              </w:rPr>
              <w:t>Not OK</w:t>
            </w:r>
          </w:p>
        </w:tc>
        <w:tc>
          <w:tcPr>
            <w:tcW w:type="dxa" w:w="1080"/>
            <w:shd w:fill="#dc0000"/>
          </w:tcPr>
          <w:p>
            <w:r>
              <w:rPr>
                <w:sz w:val="13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