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288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</w:tcPr>
          <w:p>
            <w:r>
              <w:rPr>
                <w:sz w:val="14"/>
              </w:rPr>
              <w:t>Line to Neutral Voltage (V)</w:t>
            </w:r>
          </w:p>
        </w:tc>
        <w:tc>
          <w:tcPr>
            <w:tcW w:type="dxa" w:w="720"/>
          </w:tcPr>
          <w:p>
            <w:r>
              <w:rPr>
                <w:sz w:val="14"/>
              </w:rPr>
              <w:t>Type of Supply</w:t>
            </w:r>
          </w:p>
        </w:tc>
        <w:tc>
          <w:tcPr>
            <w:tcW w:type="dxa" w:w="691"/>
          </w:tcPr>
          <w:p>
            <w:r>
              <w:rPr>
                <w:sz w:val="14"/>
              </w:rPr>
              <w:t>Polarity Reference</w:t>
            </w:r>
          </w:p>
        </w:tc>
        <w:tc>
          <w:tcPr>
            <w:tcW w:type="dxa" w:w="1152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DB-1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Offiice Room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DC MCB-2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UPS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Electrical Panel Room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REVERSE</w:t>
            </w:r>
          </w:p>
        </w:tc>
      </w:tr>
      <w:tr>
        <w:tc>
          <w:tcPr>
            <w:tcW w:type="dxa" w:w="96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RCB-2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DB-2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RCCB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235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AC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Cores</w:t>
            </w:r>
          </w:p>
        </w:tc>
        <w:tc>
          <w:tcPr>
            <w:tcW w:type="dxa" w:w="960"/>
          </w:tcPr>
          <w:p>
            <w:r>
              <w:rPr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