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29FB1" w14:textId="422EE7BF" w:rsidR="00D33DB5" w:rsidRDefault="00D33DB5" w:rsidP="00CA08D4">
      <w:pPr>
        <w:pStyle w:val="HeadingEULA"/>
        <w:spacing w:before="0" w:beforeAutospacing="0" w:after="0"/>
        <w:jc w:val="center"/>
      </w:pPr>
      <w:bookmarkStart w:id="0" w:name="_GoBack"/>
      <w:bookmarkEnd w:id="0"/>
      <w:r>
        <w:t>MICROSOFT RESEARCH LICENSE TERMS</w:t>
      </w:r>
    </w:p>
    <w:p w14:paraId="5EF9BFC7" w14:textId="0D99DB4C" w:rsidR="00A17A12" w:rsidRPr="00CA08D4" w:rsidRDefault="007C77B9" w:rsidP="00E371F9">
      <w:pPr>
        <w:jc w:val="center"/>
      </w:pPr>
      <w:r>
        <w:rPr>
          <w:rFonts w:ascii="Tahoma" w:hAnsi="Tahoma" w:cs="Tahoma"/>
          <w:b/>
          <w:sz w:val="28"/>
          <w:szCs w:val="28"/>
        </w:rPr>
        <w:t>MADINGLEY MODEL</w:t>
      </w:r>
    </w:p>
    <w:p w14:paraId="5E1515A7" w14:textId="0A22D304" w:rsidR="00D33DB5" w:rsidRPr="00CA08D4" w:rsidRDefault="00D33DB5" w:rsidP="00CA08D4">
      <w:pPr>
        <w:pStyle w:val="Preamble"/>
        <w:ind w:left="0"/>
        <w:rPr>
          <w:b w:val="0"/>
        </w:rPr>
      </w:pPr>
      <w:r w:rsidRPr="00CA08D4">
        <w:rPr>
          <w:b w:val="0"/>
        </w:rPr>
        <w:t>These license terms are an agreement between Microsoft Corporation (or based on where you live, one of its affiliates) and you. Please read them. They apply to the software named above, which includes the media on which you received</w:t>
      </w:r>
      <w:r w:rsidR="00A36CA9">
        <w:rPr>
          <w:b w:val="0"/>
        </w:rPr>
        <w:t xml:space="preserve"> it</w:t>
      </w:r>
      <w:r w:rsidRPr="00CA08D4">
        <w:rPr>
          <w:b w:val="0"/>
        </w:rPr>
        <w:t>, if any. The terms also apply to any Microsoft:</w:t>
      </w:r>
    </w:p>
    <w:p w14:paraId="69EC8507" w14:textId="77777777" w:rsidR="00D33DB5" w:rsidRPr="00CA08D4" w:rsidRDefault="00D33DB5" w:rsidP="00D33DB5">
      <w:pPr>
        <w:pStyle w:val="Bullet2"/>
        <w:ind w:left="180" w:firstLine="90"/>
        <w:rPr>
          <w:b/>
        </w:rPr>
      </w:pPr>
      <w:r w:rsidRPr="00CA08D4">
        <w:rPr>
          <w:b/>
        </w:rPr>
        <w:t>updates,</w:t>
      </w:r>
    </w:p>
    <w:p w14:paraId="31B843D2" w14:textId="77777777" w:rsidR="00D33DB5" w:rsidRPr="00CA08D4" w:rsidRDefault="00D33DB5" w:rsidP="00D33DB5">
      <w:pPr>
        <w:pStyle w:val="Bullet2"/>
        <w:ind w:left="180" w:firstLine="90"/>
        <w:rPr>
          <w:b/>
        </w:rPr>
      </w:pPr>
      <w:r w:rsidRPr="00CA08D4">
        <w:rPr>
          <w:b/>
        </w:rPr>
        <w:t>supplements,</w:t>
      </w:r>
    </w:p>
    <w:p w14:paraId="050EA6CF" w14:textId="77777777" w:rsidR="00D33DB5" w:rsidRPr="00CA08D4" w:rsidRDefault="00D33DB5" w:rsidP="00D33DB5">
      <w:pPr>
        <w:pStyle w:val="Bullet2"/>
        <w:ind w:left="180" w:firstLine="90"/>
        <w:rPr>
          <w:b/>
        </w:rPr>
      </w:pPr>
      <w:r w:rsidRPr="00CA08D4">
        <w:rPr>
          <w:b/>
        </w:rPr>
        <w:t>Internet-based services, and</w:t>
      </w:r>
    </w:p>
    <w:p w14:paraId="1E220CAC" w14:textId="77777777" w:rsidR="00D33DB5" w:rsidRPr="00CA08D4" w:rsidRDefault="00D33DB5" w:rsidP="00D33DB5">
      <w:pPr>
        <w:pStyle w:val="Bullet2"/>
        <w:ind w:left="180" w:firstLine="90"/>
        <w:rPr>
          <w:b/>
        </w:rPr>
      </w:pPr>
      <w:r w:rsidRPr="00CA08D4">
        <w:rPr>
          <w:b/>
        </w:rPr>
        <w:t>support services</w:t>
      </w:r>
    </w:p>
    <w:p w14:paraId="1B4CE22D" w14:textId="77777777" w:rsidR="00D33DB5" w:rsidRPr="00CA08D4" w:rsidRDefault="00D33DB5" w:rsidP="00CA08D4">
      <w:pPr>
        <w:pStyle w:val="Preamble"/>
        <w:ind w:left="0"/>
        <w:rPr>
          <w:b w:val="0"/>
        </w:rPr>
      </w:pPr>
      <w:r w:rsidRPr="00CA08D4">
        <w:rPr>
          <w:b w:val="0"/>
        </w:rPr>
        <w:t>for this software, unless other terms accompany those items. If so, those terms apply.</w:t>
      </w:r>
    </w:p>
    <w:p w14:paraId="6F8D9AF5" w14:textId="77777777" w:rsidR="00D33DB5" w:rsidRPr="00CA08D4" w:rsidRDefault="00D33DB5" w:rsidP="00CA08D4">
      <w:pPr>
        <w:pStyle w:val="Preamble"/>
        <w:ind w:left="0"/>
        <w:rPr>
          <w:b w:val="0"/>
        </w:rPr>
      </w:pPr>
      <w:r w:rsidRPr="00CA08D4">
        <w:rPr>
          <w:b w:val="0"/>
        </w:rPr>
        <w:t>By using the software you accept these terms. If you do not accept them, do not use the software. If you comply with these license terms, you have the rights below.</w:t>
      </w:r>
    </w:p>
    <w:p w14:paraId="267E9534" w14:textId="2475E2DB" w:rsidR="00D33DB5" w:rsidRPr="00CA08D4" w:rsidRDefault="00D33DB5" w:rsidP="00CA08D4">
      <w:pPr>
        <w:pStyle w:val="Heading1"/>
        <w:numPr>
          <w:ilvl w:val="0"/>
          <w:numId w:val="0"/>
        </w:numPr>
        <w:tabs>
          <w:tab w:val="left" w:pos="720"/>
        </w:tabs>
      </w:pPr>
      <w:r w:rsidRPr="00CA08D4">
        <w:t>SCOPE OF RIGHTS</w:t>
      </w:r>
      <w:r w:rsidR="00AA1105">
        <w:t>.</w:t>
      </w:r>
      <w:r w:rsidRPr="00CA08D4">
        <w:t xml:space="preserve"> </w:t>
      </w:r>
    </w:p>
    <w:p w14:paraId="293AEB94" w14:textId="77777777" w:rsidR="00622E31" w:rsidRDefault="00D33DB5" w:rsidP="00CA08D4">
      <w:pPr>
        <w:pStyle w:val="Heading2"/>
        <w:numPr>
          <w:ilvl w:val="0"/>
          <w:numId w:val="14"/>
        </w:numPr>
        <w:tabs>
          <w:tab w:val="left" w:pos="720"/>
        </w:tabs>
        <w:rPr>
          <w:b w:val="0"/>
        </w:rPr>
      </w:pPr>
      <w:r w:rsidRPr="00CA08D4">
        <w:t xml:space="preserve">License Grant. </w:t>
      </w:r>
      <w:r w:rsidRPr="00CA08D4">
        <w:rPr>
          <w:b w:val="0"/>
        </w:rPr>
        <w:t>You</w:t>
      </w:r>
      <w:r w:rsidR="00A36AA5">
        <w:rPr>
          <w:b w:val="0"/>
        </w:rPr>
        <w:t xml:space="preserve"> may use, copy, modify, </w:t>
      </w:r>
      <w:r w:rsidR="00305784">
        <w:rPr>
          <w:b w:val="0"/>
        </w:rPr>
        <w:t xml:space="preserve">and </w:t>
      </w:r>
      <w:r w:rsidR="00A36AA5">
        <w:rPr>
          <w:b w:val="0"/>
        </w:rPr>
        <w:t>creat</w:t>
      </w:r>
      <w:r w:rsidRPr="00CA08D4">
        <w:rPr>
          <w:b w:val="0"/>
        </w:rPr>
        <w:t>e derivative works</w:t>
      </w:r>
      <w:r w:rsidR="00305784">
        <w:rPr>
          <w:b w:val="0"/>
        </w:rPr>
        <w:t xml:space="preserve"> of</w:t>
      </w:r>
      <w:r w:rsidR="00D53379">
        <w:rPr>
          <w:b w:val="0"/>
        </w:rPr>
        <w:t xml:space="preserve"> </w:t>
      </w:r>
      <w:r w:rsidRPr="00CA08D4">
        <w:rPr>
          <w:b w:val="0"/>
        </w:rPr>
        <w:t xml:space="preserve">the </w:t>
      </w:r>
      <w:r w:rsidR="007B4BAC">
        <w:rPr>
          <w:b w:val="0"/>
        </w:rPr>
        <w:t>s</w:t>
      </w:r>
      <w:r w:rsidRPr="00CA08D4">
        <w:rPr>
          <w:b w:val="0"/>
        </w:rPr>
        <w:t xml:space="preserve">oftware for non-commercial purposes, subject to the restrictions in this </w:t>
      </w:r>
      <w:r w:rsidR="007B4BAC">
        <w:rPr>
          <w:b w:val="0"/>
        </w:rPr>
        <w:t>agreement</w:t>
      </w:r>
      <w:r w:rsidRPr="00CA08D4">
        <w:rPr>
          <w:b w:val="0"/>
        </w:rPr>
        <w:t xml:space="preserve">. </w:t>
      </w:r>
      <w:r w:rsidR="00305784">
        <w:rPr>
          <w:b w:val="0"/>
        </w:rPr>
        <w:t xml:space="preserve"> </w:t>
      </w:r>
      <w:r w:rsidRPr="00CA08D4">
        <w:rPr>
          <w:b w:val="0"/>
        </w:rPr>
        <w:t xml:space="preserve">Examples of non-commercial uses are teaching, academic research, public demonstrations </w:t>
      </w:r>
      <w:r w:rsidRPr="00D53379">
        <w:rPr>
          <w:b w:val="0"/>
        </w:rPr>
        <w:t xml:space="preserve">and personal experimentation. </w:t>
      </w:r>
      <w:r w:rsidR="00D53379" w:rsidRPr="00D53379">
        <w:rPr>
          <w:b w:val="0"/>
        </w:rPr>
        <w:t xml:space="preserve"> </w:t>
      </w:r>
    </w:p>
    <w:p w14:paraId="1203A5D3" w14:textId="546C61F5" w:rsidR="00AF6F77" w:rsidRPr="00D53379" w:rsidRDefault="00D53379" w:rsidP="00622E31">
      <w:pPr>
        <w:pStyle w:val="Heading2"/>
        <w:numPr>
          <w:ilvl w:val="0"/>
          <w:numId w:val="0"/>
        </w:numPr>
        <w:tabs>
          <w:tab w:val="left" w:pos="720"/>
        </w:tabs>
        <w:ind w:left="720"/>
        <w:rPr>
          <w:b w:val="0"/>
        </w:rPr>
      </w:pPr>
      <w:r w:rsidRPr="00D53379">
        <w:rPr>
          <w:b w:val="0"/>
        </w:rPr>
        <w:t>You may not distribute the software in any form or for any purpose.</w:t>
      </w:r>
    </w:p>
    <w:p w14:paraId="2F84EF77" w14:textId="61DDDEA5" w:rsidR="00AF6F77" w:rsidRPr="00CA08D4" w:rsidRDefault="00D33DB5" w:rsidP="00CA08D4">
      <w:pPr>
        <w:pStyle w:val="Heading2"/>
        <w:numPr>
          <w:ilvl w:val="0"/>
          <w:numId w:val="14"/>
        </w:numPr>
        <w:tabs>
          <w:tab w:val="left" w:pos="720"/>
        </w:tabs>
      </w:pPr>
      <w:r w:rsidRPr="00CA08D4">
        <w:t xml:space="preserve">Publication.  </w:t>
      </w:r>
      <w:r w:rsidRPr="00CA08D4">
        <w:rPr>
          <w:b w:val="0"/>
        </w:rPr>
        <w:t>You may publish (or present papers or articles) on your results from using the software, provided that no software source code or object code or documentation is included in any such publication or presentation</w:t>
      </w:r>
      <w:r w:rsidR="00F82B0A">
        <w:rPr>
          <w:b w:val="0"/>
        </w:rPr>
        <w:t>, and that you cite the paper appropriately as indicated below</w:t>
      </w:r>
      <w:r w:rsidRPr="00CA08D4">
        <w:rPr>
          <w:b w:val="0"/>
        </w:rPr>
        <w:t>.</w:t>
      </w:r>
      <w:r w:rsidRPr="00CA08D4">
        <w:t xml:space="preserve">  </w:t>
      </w:r>
    </w:p>
    <w:p w14:paraId="0CEF4B80" w14:textId="023729B3" w:rsidR="00D33DB5" w:rsidRPr="00CA08D4" w:rsidRDefault="00D33DB5" w:rsidP="00CA08D4">
      <w:pPr>
        <w:pStyle w:val="Heading2"/>
        <w:numPr>
          <w:ilvl w:val="0"/>
          <w:numId w:val="14"/>
        </w:numPr>
        <w:tabs>
          <w:tab w:val="left" w:pos="720"/>
        </w:tabs>
        <w:rPr>
          <w:b w:val="0"/>
        </w:rPr>
      </w:pPr>
      <w:r w:rsidRPr="00CA08D4">
        <w:t xml:space="preserve">Third Party Programs. </w:t>
      </w:r>
      <w:r w:rsidRPr="00CA08D4">
        <w:rPr>
          <w:b w:val="0"/>
        </w:rPr>
        <w:t xml:space="preserve">The software may include third party programs </w:t>
      </w:r>
      <w:r w:rsidR="00622E31">
        <w:rPr>
          <w:b w:val="0"/>
        </w:rPr>
        <w:t xml:space="preserve">or data </w:t>
      </w:r>
      <w:r w:rsidRPr="00CA08D4">
        <w:rPr>
          <w:b w:val="0"/>
        </w:rPr>
        <w:t>that Microsoft, not the third party, licenses to you under this agreement. Notices, if any, for the third party program are included</w:t>
      </w:r>
      <w:r w:rsidR="00E371F9">
        <w:rPr>
          <w:b w:val="0"/>
        </w:rPr>
        <w:t xml:space="preserve"> in the Appendix</w:t>
      </w:r>
      <w:r w:rsidRPr="00CA08D4">
        <w:rPr>
          <w:b w:val="0"/>
        </w:rPr>
        <w:t xml:space="preserve"> for your information only.</w:t>
      </w:r>
    </w:p>
    <w:p w14:paraId="53302672" w14:textId="77777777" w:rsidR="00D33DB5" w:rsidRPr="00CA08D4" w:rsidRDefault="00D33DB5" w:rsidP="00CA08D4">
      <w:pPr>
        <w:pStyle w:val="NormalWeb"/>
        <w:ind w:left="0"/>
        <w:rPr>
          <w:rFonts w:ascii="Tahoma" w:hAnsi="Tahoma" w:cs="Tahoma"/>
          <w:sz w:val="19"/>
          <w:szCs w:val="19"/>
        </w:rPr>
      </w:pPr>
      <w:r w:rsidRPr="00CA08D4">
        <w:rPr>
          <w:rFonts w:ascii="Tahoma" w:hAnsi="Tahoma" w:cs="Tahoma"/>
          <w:sz w:val="19"/>
          <w:szCs w:val="19"/>
        </w:rPr>
        <w:t xml:space="preserve">In return, we simply require that you agree: </w:t>
      </w:r>
    </w:p>
    <w:p w14:paraId="66B20F6F" w14:textId="001C82F0" w:rsidR="00D33DB5" w:rsidRPr="00CA08D4" w:rsidRDefault="00D33DB5" w:rsidP="00CA08D4">
      <w:pPr>
        <w:pStyle w:val="Heading2"/>
        <w:numPr>
          <w:ilvl w:val="0"/>
          <w:numId w:val="12"/>
        </w:numPr>
        <w:tabs>
          <w:tab w:val="left" w:pos="720"/>
        </w:tabs>
        <w:ind w:left="709"/>
        <w:rPr>
          <w:b w:val="0"/>
        </w:rPr>
      </w:pPr>
      <w:r w:rsidRPr="00CA08D4">
        <w:rPr>
          <w:b w:val="0"/>
        </w:rPr>
        <w:t xml:space="preserve">That Microsoft is granted back, without any restrictions or limitations, a non-exclusive, perpetual, irrevocable, royalty-free, assignable and sub-licensable license, to reproduce, publicly perform or display, install, use, modify, post, distribute, make and have made, sell and transfer your modifications to and/or derivative works of the </w:t>
      </w:r>
      <w:r w:rsidR="007B4BAC">
        <w:rPr>
          <w:b w:val="0"/>
        </w:rPr>
        <w:t>s</w:t>
      </w:r>
      <w:r w:rsidRPr="00CA08D4">
        <w:rPr>
          <w:b w:val="0"/>
        </w:rPr>
        <w:t>oftware source code or data, for any purpose</w:t>
      </w:r>
      <w:r w:rsidR="00AA1105">
        <w:rPr>
          <w:b w:val="0"/>
        </w:rPr>
        <w:t>;</w:t>
      </w:r>
      <w:r w:rsidRPr="00CA08D4">
        <w:rPr>
          <w:b w:val="0"/>
        </w:rPr>
        <w:t xml:space="preserve">  </w:t>
      </w:r>
    </w:p>
    <w:p w14:paraId="5806FA7A" w14:textId="77777777" w:rsidR="00D33DB5" w:rsidRPr="00CA08D4" w:rsidRDefault="00D33DB5" w:rsidP="00CA08D4">
      <w:pPr>
        <w:pStyle w:val="Heading2"/>
        <w:numPr>
          <w:ilvl w:val="0"/>
          <w:numId w:val="12"/>
        </w:numPr>
        <w:tabs>
          <w:tab w:val="left" w:pos="720"/>
        </w:tabs>
        <w:ind w:left="709"/>
        <w:rPr>
          <w:b w:val="0"/>
        </w:rPr>
      </w:pPr>
      <w:r w:rsidRPr="00CA08D4">
        <w:rPr>
          <w:b w:val="0"/>
        </w:rPr>
        <w:t>Not to alter any copyright, trademark or patent notice in the software;</w:t>
      </w:r>
    </w:p>
    <w:p w14:paraId="1EC3FC67" w14:textId="533BB610" w:rsidR="00D33DB5" w:rsidRPr="00CA08D4" w:rsidRDefault="00D33DB5" w:rsidP="00CA08D4">
      <w:pPr>
        <w:pStyle w:val="Heading2"/>
        <w:numPr>
          <w:ilvl w:val="0"/>
          <w:numId w:val="12"/>
        </w:numPr>
        <w:tabs>
          <w:tab w:val="left" w:pos="720"/>
        </w:tabs>
        <w:ind w:left="709"/>
        <w:rPr>
          <w:b w:val="0"/>
        </w:rPr>
      </w:pPr>
      <w:r w:rsidRPr="00CA08D4">
        <w:rPr>
          <w:b w:val="0"/>
        </w:rPr>
        <w:t xml:space="preserve">Not to use Microsoft’s trademarks </w:t>
      </w:r>
      <w:r w:rsidR="00243744">
        <w:rPr>
          <w:b w:val="0"/>
        </w:rPr>
        <w:t xml:space="preserve">(including </w:t>
      </w:r>
      <w:r w:rsidR="00202EDD">
        <w:rPr>
          <w:b w:val="0"/>
        </w:rPr>
        <w:t>‘</w:t>
      </w:r>
      <w:r w:rsidR="00243744">
        <w:rPr>
          <w:b w:val="0"/>
        </w:rPr>
        <w:t>Madingley</w:t>
      </w:r>
      <w:r w:rsidR="00202EDD">
        <w:rPr>
          <w:b w:val="0"/>
        </w:rPr>
        <w:t>’</w:t>
      </w:r>
      <w:r w:rsidR="00243744">
        <w:rPr>
          <w:b w:val="0"/>
        </w:rPr>
        <w:t xml:space="preserve">) </w:t>
      </w:r>
      <w:r w:rsidRPr="00CA08D4">
        <w:rPr>
          <w:b w:val="0"/>
        </w:rPr>
        <w:t>in your programs’ names or in a way that suggests your derivative works or modifications come from or are endorsed by Microsoft;</w:t>
      </w:r>
    </w:p>
    <w:p w14:paraId="5FB6CC57" w14:textId="0648E65B" w:rsidR="00D33DB5" w:rsidRDefault="00D33DB5" w:rsidP="00CA08D4">
      <w:pPr>
        <w:pStyle w:val="Bullet4"/>
        <w:numPr>
          <w:ilvl w:val="0"/>
          <w:numId w:val="12"/>
        </w:numPr>
        <w:ind w:left="709"/>
      </w:pPr>
      <w:r w:rsidRPr="00CA08D4">
        <w:t>Not to include the software in malicious,</w:t>
      </w:r>
      <w:r w:rsidR="00622E31">
        <w:t xml:space="preserve"> deceptive or unlawful programs.</w:t>
      </w:r>
    </w:p>
    <w:p w14:paraId="7EF0FCC0" w14:textId="0FA22142" w:rsidR="004A25BC" w:rsidRDefault="00F82B0A" w:rsidP="00202EDD">
      <w:pPr>
        <w:pStyle w:val="Bullet4"/>
        <w:numPr>
          <w:ilvl w:val="0"/>
          <w:numId w:val="12"/>
        </w:numPr>
        <w:ind w:left="709"/>
      </w:pPr>
      <w:r>
        <w:t xml:space="preserve">If </w:t>
      </w:r>
      <w:r w:rsidR="00043722">
        <w:t xml:space="preserve">you use the Madingley model </w:t>
      </w:r>
      <w:r w:rsidR="00202EDD">
        <w:t xml:space="preserve">software </w:t>
      </w:r>
      <w:r w:rsidR="00043722">
        <w:t xml:space="preserve">or derivatives of the Madingley model </w:t>
      </w:r>
      <w:r w:rsidR="00202EDD">
        <w:t xml:space="preserve">software </w:t>
      </w:r>
      <w:r w:rsidR="00043722">
        <w:t>in the production of any new data or software or other presentation or publication material (such as scientific papers or articles) then you must include a citation to the following publication</w:t>
      </w:r>
      <w:r>
        <w:t>:</w:t>
      </w:r>
    </w:p>
    <w:p w14:paraId="07F98D55" w14:textId="337D464B" w:rsidR="004A25BC" w:rsidRDefault="004A25BC" w:rsidP="00202EDD">
      <w:pPr>
        <w:pStyle w:val="Bullet4"/>
        <w:numPr>
          <w:ilvl w:val="1"/>
          <w:numId w:val="12"/>
        </w:numPr>
      </w:pPr>
      <w:r>
        <w:lastRenderedPageBreak/>
        <w:t xml:space="preserve">Harfoot, M.B.J., Newbold, T., Tittensor, D.P., Emmott, S., Hutton, J., Lyutsarev, V., Smith, M.J., Scharlemann, J.P.W. &amp; Purves, D.W. (2014) Emergent global patterns of ecosystem structure and function from a mechanistic General Ecosystem Model, </w:t>
      </w:r>
      <w:r w:rsidRPr="00202EDD">
        <w:t>PLoS Biology</w:t>
      </w:r>
      <w:r>
        <w:t xml:space="preserve">, doi:10.1371/journal.pbio.1001841 </w:t>
      </w:r>
      <w:hyperlink r:id="rId11" w:history="1">
        <w:r w:rsidRPr="00202EDD">
          <w:t>www.plosbiology.org/article/info%3Adoi%2F10.1371%2Fjournal.pbio.1001841</w:t>
        </w:r>
      </w:hyperlink>
    </w:p>
    <w:p w14:paraId="02CA060B" w14:textId="63D5BFFF" w:rsidR="00D33DB5" w:rsidRPr="00CA08D4" w:rsidRDefault="00D33DB5" w:rsidP="00CA08D4">
      <w:pPr>
        <w:pStyle w:val="Heading1"/>
        <w:numPr>
          <w:ilvl w:val="0"/>
          <w:numId w:val="0"/>
        </w:numPr>
        <w:tabs>
          <w:tab w:val="left" w:pos="720"/>
        </w:tabs>
        <w:rPr>
          <w:b w:val="0"/>
        </w:rPr>
      </w:pPr>
      <w:r w:rsidRPr="00CA08D4">
        <w:t xml:space="preserve">TERM; TERMINATION. </w:t>
      </w:r>
      <w:r w:rsidRPr="00CA08D4">
        <w:rPr>
          <w:b w:val="0"/>
        </w:rPr>
        <w:t xml:space="preserve">The term of this </w:t>
      </w:r>
      <w:r w:rsidR="008E7B09">
        <w:rPr>
          <w:b w:val="0"/>
        </w:rPr>
        <w:t>a</w:t>
      </w:r>
      <w:r w:rsidRPr="00CA08D4">
        <w:rPr>
          <w:b w:val="0"/>
        </w:rPr>
        <w:t>greement will commence upon your acceptance of these license terms and will continue indefinitely unless terminated as provided herein. If you breach this agreement or if you sue anyone over patents that you think may apply to or read on the software or anyone's use of the software, this agreement (and your license and rights obtained herein) terminate automatically. If this agreement is terminated</w:t>
      </w:r>
      <w:r w:rsidR="00B90D75" w:rsidRPr="00CA08D4">
        <w:rPr>
          <w:b w:val="0"/>
        </w:rPr>
        <w:t>,</w:t>
      </w:r>
      <w:r w:rsidRPr="00CA08D4">
        <w:rPr>
          <w:b w:val="0"/>
        </w:rPr>
        <w:t xml:space="preserve"> you must cease using </w:t>
      </w:r>
      <w:r w:rsidR="00775BA4">
        <w:rPr>
          <w:b w:val="0"/>
        </w:rPr>
        <w:t xml:space="preserve">the software </w:t>
      </w:r>
      <w:r w:rsidRPr="00CA08D4">
        <w:rPr>
          <w:b w:val="0"/>
        </w:rPr>
        <w:t xml:space="preserve">any derivative works or modifications of the </w:t>
      </w:r>
      <w:r w:rsidR="007B4BAC">
        <w:rPr>
          <w:b w:val="0"/>
        </w:rPr>
        <w:t>s</w:t>
      </w:r>
      <w:r w:rsidRPr="00CA08D4">
        <w:rPr>
          <w:b w:val="0"/>
        </w:rPr>
        <w:t>oftware.  Any sections that are intended to survive termination of this agreement shall survive.</w:t>
      </w:r>
    </w:p>
    <w:p w14:paraId="1B567EB5" w14:textId="366E0192" w:rsidR="00D33DB5" w:rsidRPr="00CA08D4" w:rsidRDefault="00D33DB5" w:rsidP="00CA08D4">
      <w:pPr>
        <w:pStyle w:val="Heading1"/>
        <w:numPr>
          <w:ilvl w:val="0"/>
          <w:numId w:val="0"/>
        </w:numPr>
        <w:tabs>
          <w:tab w:val="left" w:pos="720"/>
        </w:tabs>
        <w:rPr>
          <w:b w:val="0"/>
        </w:rPr>
      </w:pPr>
      <w:r w:rsidRPr="00CA08D4">
        <w:t xml:space="preserve">FEEDBACK. </w:t>
      </w:r>
      <w:r w:rsidRPr="00CA08D4">
        <w:rPr>
          <w:b w:val="0"/>
        </w:rPr>
        <w:t xml:space="preserve">That any feedback about the </w:t>
      </w:r>
      <w:r w:rsidR="007B4BAC">
        <w:rPr>
          <w:b w:val="0"/>
        </w:rPr>
        <w:t>s</w:t>
      </w:r>
      <w:r w:rsidRPr="00CA08D4">
        <w:rPr>
          <w:b w:val="0"/>
        </w:rPr>
        <w:t xml:space="preserve">oftware provided by you to us is voluntarily given, and Microsoft shall be free to use the feedback as it sees fit without obligation or restriction of any kind, even if the feedback is designated by you as confidential. </w:t>
      </w:r>
    </w:p>
    <w:p w14:paraId="6047ADC3" w14:textId="5F49F1B3" w:rsidR="00D33DB5" w:rsidRPr="00CA08D4" w:rsidRDefault="00D33DB5" w:rsidP="00CA08D4">
      <w:pPr>
        <w:pStyle w:val="Heading1"/>
        <w:numPr>
          <w:ilvl w:val="0"/>
          <w:numId w:val="0"/>
        </w:numPr>
        <w:tabs>
          <w:tab w:val="left" w:pos="720"/>
        </w:tabs>
        <w:rPr>
          <w:b w:val="0"/>
        </w:rPr>
      </w:pPr>
      <w:r w:rsidRPr="00CA08D4">
        <w:t xml:space="preserve">SCOPE OF LICENSE. </w:t>
      </w:r>
      <w:r w:rsidRPr="00CA08D4">
        <w:rPr>
          <w:b w:val="0"/>
        </w:rPr>
        <w:t xml:space="preserve">The software is licensed, not sold. This agreement only gives you some rights to use the software. Microsoft reserves all other rights. </w:t>
      </w:r>
      <w:r w:rsidRPr="00CA08D4">
        <w:rPr>
          <w:rFonts w:eastAsia="SimSun"/>
          <w:b w:val="0"/>
        </w:rPr>
        <w:t xml:space="preserve">The patent rights, if any, granted to you in this </w:t>
      </w:r>
      <w:r w:rsidR="007B4BAC">
        <w:rPr>
          <w:rFonts w:eastAsia="SimSun"/>
          <w:b w:val="0"/>
        </w:rPr>
        <w:t>agreement</w:t>
      </w:r>
      <w:r w:rsidRPr="00CA08D4">
        <w:rPr>
          <w:rFonts w:eastAsia="SimSun"/>
          <w:b w:val="0"/>
        </w:rPr>
        <w:t xml:space="preserve"> only apply to the </w:t>
      </w:r>
      <w:r w:rsidR="007B4BAC">
        <w:rPr>
          <w:rFonts w:eastAsia="SimSun"/>
          <w:b w:val="0"/>
        </w:rPr>
        <w:t>s</w:t>
      </w:r>
      <w:r w:rsidRPr="00CA08D4">
        <w:rPr>
          <w:rFonts w:eastAsia="SimSun"/>
          <w:b w:val="0"/>
        </w:rPr>
        <w:t>oftware, not to any derivative works you make.</w:t>
      </w:r>
      <w:r w:rsidRPr="00CA08D4">
        <w:rPr>
          <w:b w:val="0"/>
        </w:rPr>
        <w:t xml:space="preserve"> In using the </w:t>
      </w:r>
      <w:r w:rsidR="007B4BAC">
        <w:rPr>
          <w:b w:val="0"/>
        </w:rPr>
        <w:t>s</w:t>
      </w:r>
      <w:r w:rsidRPr="00CA08D4">
        <w:rPr>
          <w:b w:val="0"/>
        </w:rPr>
        <w:t>oftware, you must comply with any technical limitations in the software that only allow you to use it in certain ways. You may not:</w:t>
      </w:r>
    </w:p>
    <w:p w14:paraId="38E1F1AD" w14:textId="77777777" w:rsidR="00D33DB5" w:rsidRPr="00CA08D4" w:rsidRDefault="00D33DB5" w:rsidP="00CA08D4">
      <w:pPr>
        <w:pStyle w:val="Heading2"/>
        <w:numPr>
          <w:ilvl w:val="0"/>
          <w:numId w:val="13"/>
        </w:numPr>
        <w:tabs>
          <w:tab w:val="left" w:pos="720"/>
        </w:tabs>
        <w:ind w:left="709" w:hanging="425"/>
        <w:rPr>
          <w:b w:val="0"/>
        </w:rPr>
      </w:pPr>
      <w:r w:rsidRPr="00CA08D4">
        <w:rPr>
          <w:b w:val="0"/>
        </w:rPr>
        <w:t>work around any technical limitations in the software;</w:t>
      </w:r>
    </w:p>
    <w:p w14:paraId="4F013989" w14:textId="77777777" w:rsidR="00D33DB5" w:rsidRPr="00CA08D4" w:rsidRDefault="00D33DB5" w:rsidP="00CA08D4">
      <w:pPr>
        <w:pStyle w:val="Heading2"/>
        <w:numPr>
          <w:ilvl w:val="0"/>
          <w:numId w:val="13"/>
        </w:numPr>
        <w:tabs>
          <w:tab w:val="left" w:pos="720"/>
        </w:tabs>
        <w:ind w:left="709" w:hanging="425"/>
        <w:rPr>
          <w:b w:val="0"/>
        </w:rPr>
      </w:pPr>
      <w:r w:rsidRPr="00CA08D4">
        <w:rPr>
          <w:b w:val="0"/>
        </w:rPr>
        <w:t>reverse engineer, decompile or disassemble the software, except and only to the extent that applicable law expressly permits, despite this limitation;</w:t>
      </w:r>
    </w:p>
    <w:p w14:paraId="7D0925BE" w14:textId="77777777" w:rsidR="00D33DB5" w:rsidRPr="00CA08D4" w:rsidRDefault="00D33DB5" w:rsidP="00CA08D4">
      <w:pPr>
        <w:pStyle w:val="Heading2"/>
        <w:numPr>
          <w:ilvl w:val="0"/>
          <w:numId w:val="13"/>
        </w:numPr>
        <w:tabs>
          <w:tab w:val="left" w:pos="720"/>
        </w:tabs>
        <w:ind w:left="709" w:hanging="425"/>
        <w:rPr>
          <w:b w:val="0"/>
        </w:rPr>
      </w:pPr>
      <w:r w:rsidRPr="00CA08D4">
        <w:rPr>
          <w:b w:val="0"/>
        </w:rPr>
        <w:t>make more copies of the software than specified in this agreement or allowed by applicable law, despite this limitation;</w:t>
      </w:r>
    </w:p>
    <w:p w14:paraId="62F9D638" w14:textId="77777777" w:rsidR="00D33DB5" w:rsidRPr="00CA08D4" w:rsidRDefault="00D33DB5" w:rsidP="00CA08D4">
      <w:pPr>
        <w:pStyle w:val="Heading2"/>
        <w:numPr>
          <w:ilvl w:val="0"/>
          <w:numId w:val="13"/>
        </w:numPr>
        <w:tabs>
          <w:tab w:val="left" w:pos="720"/>
        </w:tabs>
        <w:ind w:left="709" w:hanging="425"/>
        <w:rPr>
          <w:b w:val="0"/>
        </w:rPr>
      </w:pPr>
      <w:r w:rsidRPr="00CA08D4">
        <w:rPr>
          <w:b w:val="0"/>
        </w:rPr>
        <w:t>rent, lease or lend the software;</w:t>
      </w:r>
    </w:p>
    <w:p w14:paraId="259C0746" w14:textId="77777777" w:rsidR="00D33DB5" w:rsidRPr="00CA08D4" w:rsidRDefault="00D33DB5" w:rsidP="00CA08D4">
      <w:pPr>
        <w:pStyle w:val="Heading2"/>
        <w:numPr>
          <w:ilvl w:val="0"/>
          <w:numId w:val="13"/>
        </w:numPr>
        <w:tabs>
          <w:tab w:val="left" w:pos="720"/>
        </w:tabs>
        <w:ind w:left="709" w:hanging="425"/>
        <w:rPr>
          <w:b w:val="0"/>
        </w:rPr>
      </w:pPr>
      <w:r w:rsidRPr="00CA08D4">
        <w:rPr>
          <w:b w:val="0"/>
        </w:rPr>
        <w:t>transfer the software or this agreement to any third party; or</w:t>
      </w:r>
    </w:p>
    <w:p w14:paraId="6DCFD59A" w14:textId="77777777" w:rsidR="00D33DB5" w:rsidRPr="00CA08D4" w:rsidRDefault="00D33DB5" w:rsidP="00CA08D4">
      <w:pPr>
        <w:pStyle w:val="Heading2"/>
        <w:numPr>
          <w:ilvl w:val="0"/>
          <w:numId w:val="13"/>
        </w:numPr>
        <w:tabs>
          <w:tab w:val="left" w:pos="720"/>
        </w:tabs>
        <w:ind w:left="709" w:hanging="425"/>
        <w:rPr>
          <w:b w:val="0"/>
        </w:rPr>
      </w:pPr>
      <w:r w:rsidRPr="00CA08D4">
        <w:rPr>
          <w:b w:val="0"/>
        </w:rPr>
        <w:t>use the software for commercial software hosting services.</w:t>
      </w:r>
    </w:p>
    <w:p w14:paraId="59427898" w14:textId="77777777" w:rsidR="00D33DB5" w:rsidRPr="00CA08D4" w:rsidRDefault="00D33DB5" w:rsidP="00CA08D4">
      <w:pPr>
        <w:pStyle w:val="Heading1"/>
        <w:numPr>
          <w:ilvl w:val="0"/>
          <w:numId w:val="0"/>
        </w:numPr>
        <w:tabs>
          <w:tab w:val="left" w:pos="720"/>
        </w:tabs>
        <w:rPr>
          <w:rStyle w:val="Hyperlink"/>
          <w:rFonts w:ascii="Tahoma" w:eastAsia="SimSun" w:hAnsi="Tahoma" w:cs="Tahoma"/>
          <w:b w:val="0"/>
          <w:bCs w:val="0"/>
        </w:rPr>
      </w:pPr>
      <w:r w:rsidRPr="00CA08D4">
        <w:t xml:space="preserve">EXPORT RESTRICTIONS. </w:t>
      </w:r>
      <w:r w:rsidRPr="00CA08D4">
        <w:rPr>
          <w:b w:val="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CA08D4">
        <w:rPr>
          <w:rStyle w:val="Hyperlink"/>
          <w:rFonts w:ascii="Tahoma" w:eastAsia="SimSun" w:hAnsi="Tahoma" w:cs="Tahoma"/>
          <w:b w:val="0"/>
          <w:bCs w:val="0"/>
        </w:rPr>
        <w:t>www.microsoft.com/exporting</w:t>
      </w:r>
      <w:r w:rsidRPr="00CA08D4">
        <w:rPr>
          <w:b w:val="0"/>
        </w:rPr>
        <w:t>.</w:t>
      </w:r>
    </w:p>
    <w:p w14:paraId="66193E9A" w14:textId="77777777" w:rsidR="00D33DB5" w:rsidRPr="00CA08D4" w:rsidRDefault="00D33DB5" w:rsidP="00CA08D4">
      <w:pPr>
        <w:pStyle w:val="Heading1"/>
        <w:numPr>
          <w:ilvl w:val="0"/>
          <w:numId w:val="0"/>
        </w:numPr>
        <w:tabs>
          <w:tab w:val="left" w:pos="720"/>
        </w:tabs>
      </w:pPr>
      <w:r w:rsidRPr="00CA08D4">
        <w:t xml:space="preserve">ENTIRE AGREEMENT. </w:t>
      </w:r>
      <w:r w:rsidRPr="00CA08D4">
        <w:rPr>
          <w:b w:val="0"/>
        </w:rPr>
        <w:t>This agreement, and the terms for supplements, updates, Internet-based services and support services that you use, are the entire agreement for the software and support services.</w:t>
      </w:r>
    </w:p>
    <w:p w14:paraId="48C951F0" w14:textId="0D15FE03" w:rsidR="00DB6B46" w:rsidRPr="00CA08D4" w:rsidRDefault="00AF6F77" w:rsidP="00CA08D4">
      <w:pPr>
        <w:pStyle w:val="Heading1"/>
        <w:numPr>
          <w:ilvl w:val="0"/>
          <w:numId w:val="0"/>
        </w:numPr>
        <w:tabs>
          <w:tab w:val="left" w:pos="720"/>
        </w:tabs>
        <w:rPr>
          <w:b w:val="0"/>
        </w:rPr>
      </w:pPr>
      <w:r w:rsidRPr="00AA1105">
        <w:t>GOVERNING LAW AND VENUE.</w:t>
      </w:r>
      <w:r w:rsidRPr="00AA1105">
        <w:rPr>
          <w:sz w:val="20"/>
        </w:rPr>
        <w:t xml:space="preserve"> </w:t>
      </w:r>
      <w:r w:rsidR="00DB6B46" w:rsidRPr="00CA08D4">
        <w:rPr>
          <w:b w:val="0"/>
        </w:rPr>
        <w:t xml:space="preserve">This </w:t>
      </w:r>
      <w:r w:rsidR="008E7B09">
        <w:rPr>
          <w:b w:val="0"/>
        </w:rPr>
        <w:t>a</w:t>
      </w:r>
      <w:r w:rsidR="00DB6B46" w:rsidRPr="00CA08D4">
        <w:rPr>
          <w:b w:val="0"/>
        </w:rPr>
        <w:t xml:space="preserve">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7B09">
        <w:rPr>
          <w:b w:val="0"/>
        </w:rPr>
        <w:t>a</w:t>
      </w:r>
      <w:r w:rsidR="00DB6B46" w:rsidRPr="00CA08D4">
        <w:rPr>
          <w:b w:val="0"/>
        </w:rPr>
        <w:t xml:space="preserve">greement. </w:t>
      </w:r>
    </w:p>
    <w:p w14:paraId="71837C8C" w14:textId="77777777" w:rsidR="00D33DB5" w:rsidRPr="00CA08D4" w:rsidRDefault="00D33DB5" w:rsidP="00CA08D4">
      <w:pPr>
        <w:pStyle w:val="Heading1"/>
        <w:numPr>
          <w:ilvl w:val="0"/>
          <w:numId w:val="0"/>
        </w:numPr>
        <w:tabs>
          <w:tab w:val="left" w:pos="720"/>
        </w:tabs>
        <w:rPr>
          <w:caps/>
        </w:rPr>
      </w:pPr>
      <w:r w:rsidRPr="00CA08D4">
        <w:t xml:space="preserve">DISCLAIMER OF WARRANTY. </w:t>
      </w:r>
      <w:r w:rsidRPr="00CA08D4">
        <w:rPr>
          <w:caps/>
        </w:rPr>
        <w:t>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5F99E2DA" w14:textId="0196B491" w:rsidR="00E371F9" w:rsidRDefault="00D33DB5" w:rsidP="00CA08D4">
      <w:pPr>
        <w:pStyle w:val="Heading1"/>
        <w:numPr>
          <w:ilvl w:val="0"/>
          <w:numId w:val="0"/>
        </w:numPr>
        <w:tabs>
          <w:tab w:val="left" w:pos="720"/>
        </w:tabs>
      </w:pPr>
      <w:r w:rsidRPr="00CA08D4">
        <w:lastRenderedPageBreak/>
        <w:t xml:space="preserve">NEITHER MICROSOFT NOR ANY CONTRIBUTOR TO THE SOFTWARE WILL BE LIABLE FOR ANY DAMAGES RELATED TO THE SOFTWARE OR THIS </w:t>
      </w:r>
      <w:r w:rsidR="007B4BAC">
        <w:t>AGREEMENT</w:t>
      </w:r>
      <w:r w:rsidRPr="00CA08D4">
        <w:t xml:space="preserve">, INCLUDING DIRECT, INDIRECT, SPECIAL, CONSEQUENTIAL OR INCIDENTAL DAMAGES, TO THE MAXIMUM EXTENT THE LAW PERMITS, NO MATTER WHAT LEGAL THEORY IT IS BASED </w:t>
      </w:r>
      <w:r w:rsidR="00AA1105">
        <w:t>ON.</w:t>
      </w:r>
    </w:p>
    <w:p w14:paraId="20146BC0" w14:textId="77777777" w:rsidR="00EF16DA" w:rsidRDefault="00EF16DA" w:rsidP="00CA08D4">
      <w:pPr>
        <w:pStyle w:val="Heading1"/>
        <w:numPr>
          <w:ilvl w:val="0"/>
          <w:numId w:val="0"/>
        </w:numPr>
        <w:tabs>
          <w:tab w:val="left" w:pos="720"/>
        </w:tabs>
      </w:pPr>
    </w:p>
    <w:p w14:paraId="4A767047" w14:textId="77777777" w:rsidR="00EF16DA" w:rsidRDefault="00EF16DA" w:rsidP="00CA08D4">
      <w:pPr>
        <w:pStyle w:val="Heading1"/>
        <w:numPr>
          <w:ilvl w:val="0"/>
          <w:numId w:val="0"/>
        </w:numPr>
        <w:tabs>
          <w:tab w:val="left" w:pos="720"/>
        </w:tabs>
      </w:pPr>
    </w:p>
    <w:p w14:paraId="3CBE313B" w14:textId="77777777" w:rsidR="00EF16DA" w:rsidRDefault="00EF16DA" w:rsidP="00CA08D4">
      <w:pPr>
        <w:pStyle w:val="Heading1"/>
        <w:numPr>
          <w:ilvl w:val="0"/>
          <w:numId w:val="0"/>
        </w:numPr>
        <w:tabs>
          <w:tab w:val="left" w:pos="720"/>
        </w:tabs>
      </w:pPr>
    </w:p>
    <w:p w14:paraId="42B6DD1D" w14:textId="77777777" w:rsidR="00EF16DA" w:rsidRDefault="00EF16DA" w:rsidP="00CA08D4">
      <w:pPr>
        <w:pStyle w:val="Heading1"/>
        <w:numPr>
          <w:ilvl w:val="0"/>
          <w:numId w:val="0"/>
        </w:numPr>
        <w:tabs>
          <w:tab w:val="left" w:pos="720"/>
        </w:tabs>
      </w:pPr>
    </w:p>
    <w:p w14:paraId="2C73D9A1" w14:textId="77777777" w:rsidR="00EF16DA" w:rsidRDefault="00EF16DA"/>
    <w:p w14:paraId="7370BC11" w14:textId="77777777" w:rsidR="00EF16DA" w:rsidRDefault="00EF16DA"/>
    <w:p w14:paraId="46EBDC6D" w14:textId="6144F4D1" w:rsidR="00EF16DA" w:rsidRPr="00E371F9" w:rsidRDefault="00EF16DA" w:rsidP="00EF16DA">
      <w:pPr>
        <w:jc w:val="center"/>
        <w:rPr>
          <w:rFonts w:ascii="Tahoma" w:eastAsia="MS Mincho" w:hAnsi="Tahoma" w:cs="Tahoma"/>
          <w:sz w:val="28"/>
          <w:szCs w:val="28"/>
        </w:rPr>
      </w:pPr>
      <w:r>
        <w:rPr>
          <w:rFonts w:ascii="Tahoma" w:eastAsia="MS Mincho" w:hAnsi="Tahoma" w:cs="Tahoma"/>
          <w:sz w:val="28"/>
          <w:szCs w:val="28"/>
        </w:rPr>
        <w:t>Additional</w:t>
      </w:r>
      <w:r w:rsidRPr="00E371F9">
        <w:rPr>
          <w:rFonts w:ascii="Tahoma" w:eastAsia="MS Mincho" w:hAnsi="Tahoma" w:cs="Tahoma"/>
          <w:sz w:val="28"/>
          <w:szCs w:val="28"/>
        </w:rPr>
        <w:t xml:space="preserve"> </w:t>
      </w:r>
      <w:r>
        <w:rPr>
          <w:rFonts w:ascii="Tahoma" w:eastAsia="MS Mincho" w:hAnsi="Tahoma" w:cs="Tahoma"/>
          <w:sz w:val="28"/>
          <w:szCs w:val="28"/>
        </w:rPr>
        <w:t xml:space="preserve">data </w:t>
      </w:r>
      <w:r w:rsidRPr="00E371F9">
        <w:rPr>
          <w:rFonts w:ascii="Tahoma" w:eastAsia="MS Mincho" w:hAnsi="Tahoma" w:cs="Tahoma"/>
          <w:sz w:val="28"/>
          <w:szCs w:val="28"/>
        </w:rPr>
        <w:t>components</w:t>
      </w:r>
    </w:p>
    <w:p w14:paraId="28C8BB05" w14:textId="77777777" w:rsidR="00EF16DA" w:rsidRDefault="00EF16DA" w:rsidP="00EF16DA">
      <w:pPr>
        <w:keepNext/>
        <w:keepLines/>
        <w:tabs>
          <w:tab w:val="left" w:pos="3600"/>
          <w:tab w:val="left" w:pos="5040"/>
          <w:tab w:val="right" w:pos="8640"/>
        </w:tabs>
        <w:jc w:val="center"/>
        <w:rPr>
          <w:rFonts w:ascii="Arial" w:hAnsi="Arial" w:cs="Arial"/>
          <w:b/>
          <w:sz w:val="22"/>
        </w:rPr>
      </w:pPr>
    </w:p>
    <w:p w14:paraId="37BB7746" w14:textId="518250A1" w:rsidR="00EF16DA" w:rsidRDefault="00EF16DA" w:rsidP="00EF16DA">
      <w:pPr>
        <w:keepNext/>
        <w:keepLines/>
        <w:tabs>
          <w:tab w:val="left" w:pos="3600"/>
          <w:tab w:val="left" w:pos="5040"/>
          <w:tab w:val="right" w:pos="8640"/>
        </w:tabs>
        <w:jc w:val="both"/>
        <w:rPr>
          <w:rFonts w:ascii="Arial" w:hAnsi="Arial" w:cs="Arial"/>
          <w:sz w:val="22"/>
        </w:rPr>
      </w:pPr>
      <w:r>
        <w:rPr>
          <w:rFonts w:ascii="Arial" w:hAnsi="Arial" w:cs="Arial"/>
          <w:sz w:val="22"/>
        </w:rPr>
        <w:t>This software uses material from the data files listed below (collectively, “Third Party Data”).  Please Note:  Microsoft is not the original author of the Third Party Data.  The URL for the original file source, the original copyright notice and the license under which Microsoft received Third Party Code are set forth below. Such notices are provided solely for your information.  Unless applicable law gives you more rights, Microsoft reserves all other rights not expressly granted under this agreement, whether by implication, estoppel or otherwise.</w:t>
      </w:r>
    </w:p>
    <w:p w14:paraId="7C4D742D" w14:textId="2D70E126" w:rsidR="00EF16DA" w:rsidRDefault="00EF16DA">
      <w:pPr>
        <w:rPr>
          <w:rFonts w:ascii="Tahoma" w:eastAsia="MS Mincho" w:hAnsi="Tahoma" w:cs="Tahoma"/>
          <w:b/>
          <w:bCs/>
          <w:sz w:val="19"/>
          <w:szCs w:val="19"/>
        </w:rPr>
      </w:pPr>
    </w:p>
    <w:p w14:paraId="72CD7B97" w14:textId="02B746C1" w:rsidR="00EF16DA" w:rsidRDefault="00EF16DA" w:rsidP="00EF16DA">
      <w:pPr>
        <w:pStyle w:val="Heading1"/>
      </w:pPr>
      <w:r>
        <w:t>Data obtained from the Climatic Research Unit, University of East Anglia</w:t>
      </w:r>
    </w:p>
    <w:p w14:paraId="500B3C33" w14:textId="53A3922E" w:rsidR="00EF16DA" w:rsidRDefault="00EF16DA" w:rsidP="00EF16DA">
      <w:pPr>
        <w:pStyle w:val="Heading2"/>
      </w:pPr>
      <w:bookmarkStart w:id="1" w:name="_Toc309624446"/>
      <w:r>
        <w:t>CRU CL 2.0 Global gridded climate data</w:t>
      </w:r>
      <w:bookmarkEnd w:id="1"/>
    </w:p>
    <w:p w14:paraId="5A11638A" w14:textId="77777777" w:rsidR="00EF16DA" w:rsidRPr="002C2B77" w:rsidRDefault="00EF16DA" w:rsidP="00EF16DA">
      <w:pPr>
        <w:spacing w:before="240"/>
      </w:pPr>
      <w:r>
        <w:t xml:space="preserve">Citation: New, M., Lister, D., Hulme, M. &amp; Makin, I. A high-resolution data set of surface climate over global land areas. </w:t>
      </w:r>
      <w:r>
        <w:rPr>
          <w:i/>
          <w:iCs/>
        </w:rPr>
        <w:t xml:space="preserve">Climate Research </w:t>
      </w:r>
      <w:r>
        <w:rPr>
          <w:b/>
          <w:bCs/>
        </w:rPr>
        <w:t>21</w:t>
      </w:r>
      <w:r>
        <w:t>, 1-25 (2002).</w:t>
      </w:r>
    </w:p>
    <w:p w14:paraId="68249E5D" w14:textId="77777777" w:rsidR="00EF16DA" w:rsidRDefault="00EF16DA" w:rsidP="00EF16DA">
      <w:r>
        <w:t xml:space="preserve">Source: </w:t>
      </w:r>
      <w:hyperlink r:id="rId12" w:history="1">
        <w:r>
          <w:rPr>
            <w:rStyle w:val="Hyperlink"/>
          </w:rPr>
          <w:t>http://www.cru.uea.ac.uk/cru/data/hrg/</w:t>
        </w:r>
      </w:hyperlink>
      <w:r>
        <w:t xml:space="preserve">, accessed through FetchClimate </w:t>
      </w:r>
      <w:hyperlink r:id="rId13" w:anchor="Acknowledgements" w:history="1">
        <w:r w:rsidRPr="009A2412">
          <w:rPr>
            <w:rStyle w:val="Hyperlink"/>
          </w:rPr>
          <w:t>http://research.microsoft.com/en-us/um/cambridge/groups/science/tools/fetchclimate/default.htm#Acknowledgements</w:t>
        </w:r>
      </w:hyperlink>
      <w:r>
        <w:t xml:space="preserve"> </w:t>
      </w:r>
    </w:p>
    <w:p w14:paraId="5FDC51F1" w14:textId="77777777" w:rsidR="00EF16DA" w:rsidRDefault="00EF16DA" w:rsidP="00EF16DA"/>
    <w:p w14:paraId="22406391" w14:textId="738F08BB" w:rsidR="00EF16DA" w:rsidRDefault="00EF16DA" w:rsidP="00EF16DA">
      <w:pPr>
        <w:pStyle w:val="Heading1"/>
      </w:pPr>
      <w:bookmarkStart w:id="2" w:name="_Toc309624447"/>
      <w:r>
        <w:t xml:space="preserve">Data obtained </w:t>
      </w:r>
      <w:bookmarkEnd w:id="2"/>
      <w:r w:rsidRPr="007C1DC1">
        <w:t>NOAA-ESRL Physical Scie</w:t>
      </w:r>
      <w:r>
        <w:t>nces Division, Boulder Colorado</w:t>
      </w:r>
    </w:p>
    <w:p w14:paraId="1B38836D" w14:textId="5869709F" w:rsidR="00EF16DA" w:rsidRDefault="00EF16DA" w:rsidP="00EF16DA">
      <w:pPr>
        <w:pStyle w:val="Heading2"/>
      </w:pPr>
      <w:r>
        <w:t>NCEP/NCAR Reanalysis 1 data</w:t>
      </w:r>
    </w:p>
    <w:p w14:paraId="6216A697" w14:textId="77777777" w:rsidR="00EF16DA" w:rsidRPr="002C2B77" w:rsidRDefault="00EF16DA" w:rsidP="00EF16DA">
      <w:pPr>
        <w:spacing w:before="240"/>
      </w:pPr>
      <w:r>
        <w:t xml:space="preserve">Citation: </w:t>
      </w:r>
      <w:r w:rsidRPr="007C1DC1">
        <w:t>Kalnay et al.,The NCEP/NCAR 40-year reanalysis project, Bull. Amer. Meteor. Soc., 77, 437-470, 1996</w:t>
      </w:r>
      <w:r>
        <w:t xml:space="preserve"> </w:t>
      </w:r>
    </w:p>
    <w:p w14:paraId="1A01DF53" w14:textId="77777777" w:rsidR="00EF16DA" w:rsidRDefault="00EF16DA" w:rsidP="00EF16DA">
      <w:r>
        <w:t xml:space="preserve">Source: </w:t>
      </w:r>
      <w:hyperlink r:id="rId14" w:history="1">
        <w:r w:rsidRPr="009A2412">
          <w:rPr>
            <w:rStyle w:val="Hyperlink"/>
          </w:rPr>
          <w:t>http://www.esrl.noaa.gov/psd/</w:t>
        </w:r>
      </w:hyperlink>
      <w:r>
        <w:t xml:space="preserve">, accessed through FetchClimate </w:t>
      </w:r>
      <w:hyperlink r:id="rId15" w:anchor="Acknowledgements" w:history="1">
        <w:r w:rsidRPr="009A2412">
          <w:rPr>
            <w:rStyle w:val="Hyperlink"/>
          </w:rPr>
          <w:t>http://research.microsoft.com/en-us/um/cambridge/groups/science/tools/fetchclimate/default.htm#Acknowledgements</w:t>
        </w:r>
      </w:hyperlink>
    </w:p>
    <w:p w14:paraId="54E13F47" w14:textId="77777777" w:rsidR="00EF16DA" w:rsidRDefault="00EF16DA" w:rsidP="00EF16DA"/>
    <w:p w14:paraId="6045759C" w14:textId="3CB48213" w:rsidR="00EF16DA" w:rsidRDefault="00EF16DA" w:rsidP="00EF16DA">
      <w:pPr>
        <w:pStyle w:val="Heading1"/>
      </w:pPr>
      <w:r>
        <w:t>Data obtained from Oak Ridge National Laboratory Distributed Active Archive Centre (ORNL-DAAC)</w:t>
      </w:r>
    </w:p>
    <w:p w14:paraId="63BDD44F" w14:textId="2D81C347" w:rsidR="00EF16DA" w:rsidRDefault="00EF16DA" w:rsidP="00EF16DA">
      <w:pPr>
        <w:pStyle w:val="Heading2"/>
      </w:pPr>
      <w:r>
        <w:t>Soil available water capacity data</w:t>
      </w:r>
    </w:p>
    <w:p w14:paraId="0486D775" w14:textId="77777777" w:rsidR="00EF16DA" w:rsidRPr="002C2B77" w:rsidRDefault="00EF16DA" w:rsidP="00EF16DA">
      <w:r>
        <w:lastRenderedPageBreak/>
        <w:t> </w:t>
      </w:r>
    </w:p>
    <w:p w14:paraId="4404678A" w14:textId="77777777" w:rsidR="00EF16DA" w:rsidRDefault="00EF16DA" w:rsidP="00EF16DA">
      <w:r>
        <w:t>Citation: Batjes, N. H. (ed.). 2000. Global Data Set of Derived Soil Properties, 0.5-Degree Grid (ISRIC-WISE). [Global Data Set of Derived Soil Properties, 0.5-Degree Grid (International Soil Reference and Information Centre - World Inventory of Soil Emission Potentials)]. Data set. Available on-line [http://www.daac.ornl.gov] from Oak Ridge National Laboratory Distributed Active Archive Center, Oak Ridge, Tennessee, U.S.A. doi:10.3334/ORNLDAAC</w:t>
      </w:r>
    </w:p>
    <w:p w14:paraId="7804F045" w14:textId="77777777" w:rsidR="00EF16DA" w:rsidRDefault="00EF16DA" w:rsidP="00EF16DA">
      <w:r>
        <w:t xml:space="preserve">Source: </w:t>
      </w:r>
      <w:hyperlink r:id="rId16" w:history="1">
        <w:r>
          <w:rPr>
            <w:rStyle w:val="Hyperlink"/>
          </w:rPr>
          <w:t>http://daac.ornl.gov/SOILS/guides/IsricGrids.html</w:t>
        </w:r>
      </w:hyperlink>
    </w:p>
    <w:p w14:paraId="708290C8" w14:textId="77777777" w:rsidR="00EF16DA" w:rsidRDefault="00EF16DA" w:rsidP="00EF16DA"/>
    <w:p w14:paraId="5BF94376" w14:textId="7287EE5E" w:rsidR="00EF16DA" w:rsidRDefault="00EF16DA" w:rsidP="00EF16DA">
      <w:pPr>
        <w:pStyle w:val="Heading1"/>
      </w:pPr>
      <w:bookmarkStart w:id="3" w:name="_Toc309624450"/>
      <w:r>
        <w:t xml:space="preserve">Data obtained from </w:t>
      </w:r>
      <w:bookmarkEnd w:id="3"/>
      <w:r w:rsidRPr="00426A48">
        <w:t>National Aeronautics and Space Administration (</w:t>
      </w:r>
      <w:r>
        <w:t>NASA</w:t>
      </w:r>
      <w:r w:rsidRPr="00426A48">
        <w:t>)</w:t>
      </w:r>
    </w:p>
    <w:p w14:paraId="049DFAFC" w14:textId="519136DB" w:rsidR="00EF16DA" w:rsidRDefault="00EF16DA" w:rsidP="00EF16DA">
      <w:pPr>
        <w:pStyle w:val="Heading2"/>
      </w:pPr>
      <w:r w:rsidRPr="00426A48">
        <w:t>Land-Sea Mask from NASA International Satellite Land Surface Climatology Project</w:t>
      </w:r>
    </w:p>
    <w:p w14:paraId="3BB2455A" w14:textId="77777777" w:rsidR="00EF16DA" w:rsidRPr="002C2B77" w:rsidRDefault="00EF16DA" w:rsidP="00EF16DA">
      <w:pPr>
        <w:spacing w:before="240"/>
      </w:pPr>
      <w:r>
        <w:t xml:space="preserve">Citation: </w:t>
      </w:r>
      <w:r w:rsidRPr="00426A48">
        <w:t xml:space="preserve">National Aeronautics and Space Administration (2006) International Satellite Land Surface Climatology Project Global Datasets for Land-Atmosphere Models: Miscellaneous. </w:t>
      </w:r>
    </w:p>
    <w:p w14:paraId="411B6330" w14:textId="77777777" w:rsidR="00EF16DA" w:rsidRDefault="00EF16DA" w:rsidP="00EF16DA">
      <w:r>
        <w:t xml:space="preserve">Source: </w:t>
      </w:r>
      <w:bookmarkStart w:id="4" w:name="_Toc309624452"/>
      <w:r>
        <w:fldChar w:fldCharType="begin"/>
      </w:r>
      <w:r>
        <w:instrText xml:space="preserve"> HYPERLINK "</w:instrText>
      </w:r>
      <w:r w:rsidRPr="00426A48">
        <w:instrText>http://iridl.ldeo.columbia.edu/SOURCES/.NASA/.ISLSCP/.GDSLAM/.Miscellaneous/</w:instrText>
      </w:r>
      <w:r>
        <w:instrText xml:space="preserve">" </w:instrText>
      </w:r>
      <w:r>
        <w:fldChar w:fldCharType="separate"/>
      </w:r>
      <w:r w:rsidRPr="009A2412">
        <w:rPr>
          <w:rStyle w:val="Hyperlink"/>
        </w:rPr>
        <w:t>http://iridl.ldeo.columbia.edu/SOURCES/.NASA/.ISLSCP/.GDSLAM/.Miscellaneous/</w:t>
      </w:r>
      <w:r>
        <w:fldChar w:fldCharType="end"/>
      </w:r>
      <w:r w:rsidRPr="00426A48">
        <w:t>.</w:t>
      </w:r>
      <w:r>
        <w:t xml:space="preserve"> </w:t>
      </w:r>
    </w:p>
    <w:p w14:paraId="52B90BF1" w14:textId="4AF25BE8" w:rsidR="00EF16DA" w:rsidRDefault="00EF16DA" w:rsidP="00EF16DA">
      <w:pPr>
        <w:pStyle w:val="Heading2"/>
      </w:pPr>
      <w:r w:rsidRPr="00426A48">
        <w:t>MODIS derived net primary productivity</w:t>
      </w:r>
    </w:p>
    <w:p w14:paraId="200BFEC9" w14:textId="77777777" w:rsidR="00EF16DA" w:rsidRPr="002C2B77" w:rsidRDefault="00EF16DA" w:rsidP="00EF16DA">
      <w:pPr>
        <w:spacing w:before="240"/>
      </w:pPr>
      <w:r>
        <w:t xml:space="preserve">Citation: Running, S.W., Nemani, R., Glassy, J.M. &amp; Thornton, P.E. MODIS daily photosynthesis (PSN) and annual net primary production (NPP) product (MOD17). </w:t>
      </w:r>
      <w:r w:rsidRPr="00A72682">
        <w:rPr>
          <w:noProof/>
          <w:sz w:val="22"/>
        </w:rPr>
        <w:t>National Aeronautics and Space Administration (2012) NASA Earth Observations: Net Primary Productivity.</w:t>
      </w:r>
      <w:r>
        <w:rPr>
          <w:noProof/>
          <w:sz w:val="22"/>
        </w:rPr>
        <w:t xml:space="preserve"> </w:t>
      </w:r>
    </w:p>
    <w:p w14:paraId="073A1D85" w14:textId="77777777" w:rsidR="00EF16DA" w:rsidRDefault="00EF16DA" w:rsidP="00EF16DA">
      <w:r>
        <w:t xml:space="preserve">Source: </w:t>
      </w:r>
      <w:hyperlink r:id="rId17" w:history="1">
        <w:r w:rsidRPr="009A2412">
          <w:rPr>
            <w:rStyle w:val="Hyperlink"/>
            <w:noProof/>
            <w:sz w:val="22"/>
          </w:rPr>
          <w:t>http://neo.sci.gsfc.nasa.gov/Search.html?group=53</w:t>
        </w:r>
      </w:hyperlink>
      <w:r>
        <w:rPr>
          <w:noProof/>
          <w:sz w:val="22"/>
        </w:rPr>
        <w:t xml:space="preserve"> </w:t>
      </w:r>
    </w:p>
    <w:p w14:paraId="5B8B2924" w14:textId="77777777" w:rsidR="00EF16DA" w:rsidRDefault="00EF16DA" w:rsidP="00EF16DA"/>
    <w:p w14:paraId="74A5FC62" w14:textId="77777777" w:rsidR="00622E31" w:rsidRDefault="00EF16DA" w:rsidP="00622E31">
      <w:pPr>
        <w:pStyle w:val="Heading1"/>
      </w:pPr>
      <w:bookmarkStart w:id="5" w:name="_Toc309624455"/>
      <w:bookmarkEnd w:id="4"/>
      <w:r w:rsidRPr="001B3924">
        <w:t>Simple Ocean Data Assimilation model</w:t>
      </w:r>
      <w:r>
        <w:t xml:space="preserve"> output</w:t>
      </w:r>
      <w:bookmarkEnd w:id="5"/>
      <w:r>
        <w:t xml:space="preserve"> </w:t>
      </w:r>
    </w:p>
    <w:p w14:paraId="5F18EBAA" w14:textId="1ED02F2E" w:rsidR="00EF16DA" w:rsidRDefault="00EF16DA" w:rsidP="00622E31">
      <w:pPr>
        <w:pStyle w:val="Heading2"/>
      </w:pPr>
      <w:r>
        <w:t>Sea surface temperature and ocean velocity data</w:t>
      </w:r>
    </w:p>
    <w:p w14:paraId="5A15C51A" w14:textId="77777777" w:rsidR="00EF16DA" w:rsidRDefault="00EF16DA" w:rsidP="00EF16DA">
      <w:pPr>
        <w:spacing w:before="240"/>
      </w:pPr>
      <w:r>
        <w:t>Citation: C</w:t>
      </w:r>
      <w:r>
        <w:rPr>
          <w:noProof/>
          <w:sz w:val="22"/>
        </w:rPr>
        <w:t xml:space="preserve">arton JA, Giese BS (2008) A reanalysis of ocean climate using Simple Ocean Data Assimilation (SODA). Mon Weather Rev 136: 2999–3017. doi:10.1175/2007MWR1978.1 </w:t>
      </w:r>
    </w:p>
    <w:p w14:paraId="10376950" w14:textId="0422795D" w:rsidR="00EF16DA" w:rsidRDefault="00EF16DA" w:rsidP="00EF16DA">
      <w:pPr>
        <w:pStyle w:val="Heading1"/>
      </w:pPr>
      <w:bookmarkStart w:id="6" w:name="_Toc309624457"/>
      <w:r>
        <w:t xml:space="preserve">Data obtained from </w:t>
      </w:r>
      <w:bookmarkEnd w:id="6"/>
      <w:r>
        <w:t>the ocean productivity website (</w:t>
      </w:r>
      <w:hyperlink r:id="rId18" w:history="1">
        <w:r w:rsidRPr="009A2412">
          <w:rPr>
            <w:rStyle w:val="Hyperlink"/>
          </w:rPr>
          <w:t>http://www.science.oregonstate.edu/ocean.productivity/</w:t>
        </w:r>
      </w:hyperlink>
      <w:r>
        <w:t xml:space="preserve">) </w:t>
      </w:r>
    </w:p>
    <w:p w14:paraId="38CFE6FF" w14:textId="5E70B5A3" w:rsidR="00EF16DA" w:rsidRDefault="00EF16DA" w:rsidP="00EF16DA">
      <w:pPr>
        <w:pStyle w:val="Heading2"/>
      </w:pPr>
      <w:r w:rsidRPr="008B0D83">
        <w:t xml:space="preserve">Net primary productivity via Vertically Generalized Production Model </w:t>
      </w:r>
    </w:p>
    <w:p w14:paraId="1ADDA2AD" w14:textId="77777777" w:rsidR="00EF16DA" w:rsidRDefault="00EF16DA" w:rsidP="00FD626D">
      <w:pPr>
        <w:pStyle w:val="Heading2"/>
        <w:numPr>
          <w:ilvl w:val="0"/>
          <w:numId w:val="0"/>
        </w:numPr>
        <w:ind w:left="363"/>
        <w:rPr>
          <w:rFonts w:ascii="Times New Roman" w:hAnsi="Times New Roman" w:cs="Times New Roman"/>
          <w:b w:val="0"/>
          <w:bCs w:val="0"/>
          <w:noProof/>
          <w:sz w:val="22"/>
          <w:szCs w:val="24"/>
        </w:rPr>
      </w:pPr>
      <w:r w:rsidRPr="008B0D83">
        <w:rPr>
          <w:rFonts w:ascii="Times New Roman" w:hAnsi="Times New Roman" w:cs="Times New Roman"/>
          <w:b w:val="0"/>
          <w:bCs w:val="0"/>
          <w:noProof/>
          <w:sz w:val="22"/>
          <w:szCs w:val="24"/>
        </w:rPr>
        <w:t>Citation: Behrenfeld M, Falkowski P (1997) Photosynthetic rates derived from satellite-based chlorophyll concentration. Limnol Oceanogr 42: 1–20.</w:t>
      </w:r>
      <w:r>
        <w:rPr>
          <w:rFonts w:ascii="Times New Roman" w:hAnsi="Times New Roman" w:cs="Times New Roman"/>
          <w:b w:val="0"/>
          <w:bCs w:val="0"/>
          <w:noProof/>
          <w:sz w:val="22"/>
          <w:szCs w:val="24"/>
        </w:rPr>
        <w:t xml:space="preserve"> </w:t>
      </w:r>
    </w:p>
    <w:p w14:paraId="43B678C0" w14:textId="77777777" w:rsidR="00EF16DA" w:rsidRPr="008B0D83" w:rsidRDefault="00EF16DA" w:rsidP="00FD626D">
      <w:pPr>
        <w:pStyle w:val="Heading2"/>
        <w:numPr>
          <w:ilvl w:val="0"/>
          <w:numId w:val="0"/>
        </w:numPr>
        <w:ind w:left="363"/>
        <w:rPr>
          <w:rFonts w:ascii="Times New Roman" w:hAnsi="Times New Roman" w:cs="Times New Roman"/>
          <w:b w:val="0"/>
          <w:bCs w:val="0"/>
          <w:noProof/>
          <w:sz w:val="22"/>
          <w:szCs w:val="24"/>
        </w:rPr>
      </w:pPr>
      <w:r w:rsidRPr="008B0D83">
        <w:rPr>
          <w:rFonts w:ascii="Times New Roman" w:hAnsi="Times New Roman" w:cs="Times New Roman"/>
          <w:b w:val="0"/>
          <w:bCs w:val="0"/>
          <w:noProof/>
          <w:sz w:val="22"/>
          <w:szCs w:val="24"/>
        </w:rPr>
        <w:t>Source:</w:t>
      </w:r>
      <w:r>
        <w:rPr>
          <w:rFonts w:ascii="Times New Roman" w:hAnsi="Times New Roman" w:cs="Times New Roman"/>
          <w:b w:val="0"/>
          <w:bCs w:val="0"/>
          <w:noProof/>
          <w:sz w:val="22"/>
          <w:szCs w:val="24"/>
        </w:rPr>
        <w:t xml:space="preserve"> Originally obtained from </w:t>
      </w:r>
      <w:r w:rsidRPr="008B0D83">
        <w:rPr>
          <w:rFonts w:ascii="Times New Roman" w:hAnsi="Times New Roman" w:cs="Times New Roman"/>
          <w:b w:val="0"/>
          <w:bCs w:val="0"/>
          <w:noProof/>
          <w:sz w:val="22"/>
          <w:szCs w:val="24"/>
        </w:rPr>
        <w:t>Rutgers Institute of Marine and Coastal Sciences (2004) Vertically Generalized Production Model Estimat</w:t>
      </w:r>
      <w:r>
        <w:rPr>
          <w:rFonts w:ascii="Times New Roman" w:hAnsi="Times New Roman" w:cs="Times New Roman"/>
          <w:b w:val="0"/>
          <w:bCs w:val="0"/>
          <w:noProof/>
          <w:sz w:val="22"/>
          <w:szCs w:val="24"/>
        </w:rPr>
        <w:t>es of Global Primary Production website but now available from</w:t>
      </w:r>
      <w:r w:rsidRPr="008B0D83">
        <w:rPr>
          <w:rFonts w:ascii="Times New Roman" w:hAnsi="Times New Roman" w:cs="Times New Roman"/>
          <w:b w:val="0"/>
          <w:bCs w:val="0"/>
          <w:noProof/>
          <w:sz w:val="22"/>
          <w:szCs w:val="24"/>
        </w:rPr>
        <w:t xml:space="preserve"> </w:t>
      </w:r>
      <w:hyperlink r:id="rId19" w:history="1">
        <w:r w:rsidRPr="009A2412">
          <w:rPr>
            <w:rStyle w:val="Hyperlink"/>
          </w:rPr>
          <w:t>http://www.science.oregonstate.edu/ocean.productivity/</w:t>
        </w:r>
      </w:hyperlink>
    </w:p>
    <w:p w14:paraId="17109915" w14:textId="77777777" w:rsidR="00EF16DA" w:rsidRDefault="00EF16DA" w:rsidP="00CA08D4">
      <w:pPr>
        <w:pStyle w:val="Heading1"/>
        <w:numPr>
          <w:ilvl w:val="0"/>
          <w:numId w:val="0"/>
        </w:numPr>
        <w:tabs>
          <w:tab w:val="left" w:pos="720"/>
        </w:tabs>
      </w:pPr>
    </w:p>
    <w:p w14:paraId="426EEFF6" w14:textId="77777777" w:rsidR="00EF16DA" w:rsidRDefault="00EF16DA" w:rsidP="00CA08D4">
      <w:pPr>
        <w:pStyle w:val="Heading1"/>
        <w:numPr>
          <w:ilvl w:val="0"/>
          <w:numId w:val="0"/>
        </w:numPr>
        <w:tabs>
          <w:tab w:val="left" w:pos="720"/>
        </w:tabs>
      </w:pPr>
    </w:p>
    <w:p w14:paraId="442FD24D" w14:textId="77777777" w:rsidR="00EF16DA" w:rsidRPr="00CA08D4" w:rsidRDefault="00EF16DA" w:rsidP="00CA08D4">
      <w:pPr>
        <w:pStyle w:val="Heading1"/>
        <w:numPr>
          <w:ilvl w:val="0"/>
          <w:numId w:val="0"/>
        </w:numPr>
        <w:tabs>
          <w:tab w:val="left" w:pos="720"/>
        </w:tabs>
      </w:pPr>
    </w:p>
    <w:sectPr w:rsidR="00EF16DA" w:rsidRPr="00CA08D4" w:rsidSect="00CA08D4">
      <w:footerReference w:type="default" r:id="rId20"/>
      <w:pgSz w:w="12240" w:h="15840"/>
      <w:pgMar w:top="1440" w:right="1440" w:bottom="720" w:left="1440" w:header="720" w:footer="3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D747D" w14:textId="77777777" w:rsidR="00675A1C" w:rsidRDefault="00675A1C" w:rsidP="004A4F93">
      <w:r>
        <w:separator/>
      </w:r>
    </w:p>
  </w:endnote>
  <w:endnote w:type="continuationSeparator" w:id="0">
    <w:p w14:paraId="5D48D70D" w14:textId="77777777" w:rsidR="00675A1C" w:rsidRDefault="00675A1C" w:rsidP="004A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256396"/>
      <w:docPartObj>
        <w:docPartGallery w:val="Page Numbers (Bottom of Page)"/>
        <w:docPartUnique/>
      </w:docPartObj>
    </w:sdtPr>
    <w:sdtEndPr/>
    <w:sdtContent>
      <w:sdt>
        <w:sdtPr>
          <w:id w:val="202753470"/>
          <w:docPartObj>
            <w:docPartGallery w:val="Page Numbers (Top of Page)"/>
            <w:docPartUnique/>
          </w:docPartObj>
        </w:sdtPr>
        <w:sdtEndPr/>
        <w:sdtContent>
          <w:p w14:paraId="573B6089" w14:textId="5EF4E629" w:rsidR="004A4F93" w:rsidRDefault="004A4F93">
            <w:pPr>
              <w:pStyle w:val="Footer"/>
              <w:jc w:val="right"/>
            </w:pPr>
            <w:r w:rsidRPr="00CA08D4">
              <w:rPr>
                <w:rFonts w:ascii="Tahoma" w:hAnsi="Tahoma" w:cs="Tahoma"/>
                <w:sz w:val="16"/>
                <w:szCs w:val="16"/>
              </w:rPr>
              <w:t xml:space="preserve">Page </w:t>
            </w:r>
            <w:r w:rsidRPr="00CA08D4">
              <w:rPr>
                <w:rFonts w:ascii="Tahoma" w:hAnsi="Tahoma" w:cs="Tahoma"/>
                <w:b/>
                <w:bCs/>
                <w:sz w:val="16"/>
                <w:szCs w:val="16"/>
              </w:rPr>
              <w:fldChar w:fldCharType="begin"/>
            </w:r>
            <w:r w:rsidRPr="00CA08D4">
              <w:rPr>
                <w:rFonts w:ascii="Tahoma" w:hAnsi="Tahoma" w:cs="Tahoma"/>
                <w:b/>
                <w:bCs/>
                <w:sz w:val="16"/>
                <w:szCs w:val="16"/>
              </w:rPr>
              <w:instrText xml:space="preserve"> PAGE </w:instrText>
            </w:r>
            <w:r w:rsidRPr="00CA08D4">
              <w:rPr>
                <w:rFonts w:ascii="Tahoma" w:hAnsi="Tahoma" w:cs="Tahoma"/>
                <w:b/>
                <w:bCs/>
                <w:sz w:val="16"/>
                <w:szCs w:val="16"/>
              </w:rPr>
              <w:fldChar w:fldCharType="separate"/>
            </w:r>
            <w:r w:rsidR="003D697C">
              <w:rPr>
                <w:rFonts w:ascii="Tahoma" w:hAnsi="Tahoma" w:cs="Tahoma"/>
                <w:b/>
                <w:bCs/>
                <w:noProof/>
                <w:sz w:val="16"/>
                <w:szCs w:val="16"/>
              </w:rPr>
              <w:t>1</w:t>
            </w:r>
            <w:r w:rsidRPr="00CA08D4">
              <w:rPr>
                <w:rFonts w:ascii="Tahoma" w:hAnsi="Tahoma" w:cs="Tahoma"/>
                <w:b/>
                <w:bCs/>
                <w:sz w:val="16"/>
                <w:szCs w:val="16"/>
              </w:rPr>
              <w:fldChar w:fldCharType="end"/>
            </w:r>
            <w:r w:rsidRPr="00CA08D4">
              <w:rPr>
                <w:rFonts w:ascii="Tahoma" w:hAnsi="Tahoma" w:cs="Tahoma"/>
                <w:sz w:val="16"/>
                <w:szCs w:val="16"/>
              </w:rPr>
              <w:t xml:space="preserve"> of </w:t>
            </w:r>
            <w:r w:rsidRPr="00CA08D4">
              <w:rPr>
                <w:rFonts w:ascii="Tahoma" w:hAnsi="Tahoma" w:cs="Tahoma"/>
                <w:b/>
                <w:bCs/>
                <w:sz w:val="16"/>
                <w:szCs w:val="16"/>
              </w:rPr>
              <w:fldChar w:fldCharType="begin"/>
            </w:r>
            <w:r w:rsidRPr="00CA08D4">
              <w:rPr>
                <w:rFonts w:ascii="Tahoma" w:hAnsi="Tahoma" w:cs="Tahoma"/>
                <w:b/>
                <w:bCs/>
                <w:sz w:val="16"/>
                <w:szCs w:val="16"/>
              </w:rPr>
              <w:instrText xml:space="preserve"> NUMPAGES  </w:instrText>
            </w:r>
            <w:r w:rsidRPr="00CA08D4">
              <w:rPr>
                <w:rFonts w:ascii="Tahoma" w:hAnsi="Tahoma" w:cs="Tahoma"/>
                <w:b/>
                <w:bCs/>
                <w:sz w:val="16"/>
                <w:szCs w:val="16"/>
              </w:rPr>
              <w:fldChar w:fldCharType="separate"/>
            </w:r>
            <w:r w:rsidR="003D697C">
              <w:rPr>
                <w:rFonts w:ascii="Tahoma" w:hAnsi="Tahoma" w:cs="Tahoma"/>
                <w:b/>
                <w:bCs/>
                <w:noProof/>
                <w:sz w:val="16"/>
                <w:szCs w:val="16"/>
              </w:rPr>
              <w:t>4</w:t>
            </w:r>
            <w:r w:rsidRPr="00CA08D4">
              <w:rPr>
                <w:rFonts w:ascii="Tahoma" w:hAnsi="Tahoma" w:cs="Tahoma"/>
                <w:b/>
                <w:bCs/>
                <w:sz w:val="16"/>
                <w:szCs w:val="16"/>
              </w:rPr>
              <w:fldChar w:fldCharType="end"/>
            </w:r>
          </w:p>
        </w:sdtContent>
      </w:sdt>
    </w:sdtContent>
  </w:sdt>
  <w:p w14:paraId="24995F1E" w14:textId="77777777" w:rsidR="004A4F93" w:rsidRDefault="004A4F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865FB" w14:textId="77777777" w:rsidR="00675A1C" w:rsidRDefault="00675A1C" w:rsidP="004A4F93">
      <w:r>
        <w:separator/>
      </w:r>
    </w:p>
  </w:footnote>
  <w:footnote w:type="continuationSeparator" w:id="0">
    <w:p w14:paraId="011A93C6" w14:textId="77777777" w:rsidR="00675A1C" w:rsidRDefault="00675A1C" w:rsidP="004A4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1143"/>
    <w:multiLevelType w:val="hybridMultilevel"/>
    <w:tmpl w:val="C2E4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08E1E35"/>
    <w:multiLevelType w:val="hybridMultilevel"/>
    <w:tmpl w:val="27B6FFB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BF6250F"/>
    <w:multiLevelType w:val="multilevel"/>
    <w:tmpl w:val="E0B2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6">
    <w:nsid w:val="4ED16136"/>
    <w:multiLevelType w:val="hybridMultilevel"/>
    <w:tmpl w:val="D688C37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0">
    <w:nsid w:val="74B21F7D"/>
    <w:multiLevelType w:val="hybridMultilevel"/>
    <w:tmpl w:val="50F42A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9"/>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11B11"/>
    <w:rsid w:val="00043722"/>
    <w:rsid w:val="00043E2F"/>
    <w:rsid w:val="00202EDD"/>
    <w:rsid w:val="00243744"/>
    <w:rsid w:val="00255B47"/>
    <w:rsid w:val="002624D8"/>
    <w:rsid w:val="00305784"/>
    <w:rsid w:val="00370A4B"/>
    <w:rsid w:val="003D697C"/>
    <w:rsid w:val="0044409F"/>
    <w:rsid w:val="004A25BC"/>
    <w:rsid w:val="004A4F93"/>
    <w:rsid w:val="00511EB3"/>
    <w:rsid w:val="005B4A4C"/>
    <w:rsid w:val="00622E31"/>
    <w:rsid w:val="006415C8"/>
    <w:rsid w:val="00675A1C"/>
    <w:rsid w:val="006F5792"/>
    <w:rsid w:val="0077463A"/>
    <w:rsid w:val="00775BA4"/>
    <w:rsid w:val="007B4BAC"/>
    <w:rsid w:val="007C77B9"/>
    <w:rsid w:val="0086661D"/>
    <w:rsid w:val="00867E39"/>
    <w:rsid w:val="008E7B09"/>
    <w:rsid w:val="0092585F"/>
    <w:rsid w:val="00A17A12"/>
    <w:rsid w:val="00A36AA5"/>
    <w:rsid w:val="00A36CA9"/>
    <w:rsid w:val="00A70D9F"/>
    <w:rsid w:val="00AA1105"/>
    <w:rsid w:val="00AE0FEB"/>
    <w:rsid w:val="00AF6F77"/>
    <w:rsid w:val="00B52C91"/>
    <w:rsid w:val="00B52D6F"/>
    <w:rsid w:val="00B81500"/>
    <w:rsid w:val="00B90D75"/>
    <w:rsid w:val="00CA08D4"/>
    <w:rsid w:val="00D33DB5"/>
    <w:rsid w:val="00D53379"/>
    <w:rsid w:val="00D92804"/>
    <w:rsid w:val="00DB6B46"/>
    <w:rsid w:val="00E371F9"/>
    <w:rsid w:val="00EA168E"/>
    <w:rsid w:val="00EF16DA"/>
    <w:rsid w:val="00F3718E"/>
    <w:rsid w:val="00F82B0A"/>
    <w:rsid w:val="00FD626D"/>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F24CC6"/>
  <w15:chartTrackingRefBased/>
  <w15:docId w15:val="{D19C9655-CCD6-4E88-8120-65933CA5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semiHidden/>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semiHidden/>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semiHidden/>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semiHidden/>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semiHidden/>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semiHidden/>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semiHidden/>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paragraph" w:styleId="BalloonText">
    <w:name w:val="Balloon Text"/>
    <w:basedOn w:val="Normal"/>
    <w:link w:val="BalloonTextChar"/>
    <w:uiPriority w:val="99"/>
    <w:semiHidden/>
    <w:unhideWhenUsed/>
    <w:rsid w:val="00AF6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77"/>
    <w:rPr>
      <w:rFonts w:ascii="Segoe UI" w:hAnsi="Segoe UI" w:cs="Segoe UI"/>
      <w:sz w:val="18"/>
      <w:szCs w:val="18"/>
    </w:rPr>
  </w:style>
  <w:style w:type="paragraph" w:styleId="Revision">
    <w:name w:val="Revision"/>
    <w:hidden/>
    <w:uiPriority w:val="99"/>
    <w:semiHidden/>
    <w:rsid w:val="00867E39"/>
  </w:style>
  <w:style w:type="paragraph" w:styleId="Header">
    <w:name w:val="header"/>
    <w:basedOn w:val="Normal"/>
    <w:link w:val="HeaderChar"/>
    <w:uiPriority w:val="99"/>
    <w:unhideWhenUsed/>
    <w:rsid w:val="004A4F93"/>
    <w:pPr>
      <w:tabs>
        <w:tab w:val="center" w:pos="4513"/>
        <w:tab w:val="right" w:pos="9026"/>
      </w:tabs>
    </w:pPr>
  </w:style>
  <w:style w:type="character" w:customStyle="1" w:styleId="HeaderChar">
    <w:name w:val="Header Char"/>
    <w:basedOn w:val="DefaultParagraphFont"/>
    <w:link w:val="Header"/>
    <w:uiPriority w:val="99"/>
    <w:rsid w:val="004A4F93"/>
  </w:style>
  <w:style w:type="paragraph" w:styleId="Footer">
    <w:name w:val="footer"/>
    <w:basedOn w:val="Normal"/>
    <w:link w:val="FooterChar"/>
    <w:uiPriority w:val="99"/>
    <w:unhideWhenUsed/>
    <w:rsid w:val="004A4F93"/>
    <w:pPr>
      <w:tabs>
        <w:tab w:val="center" w:pos="4513"/>
        <w:tab w:val="right" w:pos="9026"/>
      </w:tabs>
    </w:pPr>
  </w:style>
  <w:style w:type="character" w:customStyle="1" w:styleId="FooterChar">
    <w:name w:val="Footer Char"/>
    <w:basedOn w:val="DefaultParagraphFont"/>
    <w:link w:val="Footer"/>
    <w:uiPriority w:val="99"/>
    <w:rsid w:val="004A4F93"/>
  </w:style>
  <w:style w:type="character" w:styleId="CommentReference">
    <w:name w:val="annotation reference"/>
    <w:basedOn w:val="DefaultParagraphFont"/>
    <w:uiPriority w:val="99"/>
    <w:semiHidden/>
    <w:unhideWhenUsed/>
    <w:rsid w:val="00E371F9"/>
    <w:rPr>
      <w:sz w:val="16"/>
      <w:szCs w:val="16"/>
    </w:rPr>
  </w:style>
  <w:style w:type="paragraph" w:styleId="CommentText">
    <w:name w:val="annotation text"/>
    <w:basedOn w:val="Normal"/>
    <w:link w:val="CommentTextChar"/>
    <w:uiPriority w:val="99"/>
    <w:semiHidden/>
    <w:unhideWhenUsed/>
    <w:rsid w:val="00E371F9"/>
    <w:rPr>
      <w:sz w:val="20"/>
      <w:szCs w:val="20"/>
    </w:rPr>
  </w:style>
  <w:style w:type="character" w:customStyle="1" w:styleId="CommentTextChar">
    <w:name w:val="Comment Text Char"/>
    <w:basedOn w:val="DefaultParagraphFont"/>
    <w:link w:val="CommentText"/>
    <w:uiPriority w:val="99"/>
    <w:semiHidden/>
    <w:rsid w:val="00E371F9"/>
    <w:rPr>
      <w:sz w:val="20"/>
      <w:szCs w:val="20"/>
    </w:rPr>
  </w:style>
  <w:style w:type="paragraph" w:styleId="CommentSubject">
    <w:name w:val="annotation subject"/>
    <w:basedOn w:val="CommentText"/>
    <w:next w:val="CommentText"/>
    <w:link w:val="CommentSubjectChar"/>
    <w:uiPriority w:val="99"/>
    <w:semiHidden/>
    <w:unhideWhenUsed/>
    <w:rsid w:val="00E371F9"/>
    <w:rPr>
      <w:b/>
      <w:bCs/>
    </w:rPr>
  </w:style>
  <w:style w:type="character" w:customStyle="1" w:styleId="CommentSubjectChar">
    <w:name w:val="Comment Subject Char"/>
    <w:basedOn w:val="CommentTextChar"/>
    <w:link w:val="CommentSubject"/>
    <w:uiPriority w:val="99"/>
    <w:semiHidden/>
    <w:rsid w:val="00E371F9"/>
    <w:rPr>
      <w:b/>
      <w:bCs/>
      <w:sz w:val="20"/>
      <w:szCs w:val="20"/>
    </w:rPr>
  </w:style>
  <w:style w:type="paragraph" w:customStyle="1" w:styleId="label">
    <w:name w:val="label"/>
    <w:basedOn w:val="Normal"/>
    <w:rsid w:val="00EF16DA"/>
    <w:pPr>
      <w:pBdr>
        <w:top w:val="inset" w:sz="6" w:space="4" w:color="auto"/>
        <w:left w:val="inset" w:sz="6" w:space="4" w:color="auto"/>
        <w:bottom w:val="inset" w:sz="6" w:space="4" w:color="auto"/>
        <w:right w:val="inset" w:sz="6" w:space="0" w:color="auto"/>
      </w:pBdr>
      <w:shd w:val="clear" w:color="auto" w:fill="CCCCCC"/>
      <w:spacing w:before="100" w:beforeAutospacing="1" w:after="100" w:afterAutospacing="1"/>
    </w:pPr>
    <w:rPr>
      <w:rFonts w:eastAsia="SimSun" w:cs="Times New Roman"/>
      <w:b/>
      <w:bCs/>
      <w:sz w:val="18"/>
      <w:szCs w:val="18"/>
      <w:lang w:eastAsia="zh-CN"/>
    </w:rPr>
  </w:style>
  <w:style w:type="paragraph" w:styleId="PlainText">
    <w:name w:val="Plain Text"/>
    <w:basedOn w:val="Normal"/>
    <w:link w:val="PlainTextChar"/>
    <w:uiPriority w:val="99"/>
    <w:semiHidden/>
    <w:unhideWhenUsed/>
    <w:rsid w:val="004A25BC"/>
    <w:rPr>
      <w:rFonts w:ascii="Consolas" w:hAnsi="Consolas" w:cs="Consolas"/>
      <w:sz w:val="21"/>
      <w:szCs w:val="21"/>
      <w:lang w:val="en-GB" w:eastAsia="en-GB"/>
    </w:rPr>
  </w:style>
  <w:style w:type="character" w:customStyle="1" w:styleId="PlainTextChar">
    <w:name w:val="Plain Text Char"/>
    <w:basedOn w:val="DefaultParagraphFont"/>
    <w:link w:val="PlainText"/>
    <w:uiPriority w:val="99"/>
    <w:semiHidden/>
    <w:rsid w:val="004A25BC"/>
    <w:rPr>
      <w:rFonts w:ascii="Consolas" w:hAnsi="Consolas" w:cs="Consolas"/>
      <w:sz w:val="21"/>
      <w:szCs w:val="2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2870">
      <w:bodyDiv w:val="1"/>
      <w:marLeft w:val="0"/>
      <w:marRight w:val="0"/>
      <w:marTop w:val="0"/>
      <w:marBottom w:val="0"/>
      <w:divBdr>
        <w:top w:val="none" w:sz="0" w:space="0" w:color="auto"/>
        <w:left w:val="none" w:sz="0" w:space="0" w:color="auto"/>
        <w:bottom w:val="none" w:sz="0" w:space="0" w:color="auto"/>
        <w:right w:val="none" w:sz="0" w:space="0" w:color="auto"/>
      </w:divBdr>
    </w:div>
    <w:div w:id="256868161">
      <w:bodyDiv w:val="1"/>
      <w:marLeft w:val="0"/>
      <w:marRight w:val="0"/>
      <w:marTop w:val="0"/>
      <w:marBottom w:val="0"/>
      <w:divBdr>
        <w:top w:val="none" w:sz="0" w:space="0" w:color="auto"/>
        <w:left w:val="none" w:sz="0" w:space="0" w:color="auto"/>
        <w:bottom w:val="none" w:sz="0" w:space="0" w:color="auto"/>
        <w:right w:val="none" w:sz="0" w:space="0" w:color="auto"/>
      </w:divBdr>
    </w:div>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search.microsoft.com/en-us/um/cambridge/groups/science/tools/fetchclimate/default.htm" TargetMode="External"/><Relationship Id="rId18" Type="http://schemas.openxmlformats.org/officeDocument/2006/relationships/hyperlink" Target="http://www.science.oregonstate.edu/ocean.productiv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ru.uea.ac.uk/cru/data/hrg/" TargetMode="External"/><Relationship Id="rId17" Type="http://schemas.openxmlformats.org/officeDocument/2006/relationships/hyperlink" Target="http://neo.sci.gsfc.nasa.gov/Search.html?group=53" TargetMode="External"/><Relationship Id="rId2" Type="http://schemas.openxmlformats.org/officeDocument/2006/relationships/customXml" Target="../customXml/item2.xml"/><Relationship Id="rId16" Type="http://schemas.openxmlformats.org/officeDocument/2006/relationships/hyperlink" Target="http://daac.ornl.gov/SOILS/guides/IsricGrid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losbiology.org/article/info%3Adoi%2F10.1371%2Fjournal.pbio.1001841" TargetMode="External"/><Relationship Id="rId5" Type="http://schemas.openxmlformats.org/officeDocument/2006/relationships/numbering" Target="numbering.xml"/><Relationship Id="rId15" Type="http://schemas.openxmlformats.org/officeDocument/2006/relationships/hyperlink" Target="http://research.microsoft.com/en-us/um/cambridge/groups/science/tools/fetchclimate/default.htm" TargetMode="External"/><Relationship Id="rId10" Type="http://schemas.openxmlformats.org/officeDocument/2006/relationships/endnotes" Target="endnotes.xml"/><Relationship Id="rId19" Type="http://schemas.openxmlformats.org/officeDocument/2006/relationships/hyperlink" Target="http://www.science.oregonstate.edu/ocean.productiv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srl.noaa.gov/ps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B6F0A03DF81418660E5DA974C2461" ma:contentTypeVersion="0" ma:contentTypeDescription="Create a new document." ma:contentTypeScope="" ma:versionID="26ebdad1ff167d63119b652c72986ba6">
  <xsd:schema xmlns:xsd="http://www.w3.org/2001/XMLSchema" xmlns:xs="http://www.w3.org/2001/XMLSchema" xmlns:p="http://schemas.microsoft.com/office/2006/metadata/properties" targetNamespace="http://schemas.microsoft.com/office/2006/metadata/properties" ma:root="true" ma:fieldsID="411da0b56b91930568b4887b76c992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818CD-D360-46E3-9E80-F73D5BF4F86E}">
  <ds:schemaRefs>
    <ds:schemaRef ds:uri="http://schemas.microsoft.com/sharepoint/v3/contenttype/forms"/>
  </ds:schemaRefs>
</ds:datastoreItem>
</file>

<file path=customXml/itemProps2.xml><?xml version="1.0" encoding="utf-8"?>
<ds:datastoreItem xmlns:ds="http://schemas.openxmlformats.org/officeDocument/2006/customXml" ds:itemID="{5815E96A-A2BB-46BC-87A1-1B93A1BFC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8CA82E-B26A-4B40-B426-1BEEDD8C14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770B1B-E388-4144-A7D8-1F662EFB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(LCA)</dc:creator>
  <cp:keywords/>
  <dc:description/>
  <cp:lastModifiedBy>Matthew Smith</cp:lastModifiedBy>
  <cp:revision>2</cp:revision>
  <dcterms:created xsi:type="dcterms:W3CDTF">2014-04-17T09:13:00Z</dcterms:created>
  <dcterms:modified xsi:type="dcterms:W3CDTF">2014-04-17T09:13:00Z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0x010100938B6F0A03DF81418660E5DA974C2461</vt:lpwstr>
  </property>
</Properties>
</file>