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02099" w14:textId="6DBD7B36" w:rsidR="002C4849" w:rsidRPr="00D20507" w:rsidRDefault="00D20507" w:rsidP="00D2050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D20507">
        <w:rPr>
          <w:rFonts w:ascii="Times New Roman" w:hAnsi="Times New Roman" w:cs="Times New Roman"/>
          <w:b/>
          <w:bCs/>
          <w:sz w:val="36"/>
          <w:szCs w:val="36"/>
        </w:rPr>
        <w:t>Антифрод</w:t>
      </w:r>
      <w:proofErr w:type="spellEnd"/>
      <w:r w:rsidRPr="00D20507">
        <w:rPr>
          <w:rFonts w:ascii="Times New Roman" w:hAnsi="Times New Roman" w:cs="Times New Roman"/>
          <w:b/>
          <w:bCs/>
          <w:sz w:val="36"/>
          <w:szCs w:val="36"/>
        </w:rPr>
        <w:t>-центр</w:t>
      </w:r>
    </w:p>
    <w:p w14:paraId="1BE577C0" w14:textId="7436F176" w:rsidR="00D20507" w:rsidRDefault="00D20507" w:rsidP="00D20507">
      <w:pPr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0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Система, обеспечивающая </w:t>
      </w:r>
      <w:r w:rsidRPr="00D2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консолидацию, хранение и обмен данными о событиях и попытках по платежным транзакциям с признаками мошенничества.</w:t>
      </w:r>
    </w:p>
    <w:p w14:paraId="7ADA36D2" w14:textId="77777777" w:rsidR="00D20507" w:rsidRPr="00D20507" w:rsidRDefault="00D20507" w:rsidP="00D20507">
      <w:pPr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D2FC0BD" w14:textId="77777777" w:rsidR="00D20507" w:rsidRPr="00D20507" w:rsidRDefault="00D20507" w:rsidP="00D2050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  <w:lang w:eastAsia="ru-RU"/>
        </w:rPr>
      </w:pPr>
      <w:r w:rsidRPr="00D20507"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  <w:lang w:eastAsia="ru-RU"/>
        </w:rPr>
        <w:t>Участники Антифрод-центра</w:t>
      </w:r>
    </w:p>
    <w:p w14:paraId="3C01F125" w14:textId="77777777" w:rsidR="00D20507" w:rsidRPr="00D20507" w:rsidRDefault="00D20507" w:rsidP="00D20507">
      <w:pPr>
        <w:numPr>
          <w:ilvl w:val="0"/>
          <w:numId w:val="1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Финансовые организации;</w:t>
      </w:r>
    </w:p>
    <w:p w14:paraId="318CF428" w14:textId="77777777" w:rsidR="00D20507" w:rsidRPr="00D20507" w:rsidRDefault="00D20507" w:rsidP="00D20507">
      <w:pPr>
        <w:numPr>
          <w:ilvl w:val="0"/>
          <w:numId w:val="1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Платежные организации;</w:t>
      </w:r>
    </w:p>
    <w:p w14:paraId="077F6299" w14:textId="77777777" w:rsidR="00D20507" w:rsidRPr="00D20507" w:rsidRDefault="00D20507" w:rsidP="00D20507">
      <w:pPr>
        <w:numPr>
          <w:ilvl w:val="0"/>
          <w:numId w:val="1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Операторы сотовой связи;</w:t>
      </w:r>
    </w:p>
    <w:p w14:paraId="3CF646AC" w14:textId="77777777" w:rsidR="00D20507" w:rsidRPr="00D20507" w:rsidRDefault="00D20507" w:rsidP="00D20507">
      <w:pPr>
        <w:numPr>
          <w:ilvl w:val="0"/>
          <w:numId w:val="1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Органы уголовного преследования;</w:t>
      </w:r>
    </w:p>
    <w:p w14:paraId="4F020C13" w14:textId="77777777" w:rsidR="00D20507" w:rsidRPr="00D20507" w:rsidRDefault="00D20507" w:rsidP="00D20507">
      <w:pPr>
        <w:numPr>
          <w:ilvl w:val="0"/>
          <w:numId w:val="1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Национальный Банк Республики Казахстан;</w:t>
      </w:r>
    </w:p>
    <w:p w14:paraId="1C961BB5" w14:textId="20761957" w:rsidR="00D20507" w:rsidRDefault="00D20507" w:rsidP="00D20507">
      <w:pPr>
        <w:numPr>
          <w:ilvl w:val="0"/>
          <w:numId w:val="1"/>
        </w:numPr>
        <w:spacing w:after="150" w:line="345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Уполномоченный орган по регулированию, контролю и надзору финансового рынка и финансовых организаций.</w:t>
      </w:r>
    </w:p>
    <w:p w14:paraId="6DB6EC9A" w14:textId="77777777" w:rsidR="00D20507" w:rsidRPr="00D20507" w:rsidRDefault="00D20507" w:rsidP="00D20507">
      <w:pPr>
        <w:spacing w:after="150" w:line="345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5B1AA52" w14:textId="77777777" w:rsidR="00D20507" w:rsidRPr="00D20507" w:rsidRDefault="00D20507" w:rsidP="00D2050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  <w:lang w:eastAsia="ru-RU"/>
        </w:rPr>
      </w:pPr>
      <w:r w:rsidRPr="00D20507"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  <w:lang w:eastAsia="ru-RU"/>
        </w:rPr>
        <w:t>Цели Антифрод-центра</w:t>
      </w:r>
    </w:p>
    <w:p w14:paraId="4BDFF523" w14:textId="1D9FD386" w:rsidR="00D20507" w:rsidRDefault="00D20507" w:rsidP="00D20507">
      <w:pPr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050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Оперативный обмен данными </w:t>
      </w:r>
      <w:r w:rsidRPr="00D2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между участниками финансового рынка, органами уголовного преследования и операторами сотовой связи, направленный на организацию и реализацию процессов по предупреждению, выявлению и пресечению платежных транзакций с признаками мошенничества.</w:t>
      </w:r>
    </w:p>
    <w:p w14:paraId="17826DA9" w14:textId="77777777" w:rsidR="00D20507" w:rsidRPr="00D20507" w:rsidRDefault="00D20507" w:rsidP="00D20507">
      <w:pPr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9CC2863" w14:textId="77777777" w:rsidR="00D20507" w:rsidRPr="00D20507" w:rsidRDefault="00D20507" w:rsidP="00D2050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  <w:lang w:eastAsia="ru-RU"/>
        </w:rPr>
      </w:pPr>
      <w:r w:rsidRPr="00D20507"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  <w:lang w:eastAsia="ru-RU"/>
        </w:rPr>
        <w:t>Функции Антифрод-центра</w:t>
      </w:r>
    </w:p>
    <w:p w14:paraId="583654A6" w14:textId="77777777" w:rsidR="00D20507" w:rsidRPr="00D20507" w:rsidRDefault="00D20507" w:rsidP="00D20507">
      <w:pPr>
        <w:spacing w:after="150" w:line="345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Обеспечение обмена данными между участниками финансового рынка и органами уголовного преследования по транзакциям, с признаками мошенничество в режиме 24\7;</w:t>
      </w:r>
    </w:p>
    <w:p w14:paraId="375A59B8" w14:textId="77777777" w:rsidR="00D20507" w:rsidRPr="00D20507" w:rsidRDefault="00D20507" w:rsidP="00D20507">
      <w:p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2) Мониторинг и техническое сопровождение системы </w:t>
      </w:r>
      <w:proofErr w:type="spellStart"/>
      <w:r w:rsidRPr="00D2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Антифрод</w:t>
      </w:r>
      <w:proofErr w:type="spellEnd"/>
      <w:r w:rsidRPr="00D2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-центра:</w:t>
      </w:r>
    </w:p>
    <w:p w14:paraId="2030B386" w14:textId="77777777" w:rsidR="00D20507" w:rsidRPr="00D20507" w:rsidRDefault="00D20507" w:rsidP="00D20507">
      <w:pPr>
        <w:numPr>
          <w:ilvl w:val="0"/>
          <w:numId w:val="2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установка, настройка, обновление серверных ПО;</w:t>
      </w:r>
    </w:p>
    <w:p w14:paraId="0763E0B1" w14:textId="77777777" w:rsidR="00D20507" w:rsidRPr="00D20507" w:rsidRDefault="00D20507" w:rsidP="00D20507">
      <w:pPr>
        <w:numPr>
          <w:ilvl w:val="0"/>
          <w:numId w:val="2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полное сопровождение системы и обеспечение работоспособности;</w:t>
      </w:r>
    </w:p>
    <w:p w14:paraId="1DAFA4F1" w14:textId="77777777" w:rsidR="00D20507" w:rsidRPr="00D20507" w:rsidRDefault="00D20507" w:rsidP="00D20507">
      <w:pPr>
        <w:numPr>
          <w:ilvl w:val="0"/>
          <w:numId w:val="2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создание резервных копий (или автоматического бэкапа);</w:t>
      </w:r>
    </w:p>
    <w:p w14:paraId="765785B1" w14:textId="77777777" w:rsidR="00D20507" w:rsidRPr="00D20507" w:rsidRDefault="00D20507" w:rsidP="00D20507">
      <w:pPr>
        <w:numPr>
          <w:ilvl w:val="0"/>
          <w:numId w:val="2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восстановление данных с них при возникновении необходимости;</w:t>
      </w:r>
    </w:p>
    <w:p w14:paraId="16B0D6D5" w14:textId="77777777" w:rsidR="00D20507" w:rsidRPr="00D20507" w:rsidRDefault="00D20507" w:rsidP="00D20507">
      <w:pPr>
        <w:numPr>
          <w:ilvl w:val="0"/>
          <w:numId w:val="2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техническая поддержка пользователей;</w:t>
      </w:r>
    </w:p>
    <w:p w14:paraId="192E62DA" w14:textId="77777777" w:rsidR="00D20507" w:rsidRPr="00D20507" w:rsidRDefault="00D20507" w:rsidP="00D20507">
      <w:pPr>
        <w:numPr>
          <w:ilvl w:val="0"/>
          <w:numId w:val="2"/>
        </w:numPr>
        <w:spacing w:after="150" w:line="34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развитие и оптимизация функционирования ПО и инфраструктуры;</w:t>
      </w:r>
    </w:p>
    <w:p w14:paraId="239304E3" w14:textId="01B5A5CB" w:rsidR="00D20507" w:rsidRDefault="00D20507" w:rsidP="00D20507">
      <w:pPr>
        <w:numPr>
          <w:ilvl w:val="0"/>
          <w:numId w:val="2"/>
        </w:numPr>
        <w:spacing w:after="150" w:line="345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иные функции в соответствии с внутренними регламентирующими документами АО «Национальная платежная корпорация».</w:t>
      </w:r>
    </w:p>
    <w:p w14:paraId="30A61578" w14:textId="77777777" w:rsidR="00D20507" w:rsidRPr="00D20507" w:rsidRDefault="00D20507" w:rsidP="00D20507">
      <w:pPr>
        <w:spacing w:after="150" w:line="345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A2F3B13" w14:textId="77777777" w:rsidR="00D20507" w:rsidRPr="00D20507" w:rsidRDefault="00D20507" w:rsidP="00D2050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  <w:lang w:eastAsia="ru-RU"/>
        </w:rPr>
      </w:pPr>
      <w:r w:rsidRPr="00D20507"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  <w:lang w:eastAsia="ru-RU"/>
        </w:rPr>
        <w:t>Преимущества Антифрод-центра</w:t>
      </w:r>
    </w:p>
    <w:p w14:paraId="60FA3419" w14:textId="77777777" w:rsidR="00D20507" w:rsidRPr="00D20507" w:rsidRDefault="00D20507" w:rsidP="00D20507">
      <w:pPr>
        <w:numPr>
          <w:ilvl w:val="0"/>
          <w:numId w:val="3"/>
        </w:numPr>
        <w:spacing w:after="150" w:line="345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Единый интерфейс для взаимодействия участников финансового рынка и органов уголовного преследования в рамках борьбы с мошенничеством;</w:t>
      </w:r>
    </w:p>
    <w:p w14:paraId="79AD8802" w14:textId="77777777" w:rsidR="00D20507" w:rsidRPr="00D20507" w:rsidRDefault="00D20507" w:rsidP="00D20507">
      <w:pPr>
        <w:numPr>
          <w:ilvl w:val="0"/>
          <w:numId w:val="3"/>
        </w:numPr>
        <w:spacing w:after="150" w:line="345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Оперативный обмен данными между участниками финансового рынка и органами уголовного преследования о транзакциях, с признаками мошенничества;</w:t>
      </w:r>
    </w:p>
    <w:p w14:paraId="1147A845" w14:textId="77777777" w:rsidR="00D20507" w:rsidRPr="00D20507" w:rsidRDefault="00D20507" w:rsidP="00D20507">
      <w:pPr>
        <w:numPr>
          <w:ilvl w:val="0"/>
          <w:numId w:val="3"/>
        </w:numPr>
        <w:spacing w:after="150" w:line="345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Аналитическая и статическая отчетность в разрезе типов мошенничество, типологии мошенничества, участников и статуса рассмотрения инцидентов;</w:t>
      </w:r>
    </w:p>
    <w:p w14:paraId="050F1625" w14:textId="6E926353" w:rsidR="00D20507" w:rsidRDefault="00D20507" w:rsidP="00D20507">
      <w:pPr>
        <w:numPr>
          <w:ilvl w:val="0"/>
          <w:numId w:val="3"/>
        </w:numPr>
        <w:spacing w:after="150" w:line="345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205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Консолидация, хранение данных о событиях и попытках по платежным транзакциям с признаками мошенничества.</w:t>
      </w:r>
    </w:p>
    <w:p w14:paraId="00F969FB" w14:textId="77777777" w:rsidR="00D20507" w:rsidRPr="00D20507" w:rsidRDefault="00D20507" w:rsidP="00D20507">
      <w:pPr>
        <w:spacing w:after="150" w:line="345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D129F6" w14:textId="77777777" w:rsidR="00D20507" w:rsidRPr="00D20507" w:rsidRDefault="00D20507" w:rsidP="00D2050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  <w:lang w:eastAsia="ru-RU"/>
        </w:rPr>
      </w:pPr>
      <w:r w:rsidRPr="00D20507"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  <w:lang w:eastAsia="ru-RU"/>
        </w:rPr>
        <w:t>Законодательные нормы</w:t>
      </w:r>
    </w:p>
    <w:p w14:paraId="636391F2" w14:textId="77777777" w:rsidR="00412F1E" w:rsidRPr="00412F1E" w:rsidRDefault="00412F1E" w:rsidP="00412F1E">
      <w:pPr>
        <w:pStyle w:val="a3"/>
        <w:spacing w:before="0" w:beforeAutospacing="0" w:after="0" w:afterAutospacing="0" w:line="345" w:lineRule="atLeast"/>
        <w:jc w:val="both"/>
        <w:rPr>
          <w:color w:val="000000"/>
          <w:sz w:val="28"/>
          <w:szCs w:val="28"/>
        </w:rPr>
      </w:pPr>
      <w:r w:rsidRPr="00412F1E">
        <w:rPr>
          <w:rStyle w:val="a4"/>
          <w:color w:val="000000"/>
          <w:sz w:val="28"/>
          <w:szCs w:val="28"/>
        </w:rPr>
        <w:t xml:space="preserve">Функционирование </w:t>
      </w:r>
      <w:proofErr w:type="spellStart"/>
      <w:r w:rsidRPr="00412F1E">
        <w:rPr>
          <w:rStyle w:val="a4"/>
          <w:color w:val="000000"/>
          <w:sz w:val="28"/>
          <w:szCs w:val="28"/>
        </w:rPr>
        <w:t>Антифрод</w:t>
      </w:r>
      <w:proofErr w:type="spellEnd"/>
      <w:r w:rsidRPr="00412F1E">
        <w:rPr>
          <w:rStyle w:val="a4"/>
          <w:color w:val="000000"/>
          <w:sz w:val="28"/>
          <w:szCs w:val="28"/>
        </w:rPr>
        <w:t>-центра </w:t>
      </w:r>
      <w:r w:rsidRPr="00412F1E">
        <w:rPr>
          <w:color w:val="000000"/>
          <w:sz w:val="28"/>
          <w:szCs w:val="28"/>
        </w:rPr>
        <w:t>регламентировано законодательством и подзаконными актами НБ РК, где детально описан порядок взаимодействия участников, их функции и задачи, а также сроки исполнения обязанностей в соответствии с компетенцией:</w:t>
      </w:r>
    </w:p>
    <w:p w14:paraId="7DE2CAD3" w14:textId="77777777" w:rsidR="00412F1E" w:rsidRPr="00412F1E" w:rsidRDefault="00412F1E" w:rsidP="00412F1E">
      <w:pPr>
        <w:numPr>
          <w:ilvl w:val="0"/>
          <w:numId w:val="7"/>
        </w:numPr>
        <w:spacing w:after="0" w:line="345" w:lineRule="atLeast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12F1E">
        <w:rPr>
          <w:rFonts w:ascii="Times New Roman" w:hAnsi="Times New Roman" w:cs="Times New Roman"/>
          <w:color w:val="000000"/>
          <w:sz w:val="28"/>
          <w:szCs w:val="28"/>
        </w:rPr>
        <w:t>Закон о платежах и платежных системах (статья 25-1) </w:t>
      </w:r>
      <w:hyperlink r:id="rId5" w:history="1">
        <w:r w:rsidRPr="00412F1E">
          <w:rPr>
            <w:rStyle w:val="a5"/>
            <w:rFonts w:ascii="Times New Roman" w:hAnsi="Times New Roman" w:cs="Times New Roman"/>
            <w:sz w:val="28"/>
            <w:szCs w:val="28"/>
          </w:rPr>
          <w:t>https://adilet.zan.kz/rus/docs/Z1600000011</w:t>
        </w:r>
      </w:hyperlink>
      <w:r w:rsidRPr="00412F1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08BFFA9" w14:textId="77777777" w:rsidR="00412F1E" w:rsidRPr="00412F1E" w:rsidRDefault="00412F1E" w:rsidP="00412F1E">
      <w:pPr>
        <w:numPr>
          <w:ilvl w:val="0"/>
          <w:numId w:val="7"/>
        </w:numPr>
        <w:spacing w:after="0" w:line="345" w:lineRule="atLeast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12F1E">
        <w:rPr>
          <w:rFonts w:ascii="Times New Roman" w:hAnsi="Times New Roman" w:cs="Times New Roman"/>
          <w:color w:val="000000"/>
          <w:sz w:val="28"/>
          <w:szCs w:val="28"/>
        </w:rPr>
        <w:lastRenderedPageBreak/>
        <w:t>Постановление Правления Национального Банка Республики Казахстан от 25 августа 2025 года № 54. Правила организации деятельности центра обмена данными по платежным транзакциям с признаками мошенничества (</w:t>
      </w:r>
      <w:proofErr w:type="spellStart"/>
      <w:r w:rsidRPr="00412F1E">
        <w:rPr>
          <w:rFonts w:ascii="Times New Roman" w:hAnsi="Times New Roman" w:cs="Times New Roman"/>
          <w:color w:val="000000"/>
          <w:sz w:val="28"/>
          <w:szCs w:val="28"/>
        </w:rPr>
        <w:t>антифрод</w:t>
      </w:r>
      <w:proofErr w:type="spellEnd"/>
      <w:r w:rsidRPr="00412F1E">
        <w:rPr>
          <w:rFonts w:ascii="Times New Roman" w:hAnsi="Times New Roman" w:cs="Times New Roman"/>
          <w:color w:val="000000"/>
          <w:sz w:val="28"/>
          <w:szCs w:val="28"/>
        </w:rPr>
        <w:t>-центр Национального Банка Республики Казахстан) </w:t>
      </w:r>
      <w:r w:rsidRPr="00412F1E">
        <w:rPr>
          <w:rStyle w:val="a4"/>
          <w:rFonts w:ascii="Times New Roman" w:hAnsi="Times New Roman" w:cs="Times New Roman"/>
          <w:color w:val="000000"/>
          <w:sz w:val="28"/>
          <w:szCs w:val="28"/>
        </w:rPr>
        <w:t> </w:t>
      </w:r>
      <w:hyperlink r:id="rId6" w:tgtFrame="_blank" w:tooltip="https://adilet.zan.kz/rus/docs/v2500036742" w:history="1">
        <w:r w:rsidRPr="00412F1E">
          <w:rPr>
            <w:rStyle w:val="a5"/>
            <w:rFonts w:ascii="Times New Roman" w:hAnsi="Times New Roman" w:cs="Times New Roman"/>
            <w:sz w:val="28"/>
            <w:szCs w:val="28"/>
          </w:rPr>
          <w:t>https://adilet.zan.kz/rus/docs/V2500036742</w:t>
        </w:r>
      </w:hyperlink>
      <w:r w:rsidRPr="00412F1E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5DBA561" w14:textId="77777777" w:rsidR="00412F1E" w:rsidRPr="00412F1E" w:rsidRDefault="00412F1E" w:rsidP="00412F1E">
      <w:pPr>
        <w:numPr>
          <w:ilvl w:val="0"/>
          <w:numId w:val="7"/>
        </w:numPr>
        <w:spacing w:after="0" w:line="345" w:lineRule="atLeast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12F1E">
        <w:rPr>
          <w:rFonts w:ascii="Times New Roman" w:hAnsi="Times New Roman" w:cs="Times New Roman"/>
          <w:color w:val="000000"/>
          <w:sz w:val="28"/>
          <w:szCs w:val="28"/>
        </w:rPr>
        <w:t>Постановление Правления Национального Банка Республики Казахстан от 12 ноября 2019 года № 188. Правила формирования системы управления рисками и внутреннего контроля для банков второго уровня, филиалов банков-нерезидентов Республики Казахстан Глава 15 </w:t>
      </w:r>
      <w:hyperlink r:id="rId7" w:tgtFrame="_blank" w:tooltip="https://adilet.zan.kz/rus/docs/v1900019632" w:history="1">
        <w:r w:rsidRPr="00412F1E">
          <w:rPr>
            <w:rStyle w:val="a5"/>
            <w:rFonts w:ascii="Times New Roman" w:hAnsi="Times New Roman" w:cs="Times New Roman"/>
            <w:sz w:val="28"/>
            <w:szCs w:val="28"/>
          </w:rPr>
          <w:t>https://adilet.zan.kz/rus/docs/V1900019632</w:t>
        </w:r>
      </w:hyperlink>
      <w:r w:rsidRPr="00412F1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7C82ECB" w14:textId="77777777" w:rsidR="00D20507" w:rsidRPr="00D20507" w:rsidRDefault="00D20507" w:rsidP="00D20507">
      <w:pPr>
        <w:spacing w:after="0" w:line="345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F20C0E4" w14:textId="77777777" w:rsidR="00D20507" w:rsidRPr="00D20507" w:rsidRDefault="00D20507" w:rsidP="00D20507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  <w:lang w:eastAsia="ru-RU"/>
        </w:rPr>
      </w:pPr>
      <w:r w:rsidRPr="00D20507">
        <w:rPr>
          <w:rFonts w:ascii="Times New Roman" w:eastAsia="Times New Roman" w:hAnsi="Times New Roman" w:cs="Times New Roman"/>
          <w:b/>
          <w:bCs/>
          <w:caps/>
          <w:color w:val="000000"/>
          <w:sz w:val="32"/>
          <w:szCs w:val="32"/>
          <w:lang w:eastAsia="ru-RU"/>
        </w:rPr>
        <w:t>Подключение к системе Антифрод-центра</w:t>
      </w:r>
    </w:p>
    <w:p w14:paraId="62C237A5" w14:textId="77777777" w:rsidR="00412F1E" w:rsidRPr="00412F1E" w:rsidRDefault="00412F1E" w:rsidP="00412F1E">
      <w:pPr>
        <w:pStyle w:val="a3"/>
        <w:spacing w:before="0" w:beforeAutospacing="0" w:after="0" w:afterAutospacing="0" w:line="345" w:lineRule="atLeast"/>
        <w:rPr>
          <w:color w:val="000000"/>
          <w:sz w:val="28"/>
          <w:szCs w:val="28"/>
        </w:rPr>
      </w:pPr>
      <w:r w:rsidRPr="00412F1E">
        <w:rPr>
          <w:rStyle w:val="a4"/>
          <w:color w:val="000000"/>
          <w:sz w:val="28"/>
          <w:szCs w:val="28"/>
        </w:rPr>
        <w:t>1.</w:t>
      </w:r>
      <w:r w:rsidRPr="00412F1E">
        <w:rPr>
          <w:color w:val="000000"/>
          <w:sz w:val="28"/>
          <w:szCs w:val="28"/>
        </w:rPr>
        <w:t> </w:t>
      </w:r>
      <w:r w:rsidRPr="00412F1E">
        <w:rPr>
          <w:rStyle w:val="a4"/>
          <w:color w:val="000000"/>
          <w:sz w:val="28"/>
          <w:szCs w:val="28"/>
        </w:rPr>
        <w:t xml:space="preserve">Получить доступ в систему </w:t>
      </w:r>
      <w:proofErr w:type="spellStart"/>
      <w:r w:rsidRPr="00412F1E">
        <w:rPr>
          <w:rStyle w:val="a4"/>
          <w:color w:val="000000"/>
          <w:sz w:val="28"/>
          <w:szCs w:val="28"/>
        </w:rPr>
        <w:t>Антифрод</w:t>
      </w:r>
      <w:proofErr w:type="spellEnd"/>
      <w:r w:rsidRPr="00412F1E">
        <w:rPr>
          <w:rStyle w:val="a4"/>
          <w:color w:val="000000"/>
          <w:sz w:val="28"/>
          <w:szCs w:val="28"/>
        </w:rPr>
        <w:t>-центр</w:t>
      </w:r>
    </w:p>
    <w:p w14:paraId="4FDD9E5D" w14:textId="77777777" w:rsidR="00412F1E" w:rsidRPr="00412F1E" w:rsidRDefault="00412F1E" w:rsidP="00412F1E">
      <w:pPr>
        <w:pStyle w:val="a3"/>
        <w:spacing w:before="0" w:beforeAutospacing="0" w:after="0" w:afterAutospacing="0" w:line="345" w:lineRule="atLeast"/>
        <w:jc w:val="both"/>
        <w:rPr>
          <w:color w:val="000000"/>
          <w:sz w:val="28"/>
          <w:szCs w:val="28"/>
        </w:rPr>
      </w:pPr>
      <w:r w:rsidRPr="00412F1E">
        <w:rPr>
          <w:color w:val="000000"/>
          <w:sz w:val="28"/>
          <w:szCs w:val="28"/>
        </w:rPr>
        <w:t>В соответствии с «Правила функционирования Центра обмена данными по платежным транзакциям с признаками мошенничества (</w:t>
      </w:r>
      <w:proofErr w:type="spellStart"/>
      <w:r w:rsidRPr="00412F1E">
        <w:rPr>
          <w:color w:val="000000"/>
          <w:sz w:val="28"/>
          <w:szCs w:val="28"/>
        </w:rPr>
        <w:t>Антифрод</w:t>
      </w:r>
      <w:proofErr w:type="spellEnd"/>
      <w:r w:rsidRPr="00412F1E">
        <w:rPr>
          <w:color w:val="000000"/>
          <w:sz w:val="28"/>
          <w:szCs w:val="28"/>
        </w:rPr>
        <w:t>-центр) акционерного общества «Национальная платежная корпорация Национального Банка Республики Казахстан», для ознакомления необходимо запросить, написав на почту </w:t>
      </w:r>
      <w:hyperlink r:id="rId8" w:history="1">
        <w:r w:rsidRPr="00412F1E">
          <w:rPr>
            <w:rStyle w:val="a5"/>
            <w:b/>
            <w:bCs/>
            <w:sz w:val="28"/>
            <w:szCs w:val="28"/>
          </w:rPr>
          <w:t>Support.anti-fraud@npck.kz</w:t>
        </w:r>
      </w:hyperlink>
      <w:r w:rsidRPr="00412F1E">
        <w:rPr>
          <w:rStyle w:val="a4"/>
          <w:color w:val="000000"/>
          <w:sz w:val="28"/>
          <w:szCs w:val="28"/>
        </w:rPr>
        <w:t>;</w:t>
      </w:r>
    </w:p>
    <w:p w14:paraId="0411456F" w14:textId="77777777" w:rsidR="00412F1E" w:rsidRPr="00412F1E" w:rsidRDefault="00412F1E" w:rsidP="00412F1E">
      <w:pPr>
        <w:pStyle w:val="a3"/>
        <w:spacing w:before="0" w:beforeAutospacing="0" w:after="150" w:afterAutospacing="0" w:line="345" w:lineRule="atLeast"/>
        <w:jc w:val="both"/>
        <w:rPr>
          <w:color w:val="000000"/>
          <w:sz w:val="28"/>
          <w:szCs w:val="28"/>
        </w:rPr>
      </w:pPr>
      <w:r w:rsidRPr="00412F1E">
        <w:rPr>
          <w:color w:val="000000"/>
          <w:sz w:val="28"/>
          <w:szCs w:val="28"/>
        </w:rPr>
        <w:t xml:space="preserve">Необходимо заполнить и предоставить оригиналы в офис АО «НПК НБРК» по адресу: г. Алматы, </w:t>
      </w:r>
      <w:proofErr w:type="spellStart"/>
      <w:r w:rsidRPr="00412F1E">
        <w:rPr>
          <w:color w:val="000000"/>
          <w:sz w:val="28"/>
          <w:szCs w:val="28"/>
        </w:rPr>
        <w:t>мкр</w:t>
      </w:r>
      <w:proofErr w:type="spellEnd"/>
      <w:r w:rsidRPr="00412F1E">
        <w:rPr>
          <w:color w:val="000000"/>
          <w:sz w:val="28"/>
          <w:szCs w:val="28"/>
        </w:rPr>
        <w:t>. Коктем-3, д. 21, 1-й подъезд (вход ближе к ул. Сатпаева, положить в ящик слева от турникета для АО «НПК») следующие документы:</w:t>
      </w:r>
    </w:p>
    <w:p w14:paraId="25A1592A" w14:textId="77777777" w:rsidR="00412F1E" w:rsidRPr="00412F1E" w:rsidRDefault="00412F1E" w:rsidP="00412F1E">
      <w:pPr>
        <w:numPr>
          <w:ilvl w:val="0"/>
          <w:numId w:val="8"/>
        </w:numPr>
        <w:spacing w:after="0" w:line="345" w:lineRule="atLeast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12F1E">
        <w:rPr>
          <w:rFonts w:ascii="Times New Roman" w:hAnsi="Times New Roman" w:cs="Times New Roman"/>
          <w:color w:val="000000"/>
          <w:sz w:val="28"/>
          <w:szCs w:val="28"/>
        </w:rPr>
        <w:t>Заполненное и подписанное Приложения 1 к </w:t>
      </w:r>
      <w:hyperlink r:id="rId9" w:history="1">
        <w:r w:rsidRPr="00412F1E">
          <w:rPr>
            <w:rStyle w:val="a5"/>
            <w:rFonts w:ascii="Times New Roman" w:hAnsi="Times New Roman" w:cs="Times New Roman"/>
            <w:sz w:val="28"/>
            <w:szCs w:val="28"/>
          </w:rPr>
          <w:t>Договору о предоставлении услуг</w:t>
        </w:r>
      </w:hyperlink>
      <w:r w:rsidRPr="00412F1E">
        <w:rPr>
          <w:rFonts w:ascii="Times New Roman" w:hAnsi="Times New Roman" w:cs="Times New Roman"/>
          <w:color w:val="000000"/>
          <w:sz w:val="28"/>
          <w:szCs w:val="28"/>
        </w:rPr>
        <w:t> в 2-х экземплярах (один из экземпляров будет возвращен вам по почте, либо можно будет забрать из офиса);</w:t>
      </w:r>
    </w:p>
    <w:p w14:paraId="39E66FAF" w14:textId="77777777" w:rsidR="00412F1E" w:rsidRPr="00412F1E" w:rsidRDefault="00412F1E" w:rsidP="00412F1E">
      <w:pPr>
        <w:numPr>
          <w:ilvl w:val="0"/>
          <w:numId w:val="8"/>
        </w:numPr>
        <w:spacing w:after="150" w:line="345" w:lineRule="atLeast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12F1E">
        <w:rPr>
          <w:rFonts w:ascii="Times New Roman" w:hAnsi="Times New Roman" w:cs="Times New Roman"/>
          <w:color w:val="000000"/>
          <w:sz w:val="28"/>
          <w:szCs w:val="28"/>
        </w:rPr>
        <w:t>Копии учредительных документов указанных в пункте 6 Приложения 1 к Договору о предоставлении услуг.</w:t>
      </w:r>
    </w:p>
    <w:p w14:paraId="585754BB" w14:textId="77777777" w:rsidR="00412F1E" w:rsidRPr="00412F1E" w:rsidRDefault="00412F1E" w:rsidP="00412F1E">
      <w:pPr>
        <w:pStyle w:val="a3"/>
        <w:spacing w:before="0" w:beforeAutospacing="0" w:after="0" w:afterAutospacing="0" w:line="345" w:lineRule="atLeast"/>
        <w:jc w:val="both"/>
        <w:rPr>
          <w:color w:val="000000"/>
          <w:sz w:val="28"/>
          <w:szCs w:val="28"/>
        </w:rPr>
      </w:pPr>
      <w:r w:rsidRPr="00412F1E">
        <w:rPr>
          <w:color w:val="000000"/>
          <w:sz w:val="28"/>
          <w:szCs w:val="28"/>
        </w:rPr>
        <w:t>В дальнейшем для Предоставление/Деактивация доступа использовать шаблон Заявления (Приложение 2 к </w:t>
      </w:r>
      <w:hyperlink r:id="rId10" w:history="1">
        <w:r w:rsidRPr="00412F1E">
          <w:rPr>
            <w:rStyle w:val="a5"/>
            <w:sz w:val="28"/>
            <w:szCs w:val="28"/>
          </w:rPr>
          <w:t>Договору о предоставлении услуг</w:t>
        </w:r>
      </w:hyperlink>
      <w:r w:rsidRPr="00412F1E">
        <w:rPr>
          <w:color w:val="000000"/>
          <w:sz w:val="28"/>
          <w:szCs w:val="28"/>
        </w:rPr>
        <w:t>) направлять на почту </w:t>
      </w:r>
      <w:hyperlink r:id="rId11" w:history="1">
        <w:r w:rsidRPr="00412F1E">
          <w:rPr>
            <w:rStyle w:val="a5"/>
            <w:b/>
            <w:bCs/>
            <w:sz w:val="28"/>
            <w:szCs w:val="28"/>
          </w:rPr>
          <w:t>Support.anti-fraud@npck.kz</w:t>
        </w:r>
      </w:hyperlink>
      <w:r w:rsidRPr="00412F1E">
        <w:rPr>
          <w:color w:val="000000"/>
          <w:sz w:val="28"/>
          <w:szCs w:val="28"/>
        </w:rPr>
        <w:t> сканированную копии заявления о предоставлении/деактивации доступа работникам участника и/или для технической учетной записи.</w:t>
      </w:r>
    </w:p>
    <w:p w14:paraId="295A60B4" w14:textId="77777777" w:rsidR="00412F1E" w:rsidRPr="00412F1E" w:rsidRDefault="00412F1E" w:rsidP="00412F1E">
      <w:pPr>
        <w:pStyle w:val="a3"/>
        <w:spacing w:before="0" w:beforeAutospacing="0" w:after="0" w:afterAutospacing="0" w:line="345" w:lineRule="atLeast"/>
        <w:rPr>
          <w:color w:val="000000"/>
          <w:sz w:val="28"/>
          <w:szCs w:val="28"/>
        </w:rPr>
      </w:pPr>
      <w:r w:rsidRPr="00412F1E">
        <w:rPr>
          <w:rStyle w:val="a4"/>
          <w:color w:val="000000"/>
          <w:sz w:val="28"/>
          <w:szCs w:val="28"/>
        </w:rPr>
        <w:t>2.</w:t>
      </w:r>
      <w:r w:rsidRPr="00412F1E">
        <w:rPr>
          <w:color w:val="000000"/>
          <w:sz w:val="28"/>
          <w:szCs w:val="28"/>
        </w:rPr>
        <w:t> </w:t>
      </w:r>
      <w:r w:rsidRPr="00412F1E">
        <w:rPr>
          <w:rStyle w:val="a4"/>
          <w:color w:val="000000"/>
          <w:sz w:val="28"/>
          <w:szCs w:val="28"/>
        </w:rPr>
        <w:t>Настроить туннель</w:t>
      </w:r>
    </w:p>
    <w:p w14:paraId="0B3C99E8" w14:textId="77777777" w:rsidR="00412F1E" w:rsidRPr="00412F1E" w:rsidRDefault="00412F1E" w:rsidP="00412F1E">
      <w:pPr>
        <w:pStyle w:val="a3"/>
        <w:spacing w:before="0" w:beforeAutospacing="0" w:after="150" w:afterAutospacing="0" w:line="345" w:lineRule="atLeast"/>
        <w:jc w:val="both"/>
        <w:rPr>
          <w:color w:val="000000"/>
          <w:sz w:val="28"/>
          <w:szCs w:val="28"/>
        </w:rPr>
      </w:pPr>
      <w:r w:rsidRPr="00412F1E">
        <w:rPr>
          <w:color w:val="000000"/>
          <w:sz w:val="28"/>
          <w:szCs w:val="28"/>
        </w:rPr>
        <w:t>Выберите один из каналов и в зависимости от канала заполните соответствующее заявление (шаблон):</w:t>
      </w:r>
    </w:p>
    <w:p w14:paraId="2EE91BD2" w14:textId="77777777" w:rsidR="00412F1E" w:rsidRPr="00412F1E" w:rsidRDefault="00412F1E" w:rsidP="00412F1E">
      <w:pPr>
        <w:numPr>
          <w:ilvl w:val="0"/>
          <w:numId w:val="9"/>
        </w:numPr>
        <w:spacing w:after="0" w:line="345" w:lineRule="atLeast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12F1E">
        <w:rPr>
          <w:rStyle w:val="a4"/>
          <w:rFonts w:ascii="Times New Roman" w:hAnsi="Times New Roman" w:cs="Times New Roman"/>
          <w:color w:val="000000"/>
          <w:sz w:val="28"/>
          <w:szCs w:val="28"/>
        </w:rPr>
        <w:t>IPSec</w:t>
      </w:r>
      <w:proofErr w:type="spellEnd"/>
      <w:r w:rsidRPr="00412F1E">
        <w:rPr>
          <w:rFonts w:ascii="Times New Roman" w:hAnsi="Times New Roman" w:cs="Times New Roman"/>
          <w:color w:val="000000"/>
          <w:sz w:val="28"/>
          <w:szCs w:val="28"/>
        </w:rPr>
        <w:t> – шаблон </w:t>
      </w:r>
      <w:r w:rsidRPr="00412F1E">
        <w:rPr>
          <w:rStyle w:val="a4"/>
          <w:rFonts w:ascii="Times New Roman" w:hAnsi="Times New Roman" w:cs="Times New Roman"/>
          <w:color w:val="000000"/>
          <w:sz w:val="28"/>
          <w:szCs w:val="28"/>
        </w:rPr>
        <w:t>«</w:t>
      </w:r>
      <w:hyperlink r:id="rId12" w:history="1">
        <w:r w:rsidRPr="00412F1E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shablon-ipsec-rus</w:t>
        </w:r>
      </w:hyperlink>
      <w:r w:rsidRPr="00412F1E">
        <w:rPr>
          <w:rStyle w:val="a4"/>
          <w:rFonts w:ascii="Times New Roman" w:hAnsi="Times New Roman" w:cs="Times New Roman"/>
          <w:color w:val="000000"/>
          <w:sz w:val="28"/>
          <w:szCs w:val="28"/>
        </w:rPr>
        <w:t>»</w:t>
      </w:r>
      <w:r w:rsidRPr="00412F1E">
        <w:rPr>
          <w:rFonts w:ascii="Times New Roman" w:hAnsi="Times New Roman" w:cs="Times New Roman"/>
          <w:color w:val="000000"/>
          <w:sz w:val="28"/>
          <w:szCs w:val="28"/>
        </w:rPr>
        <w:t> на адрес </w:t>
      </w:r>
      <w:hyperlink r:id="rId13" w:history="1">
        <w:r w:rsidRPr="00412F1E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Support.anti-fraud@npck.kz</w:t>
        </w:r>
      </w:hyperlink>
      <w:r w:rsidRPr="00412F1E">
        <w:rPr>
          <w:rStyle w:val="a4"/>
          <w:rFonts w:ascii="Times New Roman" w:hAnsi="Times New Roman" w:cs="Times New Roman"/>
          <w:color w:val="000000"/>
          <w:sz w:val="28"/>
          <w:szCs w:val="28"/>
        </w:rPr>
        <w:t>. </w:t>
      </w:r>
      <w:r w:rsidRPr="00412F1E">
        <w:rPr>
          <w:rFonts w:ascii="Times New Roman" w:hAnsi="Times New Roman" w:cs="Times New Roman"/>
          <w:color w:val="000000"/>
          <w:sz w:val="28"/>
          <w:szCs w:val="28"/>
        </w:rPr>
        <w:t xml:space="preserve">Для настройки туннеля в связи с подключением по </w:t>
      </w:r>
      <w:proofErr w:type="spellStart"/>
      <w:r w:rsidRPr="00412F1E">
        <w:rPr>
          <w:rFonts w:ascii="Times New Roman" w:hAnsi="Times New Roman" w:cs="Times New Roman"/>
          <w:color w:val="000000"/>
          <w:sz w:val="28"/>
          <w:szCs w:val="28"/>
        </w:rPr>
        <w:t>IPSec</w:t>
      </w:r>
      <w:proofErr w:type="spellEnd"/>
      <w:r w:rsidRPr="00412F1E">
        <w:rPr>
          <w:rFonts w:ascii="Times New Roman" w:hAnsi="Times New Roman" w:cs="Times New Roman"/>
          <w:color w:val="000000"/>
          <w:sz w:val="28"/>
          <w:szCs w:val="28"/>
        </w:rPr>
        <w:t xml:space="preserve"> к сервису «</w:t>
      </w:r>
      <w:proofErr w:type="spellStart"/>
      <w:r w:rsidRPr="00412F1E">
        <w:rPr>
          <w:rFonts w:ascii="Times New Roman" w:hAnsi="Times New Roman" w:cs="Times New Roman"/>
          <w:color w:val="000000"/>
          <w:sz w:val="28"/>
          <w:szCs w:val="28"/>
        </w:rPr>
        <w:t>Антифрод</w:t>
      </w:r>
      <w:proofErr w:type="spellEnd"/>
      <w:r w:rsidRPr="00412F1E">
        <w:rPr>
          <w:rFonts w:ascii="Times New Roman" w:hAnsi="Times New Roman" w:cs="Times New Roman"/>
          <w:color w:val="000000"/>
          <w:sz w:val="28"/>
          <w:szCs w:val="28"/>
        </w:rPr>
        <w:t>-центр», необходимо выпустить ключи, для этого </w:t>
      </w:r>
      <w:hyperlink r:id="rId14" w:history="1">
        <w:r w:rsidRPr="00412F1E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Приложение 1 для УЦ</w:t>
        </w:r>
      </w:hyperlink>
      <w:r w:rsidRPr="00412F1E">
        <w:rPr>
          <w:rStyle w:val="a4"/>
          <w:rFonts w:ascii="Times New Roman" w:hAnsi="Times New Roman" w:cs="Times New Roman"/>
          <w:color w:val="000000"/>
          <w:sz w:val="28"/>
          <w:szCs w:val="28"/>
        </w:rPr>
        <w:t> </w:t>
      </w:r>
      <w:r w:rsidRPr="00412F1E">
        <w:rPr>
          <w:rFonts w:ascii="Times New Roman" w:hAnsi="Times New Roman" w:cs="Times New Roman"/>
          <w:color w:val="000000"/>
          <w:sz w:val="28"/>
          <w:szCs w:val="28"/>
        </w:rPr>
        <w:t>заполните и направьте в Удостоверяющий центр на почту</w:t>
      </w:r>
      <w:r w:rsidRPr="00412F1E">
        <w:rPr>
          <w:rStyle w:val="a4"/>
          <w:rFonts w:ascii="Times New Roman" w:hAnsi="Times New Roman" w:cs="Times New Roman"/>
          <w:color w:val="000000"/>
          <w:sz w:val="28"/>
          <w:szCs w:val="28"/>
        </w:rPr>
        <w:t> </w:t>
      </w:r>
      <w:hyperlink r:id="rId15" w:history="1">
        <w:r w:rsidRPr="00412F1E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Supportca@</w:t>
        </w:r>
      </w:hyperlink>
      <w:hyperlink r:id="rId16" w:history="1">
        <w:r w:rsidRPr="00412F1E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npck</w:t>
        </w:r>
      </w:hyperlink>
      <w:hyperlink r:id="rId17" w:history="1">
        <w:r w:rsidRPr="00412F1E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.kz</w:t>
        </w:r>
      </w:hyperlink>
      <w:r w:rsidRPr="00412F1E">
        <w:rPr>
          <w:rStyle w:val="a4"/>
          <w:rFonts w:ascii="Times New Roman" w:hAnsi="Times New Roman" w:cs="Times New Roman"/>
          <w:color w:val="000000"/>
          <w:sz w:val="28"/>
          <w:szCs w:val="28"/>
        </w:rPr>
        <w:t>;</w:t>
      </w:r>
    </w:p>
    <w:p w14:paraId="3FDD0627" w14:textId="77777777" w:rsidR="00412F1E" w:rsidRPr="00412F1E" w:rsidRDefault="00412F1E" w:rsidP="00412F1E">
      <w:pPr>
        <w:numPr>
          <w:ilvl w:val="0"/>
          <w:numId w:val="9"/>
        </w:numPr>
        <w:spacing w:after="0" w:line="345" w:lineRule="atLeast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12F1E">
        <w:rPr>
          <w:rStyle w:val="a4"/>
          <w:rFonts w:ascii="Times New Roman" w:hAnsi="Times New Roman" w:cs="Times New Roman"/>
          <w:color w:val="000000"/>
          <w:sz w:val="28"/>
          <w:szCs w:val="28"/>
        </w:rPr>
        <w:t>VPN – </w:t>
      </w:r>
      <w:r w:rsidRPr="00412F1E">
        <w:rPr>
          <w:rFonts w:ascii="Times New Roman" w:hAnsi="Times New Roman" w:cs="Times New Roman"/>
          <w:color w:val="000000"/>
          <w:sz w:val="28"/>
          <w:szCs w:val="28"/>
        </w:rPr>
        <w:t>шаблон</w:t>
      </w:r>
      <w:r w:rsidRPr="00412F1E">
        <w:rPr>
          <w:rStyle w:val="a4"/>
          <w:rFonts w:ascii="Times New Roman" w:hAnsi="Times New Roman" w:cs="Times New Roman"/>
          <w:color w:val="000000"/>
          <w:sz w:val="28"/>
          <w:szCs w:val="28"/>
        </w:rPr>
        <w:t> «</w:t>
      </w:r>
      <w:hyperlink r:id="rId18" w:history="1">
        <w:r w:rsidRPr="00412F1E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shablon-dlya-podcluc-kanala-ip-vpn-rus</w:t>
        </w:r>
      </w:hyperlink>
      <w:r w:rsidRPr="00412F1E">
        <w:rPr>
          <w:rStyle w:val="a4"/>
          <w:rFonts w:ascii="Times New Roman" w:hAnsi="Times New Roman" w:cs="Times New Roman"/>
          <w:color w:val="000000"/>
          <w:sz w:val="28"/>
          <w:szCs w:val="28"/>
        </w:rPr>
        <w:t>» </w:t>
      </w:r>
      <w:r w:rsidRPr="00412F1E">
        <w:rPr>
          <w:rFonts w:ascii="Times New Roman" w:hAnsi="Times New Roman" w:cs="Times New Roman"/>
          <w:color w:val="000000"/>
          <w:sz w:val="28"/>
          <w:szCs w:val="28"/>
        </w:rPr>
        <w:t>на адрес </w:t>
      </w:r>
      <w:hyperlink r:id="rId19" w:history="1">
        <w:r w:rsidRPr="00412F1E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Support.anti-fraud@</w:t>
        </w:r>
      </w:hyperlink>
      <w:hyperlink r:id="rId20" w:history="1">
        <w:r w:rsidRPr="00412F1E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npck</w:t>
        </w:r>
      </w:hyperlink>
      <w:hyperlink r:id="rId21" w:history="1">
        <w:r w:rsidRPr="00412F1E">
          <w:rPr>
            <w:rStyle w:val="a5"/>
            <w:rFonts w:ascii="Times New Roman" w:hAnsi="Times New Roman" w:cs="Times New Roman"/>
            <w:b/>
            <w:bCs/>
            <w:sz w:val="28"/>
            <w:szCs w:val="28"/>
          </w:rPr>
          <w:t>.kz</w:t>
        </w:r>
      </w:hyperlink>
      <w:r w:rsidRPr="00412F1E">
        <w:rPr>
          <w:rStyle w:val="a4"/>
          <w:rFonts w:ascii="Times New Roman" w:hAnsi="Times New Roman" w:cs="Times New Roman"/>
          <w:color w:val="000000"/>
          <w:sz w:val="28"/>
          <w:szCs w:val="28"/>
        </w:rPr>
        <w:t> .</w:t>
      </w:r>
    </w:p>
    <w:p w14:paraId="192CC088" w14:textId="7EFFDA51" w:rsidR="00D20507" w:rsidRDefault="00D20507" w:rsidP="00D2050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674418" w14:textId="7A9C92AC" w:rsidR="00D20507" w:rsidRPr="00D20507" w:rsidRDefault="00D20507" w:rsidP="00D205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0507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ТАРИФЫ</w:t>
      </w:r>
    </w:p>
    <w:p w14:paraId="3DBC8FE1" w14:textId="77777777" w:rsidR="00412F1E" w:rsidRPr="00412F1E" w:rsidRDefault="00412F1E" w:rsidP="00412F1E">
      <w:pPr>
        <w:spacing w:after="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412F1E">
        <w:rPr>
          <w:rFonts w:ascii="Roboto" w:eastAsia="Times New Roman" w:hAnsi="Roboto" w:cs="Times New Roman"/>
          <w:i/>
          <w:iCs/>
          <w:color w:val="000000"/>
          <w:sz w:val="24"/>
          <w:szCs w:val="24"/>
          <w:lang w:eastAsia="ru-RU"/>
        </w:rPr>
        <w:t>Информирует вас о том, что в связи с вступлением в силу нового Налогового кодекса Республики Казахстан с 01 января 2026 года все услуги, оказываемые АО «НПК» облагаются НДС по ставке 16 %.</w:t>
      </w:r>
    </w:p>
    <w:p w14:paraId="05E87D63" w14:textId="77777777" w:rsidR="00412F1E" w:rsidRPr="00412F1E" w:rsidRDefault="00412F1E" w:rsidP="00412F1E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412F1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 </w:t>
      </w:r>
    </w:p>
    <w:p w14:paraId="431EFFDA" w14:textId="77777777" w:rsidR="00412F1E" w:rsidRPr="00412F1E" w:rsidRDefault="00412F1E" w:rsidP="00412F1E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412F1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Услуги Центра обмена данными по платежным транзакциям с признаками мошенничества (</w:t>
      </w:r>
      <w:proofErr w:type="spellStart"/>
      <w:r w:rsidRPr="00412F1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Антифрод</w:t>
      </w:r>
      <w:proofErr w:type="spellEnd"/>
      <w:r w:rsidRPr="00412F1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-центр):</w:t>
      </w:r>
    </w:p>
    <w:p w14:paraId="174A3393" w14:textId="77777777" w:rsidR="00412F1E" w:rsidRPr="00412F1E" w:rsidRDefault="00412F1E" w:rsidP="00412F1E">
      <w:pPr>
        <w:spacing w:after="150" w:line="345" w:lineRule="atLeast"/>
        <w:jc w:val="righ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412F1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(тенге, без учета суммы НДС)</w:t>
      </w:r>
    </w:p>
    <w:tbl>
      <w:tblPr>
        <w:tblW w:w="144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7"/>
        <w:gridCol w:w="7095"/>
        <w:gridCol w:w="5799"/>
      </w:tblGrid>
      <w:tr w:rsidR="00412F1E" w:rsidRPr="00412F1E" w14:paraId="545C2BDF" w14:textId="77777777" w:rsidTr="00412F1E"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4A95F07" w14:textId="77777777" w:rsidR="00412F1E" w:rsidRPr="00412F1E" w:rsidRDefault="00412F1E" w:rsidP="00412F1E">
            <w:pPr>
              <w:spacing w:after="0" w:line="345" w:lineRule="atLeast"/>
              <w:jc w:val="center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412F1E">
              <w:rPr>
                <w:rFonts w:ascii="Roboto" w:eastAsia="Times New Roman" w:hAnsi="Roboto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7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0AF541A" w14:textId="77777777" w:rsidR="00412F1E" w:rsidRPr="00412F1E" w:rsidRDefault="00412F1E" w:rsidP="00412F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412F1E">
              <w:rPr>
                <w:rFonts w:ascii="Roboto" w:eastAsia="Times New Roman" w:hAnsi="Roboto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услуг</w:t>
            </w:r>
          </w:p>
        </w:tc>
        <w:tc>
          <w:tcPr>
            <w:tcW w:w="57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13A4B01" w14:textId="77777777" w:rsidR="00412F1E" w:rsidRPr="00412F1E" w:rsidRDefault="00412F1E" w:rsidP="00412F1E">
            <w:pPr>
              <w:spacing w:after="0" w:line="345" w:lineRule="atLeast"/>
              <w:jc w:val="center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412F1E">
              <w:rPr>
                <w:rFonts w:ascii="Roboto" w:eastAsia="Times New Roman" w:hAnsi="Roboto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Стоимость в квартал</w:t>
            </w:r>
          </w:p>
        </w:tc>
      </w:tr>
      <w:tr w:rsidR="00412F1E" w:rsidRPr="00412F1E" w14:paraId="4F7BA6D2" w14:textId="77777777" w:rsidTr="00412F1E"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6F0BE0ED" w14:textId="77777777" w:rsidR="00412F1E" w:rsidRPr="00412F1E" w:rsidRDefault="00412F1E" w:rsidP="00412F1E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412F1E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7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35C0D8E9" w14:textId="77777777" w:rsidR="00412F1E" w:rsidRPr="00412F1E" w:rsidRDefault="00412F1E" w:rsidP="00412F1E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412F1E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 xml:space="preserve">Базовые услуги </w:t>
            </w:r>
            <w:proofErr w:type="spellStart"/>
            <w:r w:rsidRPr="00412F1E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Антифрод</w:t>
            </w:r>
            <w:proofErr w:type="spellEnd"/>
            <w:r w:rsidRPr="00412F1E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-центра (доступ к базе инцидентов, доступ к базе о попытках, доступ к базе о событиях, доступ к базе лиц, задействованных в иных противоправных инцидентах, доступ к базе скомпрометированных средств электронного платежа, доступ к уведомлениям)</w:t>
            </w:r>
          </w:p>
        </w:tc>
        <w:tc>
          <w:tcPr>
            <w:tcW w:w="57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424E4361" w14:textId="77777777" w:rsidR="00412F1E" w:rsidRPr="00412F1E" w:rsidRDefault="00412F1E" w:rsidP="00412F1E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412F1E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0,00</w:t>
            </w:r>
          </w:p>
        </w:tc>
      </w:tr>
      <w:tr w:rsidR="00412F1E" w:rsidRPr="00412F1E" w14:paraId="513D0F31" w14:textId="77777777" w:rsidTr="00412F1E"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55BBA42C" w14:textId="77777777" w:rsidR="00412F1E" w:rsidRPr="00412F1E" w:rsidRDefault="00412F1E" w:rsidP="00412F1E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412F1E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7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1A961CAE" w14:textId="77777777" w:rsidR="00412F1E" w:rsidRPr="00412F1E" w:rsidRDefault="00412F1E" w:rsidP="00412F1E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412F1E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 xml:space="preserve">Аналитика </w:t>
            </w:r>
            <w:proofErr w:type="spellStart"/>
            <w:r w:rsidRPr="00412F1E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Антифрод</w:t>
            </w:r>
            <w:proofErr w:type="spellEnd"/>
            <w:r w:rsidRPr="00412F1E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 xml:space="preserve">-центра (аналитические </w:t>
            </w:r>
            <w:proofErr w:type="spellStart"/>
            <w:r w:rsidRPr="00412F1E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дашборды</w:t>
            </w:r>
            <w:proofErr w:type="spellEnd"/>
            <w:r w:rsidRPr="00412F1E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, типологии мошенничества)</w:t>
            </w:r>
          </w:p>
        </w:tc>
        <w:tc>
          <w:tcPr>
            <w:tcW w:w="57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BD6F9E2" w14:textId="77777777" w:rsidR="00412F1E" w:rsidRPr="00412F1E" w:rsidRDefault="00412F1E" w:rsidP="00412F1E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412F1E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900 МРП</w:t>
            </w:r>
          </w:p>
        </w:tc>
      </w:tr>
      <w:tr w:rsidR="00412F1E" w:rsidRPr="00412F1E" w14:paraId="778CF8F6" w14:textId="77777777" w:rsidTr="00412F1E">
        <w:tc>
          <w:tcPr>
            <w:tcW w:w="15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2E7CBE91" w14:textId="77777777" w:rsidR="00412F1E" w:rsidRPr="00412F1E" w:rsidRDefault="00412F1E" w:rsidP="00412F1E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412F1E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70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02A78C82" w14:textId="77777777" w:rsidR="00412F1E" w:rsidRPr="00412F1E" w:rsidRDefault="00412F1E" w:rsidP="00412F1E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412F1E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 xml:space="preserve">База данных </w:t>
            </w:r>
            <w:proofErr w:type="spellStart"/>
            <w:r w:rsidRPr="00412F1E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Антифрод</w:t>
            </w:r>
            <w:proofErr w:type="spellEnd"/>
            <w:r w:rsidRPr="00412F1E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-центра</w:t>
            </w:r>
          </w:p>
        </w:tc>
        <w:tc>
          <w:tcPr>
            <w:tcW w:w="57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75" w:type="dxa"/>
              <w:left w:w="375" w:type="dxa"/>
              <w:bottom w:w="375" w:type="dxa"/>
              <w:right w:w="375" w:type="dxa"/>
            </w:tcMar>
            <w:vAlign w:val="center"/>
            <w:hideMark/>
          </w:tcPr>
          <w:p w14:paraId="70C603CE" w14:textId="77777777" w:rsidR="00412F1E" w:rsidRPr="00412F1E" w:rsidRDefault="00412F1E" w:rsidP="00412F1E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</w:pPr>
            <w:r w:rsidRPr="00412F1E">
              <w:rPr>
                <w:rFonts w:ascii="Roboto" w:eastAsia="Times New Roman" w:hAnsi="Roboto" w:cs="Times New Roman"/>
                <w:color w:val="000000"/>
                <w:sz w:val="24"/>
                <w:szCs w:val="24"/>
                <w:lang w:eastAsia="ru-RU"/>
              </w:rPr>
              <w:t>600 МРП</w:t>
            </w:r>
          </w:p>
        </w:tc>
      </w:tr>
    </w:tbl>
    <w:p w14:paraId="7637E156" w14:textId="77777777" w:rsidR="00412F1E" w:rsidRPr="00412F1E" w:rsidRDefault="00412F1E" w:rsidP="00412F1E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412F1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t> </w:t>
      </w:r>
    </w:p>
    <w:p w14:paraId="3BBE57F9" w14:textId="75E4D800" w:rsidR="00412F1E" w:rsidRPr="00412F1E" w:rsidRDefault="00412F1E" w:rsidP="00412F1E">
      <w:pPr>
        <w:spacing w:after="150" w:line="345" w:lineRule="atLeast"/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</w:pPr>
      <w:r w:rsidRPr="00412F1E">
        <w:rPr>
          <w:rFonts w:ascii="Roboto" w:eastAsia="Times New Roman" w:hAnsi="Roboto" w:cs="Times New Roman"/>
          <w:color w:val="000000"/>
          <w:sz w:val="24"/>
          <w:szCs w:val="24"/>
          <w:lang w:eastAsia="ru-RU"/>
        </w:rPr>
        <w:lastRenderedPageBreak/>
        <w:t> </w:t>
      </w:r>
      <w:r w:rsidRPr="00412F1E">
        <w:rPr>
          <w:rFonts w:ascii="Roboto" w:eastAsia="Times New Roman" w:hAnsi="Roboto" w:cs="Times New Roman"/>
          <w:b/>
          <w:bCs/>
          <w:color w:val="000000"/>
          <w:sz w:val="24"/>
          <w:szCs w:val="24"/>
          <w:lang w:eastAsia="ru-RU"/>
        </w:rPr>
        <w:t>Тарифы на услуги, оказываемые Акционерным обществом «Национальная платежная корпорация Национального Банка РК» в 2026 году утверждены решением Совета директоров Акционерного Общества «Национальная платежная корпорация Национального Банка РК» №38 от 25 декабря 2025 года.</w:t>
      </w:r>
    </w:p>
    <w:p w14:paraId="63B3CB5D" w14:textId="77777777" w:rsidR="00D20507" w:rsidRDefault="00D20507" w:rsidP="00D20507">
      <w:pPr>
        <w:rPr>
          <w:rFonts w:ascii="Times New Roman" w:hAnsi="Times New Roman" w:cs="Times New Roman"/>
          <w:sz w:val="24"/>
          <w:szCs w:val="24"/>
        </w:rPr>
      </w:pPr>
    </w:p>
    <w:sectPr w:rsidR="00D20507" w:rsidSect="00412F1E">
      <w:pgSz w:w="16838" w:h="11906" w:orient="landscape"/>
      <w:pgMar w:top="1080" w:right="851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C5A12"/>
    <w:multiLevelType w:val="multilevel"/>
    <w:tmpl w:val="68D6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E64B9"/>
    <w:multiLevelType w:val="multilevel"/>
    <w:tmpl w:val="9F50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E30A2"/>
    <w:multiLevelType w:val="multilevel"/>
    <w:tmpl w:val="F93A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D6CDD"/>
    <w:multiLevelType w:val="multilevel"/>
    <w:tmpl w:val="67CA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73849"/>
    <w:multiLevelType w:val="multilevel"/>
    <w:tmpl w:val="FA5C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60075"/>
    <w:multiLevelType w:val="multilevel"/>
    <w:tmpl w:val="77AA0E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B31BA"/>
    <w:multiLevelType w:val="multilevel"/>
    <w:tmpl w:val="B46C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74F43"/>
    <w:multiLevelType w:val="multilevel"/>
    <w:tmpl w:val="F616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D37DA"/>
    <w:multiLevelType w:val="multilevel"/>
    <w:tmpl w:val="BE22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8"/>
  </w:num>
  <w:num w:numId="5">
    <w:abstractNumId w:val="2"/>
  </w:num>
  <w:num w:numId="6">
    <w:abstractNumId w:val="1"/>
  </w:num>
  <w:num w:numId="7">
    <w:abstractNumId w:val="6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7CD"/>
    <w:rsid w:val="002C4849"/>
    <w:rsid w:val="00412F1E"/>
    <w:rsid w:val="00784590"/>
    <w:rsid w:val="008F6EFB"/>
    <w:rsid w:val="00BE47CD"/>
    <w:rsid w:val="00D2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2D838"/>
  <w15:chartTrackingRefBased/>
  <w15:docId w15:val="{9084C895-52B8-415B-857E-6B42CB9BE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205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2050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205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20507"/>
    <w:rPr>
      <w:b/>
      <w:bCs/>
    </w:rPr>
  </w:style>
  <w:style w:type="character" w:styleId="a5">
    <w:name w:val="Hyperlink"/>
    <w:basedOn w:val="a0"/>
    <w:uiPriority w:val="99"/>
    <w:semiHidden/>
    <w:unhideWhenUsed/>
    <w:rsid w:val="00D20507"/>
    <w:rPr>
      <w:color w:val="0000FF"/>
      <w:u w:val="single"/>
    </w:rPr>
  </w:style>
  <w:style w:type="character" w:styleId="a6">
    <w:name w:val="Emphasis"/>
    <w:basedOn w:val="a0"/>
    <w:uiPriority w:val="20"/>
    <w:qFormat/>
    <w:rsid w:val="00412F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90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82059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.anti-fraud@npck.kz" TargetMode="External"/><Relationship Id="rId13" Type="http://schemas.openxmlformats.org/officeDocument/2006/relationships/hyperlink" Target="mailto:Support.anti-fraud@npck.kz" TargetMode="External"/><Relationship Id="rId18" Type="http://schemas.openxmlformats.org/officeDocument/2006/relationships/hyperlink" Target="https://npck.kz/wp-content/uploads/2025/05/shablon-dlya-podcluc-kanala-ip-vpn-rus.docx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Support.anti-fraud@npck.kz" TargetMode="External"/><Relationship Id="rId7" Type="http://schemas.openxmlformats.org/officeDocument/2006/relationships/hyperlink" Target="https://adilet.zan.kz/rus/docs/V1900019632" TargetMode="External"/><Relationship Id="rId12" Type="http://schemas.openxmlformats.org/officeDocument/2006/relationships/hyperlink" Target="https://npck.kz/wp-content/uploads/2025/05/shablon-ipsec-rus.docx" TargetMode="External"/><Relationship Id="rId17" Type="http://schemas.openxmlformats.org/officeDocument/2006/relationships/hyperlink" Target="mailto:Supportca@npck.kz" TargetMode="External"/><Relationship Id="rId2" Type="http://schemas.openxmlformats.org/officeDocument/2006/relationships/styles" Target="styles.xml"/><Relationship Id="rId16" Type="http://schemas.openxmlformats.org/officeDocument/2006/relationships/hyperlink" Target="mailto:Support.anti-fraud@npck.kz" TargetMode="External"/><Relationship Id="rId20" Type="http://schemas.openxmlformats.org/officeDocument/2006/relationships/hyperlink" Target="mailto:Support.anti-fraud@npck.kz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dilet.zan.kz/rus/docs/V2500036742" TargetMode="External"/><Relationship Id="rId11" Type="http://schemas.openxmlformats.org/officeDocument/2006/relationships/hyperlink" Target="mailto:Support.anti-fraud@npck.kz" TargetMode="External"/><Relationship Id="rId5" Type="http://schemas.openxmlformats.org/officeDocument/2006/relationships/hyperlink" Target="https://adilet.zan.kz/rus/docs/Z1600000011" TargetMode="External"/><Relationship Id="rId15" Type="http://schemas.openxmlformats.org/officeDocument/2006/relationships/hyperlink" Target="mailto:Supportca@npck.kz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npck.kz/wp-content/uploads/2026/01/Dogovor-Antifrod-v.3_.docx" TargetMode="External"/><Relationship Id="rId19" Type="http://schemas.openxmlformats.org/officeDocument/2006/relationships/hyperlink" Target="mailto:Support.anti-fraud@npck.k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pck.kz/wp-content/uploads/2026/01/Dogovor-Antifrod-v.3_.docx" TargetMode="External"/><Relationship Id="rId14" Type="http://schemas.openxmlformats.org/officeDocument/2006/relationships/hyperlink" Target="https://npck.kz/wp-content/uploads/2025/09/Prilozhenie-1-dlya-UTS.docx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1020</Words>
  <Characters>5818</Characters>
  <Application>Microsoft Office Word</Application>
  <DocSecurity>0</DocSecurity>
  <Lines>48</Lines>
  <Paragraphs>13</Paragraphs>
  <ScaleCrop>false</ScaleCrop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Әлібай Ару Қалмұхамбетқызы</dc:creator>
  <cp:keywords/>
  <dc:description/>
  <cp:lastModifiedBy>Әлібай Ару Қалмұхамбетқызы</cp:lastModifiedBy>
  <cp:revision>3</cp:revision>
  <dcterms:created xsi:type="dcterms:W3CDTF">2025-12-12T06:49:00Z</dcterms:created>
  <dcterms:modified xsi:type="dcterms:W3CDTF">2026-06-05T07:04:00Z</dcterms:modified>
</cp:coreProperties>
</file>