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4ded7a5" w14:textId="24ded7a5">
      <w:pPr>
        <w:pStyle w:val="Titre1"/>
        <w15:collapsed w:val="false"/>
      </w:pPr>
      <w:r>
        <w:t xml:space="preserve">setosa data table</w:t>
      </w:r>
    </w:p>
    <w:p>
      <w:pPr>
        <w:pStyle w:val="Normal"/>
      </w:pPr>
      <w:r>
        <w:t xml:space="preserve">The following table shows the first 10 records in the setosa dataset.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setosa</w:t>
            </w:r>
          </w:p>
        </w:tc>
      </w:tr>
    </w:tbl>
    <w:p>
      <w:br w:type="page"/>
    </w:p>
    <w:p>
      <w:pPr>
        <w:pStyle w:val="Titre1"/>
      </w:pPr>
      <w:r>
        <w:t xml:space="preserve">Petal Length and Sepal Length Chart</w:t>
      </w:r>
    </w:p>
    <w:p>
      <w:pPr>
        <w:pStyle w:val="Normal"/>
      </w:pPr>
      <w:r>
        <w:t xml:space="preserve">The following chart shows petal length by sepal length and species.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8" name="C:\Users\meyerjm\AppData\Local\Temp\RtmpScQ62k\file6205f6a189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C:\Users\meyerjm\AppData\Local\Temp\RtmpScQ62k\file6205f6a189f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DPI/MEYERJM on computer W14802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