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41" w:rsidRDefault="00DB6D41" w:rsidP="00DB6D41">
      <w:pPr>
        <w:pStyle w:val="3"/>
        <w:ind w:firstLine="709"/>
        <w:jc w:val="left"/>
        <w:rPr>
          <w:b w:val="0"/>
          <w:sz w:val="28"/>
          <w:szCs w:val="28"/>
        </w:rPr>
      </w:pPr>
      <w:bookmarkStart w:id="0" w:name="_Toc474137035"/>
      <w:r w:rsidRPr="00AA5920">
        <w:rPr>
          <w:b w:val="0"/>
          <w:sz w:val="28"/>
          <w:szCs w:val="28"/>
        </w:rPr>
        <w:t xml:space="preserve">3.3.3 Процедура </w:t>
      </w:r>
      <w:r w:rsidRPr="002A2C9A">
        <w:rPr>
          <w:b w:val="0"/>
          <w:sz w:val="28"/>
        </w:rPr>
        <w:t>предоставления доступа</w:t>
      </w:r>
      <w:bookmarkEnd w:id="0"/>
    </w:p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  <w:r w:rsidRPr="00E06335">
        <w:rPr>
          <w:sz w:val="28"/>
          <w:szCs w:val="28"/>
        </w:rPr>
        <w:t>3.</w:t>
      </w:r>
      <w:r>
        <w:rPr>
          <w:sz w:val="28"/>
          <w:szCs w:val="28"/>
        </w:rPr>
        <w:t>3.3.1 Общее описание процедуры предоставления доступа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предоставления доступа к сети персональной  связи выполняет функции регистрации мобильных станций и </w:t>
      </w:r>
      <w:proofErr w:type="spellStart"/>
      <w:r>
        <w:rPr>
          <w:sz w:val="28"/>
          <w:szCs w:val="28"/>
        </w:rPr>
        <w:t>персонализации</w:t>
      </w:r>
      <w:proofErr w:type="spellEnd"/>
      <w:r>
        <w:rPr>
          <w:sz w:val="28"/>
          <w:szCs w:val="28"/>
        </w:rPr>
        <w:t xml:space="preserve"> абонентов в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ме.  Инициатором запуска процедуры является мобильная станция. Обмен пак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тами со служебной информацией данной процедуры производиться в канале предоставления доступа. 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После включения мобильной станции и синхронизации всех счетчиков, </w:t>
      </w:r>
      <w:r w:rsidRPr="0057276C">
        <w:rPr>
          <w:color w:val="000000"/>
          <w:sz w:val="28"/>
          <w:szCs w:val="28"/>
        </w:rPr>
        <w:t>по данным времени от спутникового приёмника ГЛОНАСС</w:t>
      </w:r>
      <w:r w:rsidRPr="00EE6725">
        <w:rPr>
          <w:color w:val="000000"/>
          <w:sz w:val="28"/>
          <w:szCs w:val="28"/>
        </w:rPr>
        <w:t>/</w:t>
      </w:r>
      <w:r w:rsidRPr="0057276C">
        <w:rPr>
          <w:color w:val="000000"/>
          <w:sz w:val="28"/>
          <w:szCs w:val="28"/>
          <w:lang w:val="en-US"/>
        </w:rPr>
        <w:t>GPS</w:t>
      </w:r>
      <w:r>
        <w:rPr>
          <w:color w:val="000000"/>
          <w:sz w:val="28"/>
          <w:szCs w:val="28"/>
        </w:rPr>
        <w:t>, в течение двен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дцати </w:t>
      </w:r>
      <w:proofErr w:type="spellStart"/>
      <w:r>
        <w:rPr>
          <w:color w:val="000000"/>
          <w:sz w:val="28"/>
          <w:szCs w:val="28"/>
        </w:rPr>
        <w:t>мультикадров</w:t>
      </w:r>
      <w:proofErr w:type="spellEnd"/>
      <w:r>
        <w:rPr>
          <w:color w:val="000000"/>
          <w:sz w:val="28"/>
          <w:szCs w:val="28"/>
        </w:rPr>
        <w:t xml:space="preserve"> производится анализ среды передачи.  В зависимости от п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лученных в результате анализа данных,  производится попытка </w:t>
      </w:r>
      <w:r>
        <w:rPr>
          <w:sz w:val="28"/>
          <w:szCs w:val="28"/>
        </w:rPr>
        <w:t xml:space="preserve">захватить </w:t>
      </w:r>
      <w:proofErr w:type="gramStart"/>
      <w:r>
        <w:rPr>
          <w:sz w:val="28"/>
          <w:szCs w:val="28"/>
        </w:rPr>
        <w:t>св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бодный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канала предоставления доступа</w:t>
      </w:r>
      <w:r>
        <w:rPr>
          <w:color w:val="000000"/>
          <w:sz w:val="28"/>
          <w:szCs w:val="28"/>
        </w:rPr>
        <w:t>.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Получив подтверждение от базовой станции о закреплении </w:t>
      </w:r>
      <w:proofErr w:type="spellStart"/>
      <w:r>
        <w:rPr>
          <w:color w:val="000000"/>
          <w:sz w:val="28"/>
          <w:szCs w:val="28"/>
        </w:rPr>
        <w:t>субслота</w:t>
      </w:r>
      <w:proofErr w:type="spellEnd"/>
      <w:r>
        <w:rPr>
          <w:color w:val="000000"/>
          <w:sz w:val="28"/>
          <w:szCs w:val="28"/>
        </w:rPr>
        <w:t>,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изводится обмен командами идентификации мобильной станции в сети перс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нальной связи.  В случае успешной идентификации, мобильной станции назнач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ется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в канале сигнализации. </w:t>
      </w:r>
    </w:p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3.3.3.2 Команды управления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команд управления при регистрации мобильных станций в сети персональной связи указаны в таблице 15. 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</w:p>
    <w:p w:rsidR="00DB6D41" w:rsidRDefault="00DB6D41" w:rsidP="00DB6D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15 – Команды регистрации мобильной станции</w:t>
      </w:r>
    </w:p>
    <w:tbl>
      <w:tblPr>
        <w:tblStyle w:val="a3"/>
        <w:tblW w:w="0" w:type="auto"/>
        <w:tblLayout w:type="fixed"/>
        <w:tblLook w:val="04A0"/>
      </w:tblPr>
      <w:tblGrid>
        <w:gridCol w:w="2463"/>
        <w:gridCol w:w="2323"/>
        <w:gridCol w:w="4961"/>
      </w:tblGrid>
      <w:tr w:rsidR="00DB6D41" w:rsidTr="002A3970">
        <w:tc>
          <w:tcPr>
            <w:tcW w:w="2463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23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Код команды, двоичный</w:t>
            </w:r>
          </w:p>
        </w:tc>
        <w:tc>
          <w:tcPr>
            <w:tcW w:w="4961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Описание</w:t>
            </w:r>
          </w:p>
        </w:tc>
      </w:tr>
      <w:tr w:rsidR="00DB6D41" w:rsidTr="002A3970">
        <w:tc>
          <w:tcPr>
            <w:tcW w:w="2463" w:type="dxa"/>
            <w:vAlign w:val="center"/>
          </w:tcPr>
          <w:p w:rsidR="00DB6D41" w:rsidRPr="00424A3E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ЗАПРОС ПОДКЛЮЧЕНИЯ</w:t>
            </w:r>
          </w:p>
        </w:tc>
        <w:tc>
          <w:tcPr>
            <w:tcW w:w="2323" w:type="dxa"/>
            <w:vAlign w:val="center"/>
          </w:tcPr>
          <w:p w:rsidR="00DB6D41" w:rsidRPr="00474FED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  <w:lang w:val="en-US"/>
              </w:rPr>
              <w:t>XXX</w:t>
            </w:r>
            <w:r>
              <w:rPr>
                <w:sz w:val="26"/>
                <w:szCs w:val="26"/>
              </w:rPr>
              <w:t>…</w:t>
            </w:r>
            <w:r w:rsidRPr="00424A3E">
              <w:rPr>
                <w:sz w:val="26"/>
                <w:szCs w:val="26"/>
                <w:lang w:val="en-US"/>
              </w:rPr>
              <w:t>XX</w:t>
            </w:r>
            <w:r>
              <w:rPr>
                <w:sz w:val="26"/>
                <w:szCs w:val="26"/>
                <w:lang w:val="en-US"/>
              </w:rPr>
              <w:t>CCCCC</w:t>
            </w:r>
          </w:p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CCCCCCCCCC</w:t>
            </w:r>
            <w:r>
              <w:rPr>
                <w:sz w:val="26"/>
                <w:szCs w:val="26"/>
              </w:rPr>
              <w:t>С</w:t>
            </w:r>
          </w:p>
        </w:tc>
        <w:tc>
          <w:tcPr>
            <w:tcW w:w="4961" w:type="dxa"/>
            <w:vAlign w:val="center"/>
          </w:tcPr>
          <w:p w:rsidR="00DB6D41" w:rsidRPr="00424A3E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Команда инициализирует процедуру пр</w:t>
            </w:r>
            <w:r w:rsidRPr="00424A3E">
              <w:rPr>
                <w:sz w:val="26"/>
                <w:szCs w:val="26"/>
              </w:rPr>
              <w:t>е</w:t>
            </w:r>
            <w:r w:rsidRPr="00424A3E">
              <w:rPr>
                <w:sz w:val="26"/>
                <w:szCs w:val="26"/>
              </w:rPr>
              <w:t xml:space="preserve">доставления доступа. </w:t>
            </w:r>
            <w:r w:rsidRPr="00424A3E">
              <w:rPr>
                <w:sz w:val="26"/>
                <w:szCs w:val="26"/>
                <w:lang w:val="en-US"/>
              </w:rPr>
              <w:t>X</w:t>
            </w:r>
            <w:r w:rsidRPr="00424A3E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32 битовый </w:t>
            </w:r>
            <w:r w:rsidRPr="00424A3E">
              <w:rPr>
                <w:sz w:val="26"/>
                <w:szCs w:val="26"/>
              </w:rPr>
              <w:t>идентификационный номер карты аб</w:t>
            </w:r>
            <w:r w:rsidRPr="00424A3E">
              <w:rPr>
                <w:sz w:val="26"/>
                <w:szCs w:val="26"/>
              </w:rPr>
              <w:t>о</w:t>
            </w:r>
            <w:r w:rsidRPr="00424A3E">
              <w:rPr>
                <w:sz w:val="26"/>
                <w:szCs w:val="26"/>
              </w:rPr>
              <w:t>нента</w:t>
            </w:r>
            <w:r>
              <w:rPr>
                <w:sz w:val="26"/>
                <w:szCs w:val="26"/>
              </w:rPr>
              <w:t xml:space="preserve"> с двукратным повторением</w:t>
            </w:r>
            <w:r w:rsidRPr="00424A3E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C</w:t>
            </w:r>
            <w:r w:rsidRPr="00474F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474F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16 битовая контрольная сумма.</w:t>
            </w:r>
          </w:p>
        </w:tc>
      </w:tr>
    </w:tbl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</w:p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</w:p>
    <w:p w:rsidR="00DB6D41" w:rsidRDefault="00DB6D41" w:rsidP="00DB6D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15</w:t>
      </w:r>
    </w:p>
    <w:tbl>
      <w:tblPr>
        <w:tblStyle w:val="a3"/>
        <w:tblW w:w="0" w:type="auto"/>
        <w:tblLayout w:type="fixed"/>
        <w:tblLook w:val="04A0"/>
      </w:tblPr>
      <w:tblGrid>
        <w:gridCol w:w="2463"/>
        <w:gridCol w:w="2323"/>
        <w:gridCol w:w="4961"/>
      </w:tblGrid>
      <w:tr w:rsidR="00DB6D41" w:rsidTr="002A3970">
        <w:tc>
          <w:tcPr>
            <w:tcW w:w="2463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Наименование</w:t>
            </w:r>
          </w:p>
        </w:tc>
        <w:tc>
          <w:tcPr>
            <w:tcW w:w="2323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Код команды, двоичный</w:t>
            </w:r>
          </w:p>
        </w:tc>
        <w:tc>
          <w:tcPr>
            <w:tcW w:w="4961" w:type="dxa"/>
            <w:vAlign w:val="center"/>
          </w:tcPr>
          <w:p w:rsidR="00DB6D41" w:rsidRPr="00424A3E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Описание</w:t>
            </w:r>
          </w:p>
        </w:tc>
      </w:tr>
      <w:tr w:rsidR="00DB6D41" w:rsidTr="002A3970">
        <w:tc>
          <w:tcPr>
            <w:tcW w:w="2463" w:type="dxa"/>
            <w:vAlign w:val="center"/>
          </w:tcPr>
          <w:p w:rsidR="00DB6D41" w:rsidRPr="00424A3E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</w:rPr>
              <w:t>СЛУЧАЙНОЕ ЧИСЛО</w:t>
            </w:r>
          </w:p>
        </w:tc>
        <w:tc>
          <w:tcPr>
            <w:tcW w:w="2323" w:type="dxa"/>
            <w:vAlign w:val="center"/>
          </w:tcPr>
          <w:p w:rsidR="00DB6D41" w:rsidRPr="003374B3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YYY</w:t>
            </w:r>
            <w:r w:rsidRPr="003374B3">
              <w:rPr>
                <w:sz w:val="26"/>
                <w:szCs w:val="26"/>
              </w:rPr>
              <w:t>…</w:t>
            </w:r>
            <w:r>
              <w:rPr>
                <w:sz w:val="26"/>
                <w:szCs w:val="26"/>
                <w:lang w:val="en-US"/>
              </w:rPr>
              <w:t>YYY</w:t>
            </w:r>
          </w:p>
          <w:p w:rsidR="00DB6D41" w:rsidRPr="00474FED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CCC</w:t>
            </w:r>
            <w:r>
              <w:rPr>
                <w:sz w:val="26"/>
                <w:szCs w:val="26"/>
              </w:rPr>
              <w:t>…</w:t>
            </w:r>
            <w:r>
              <w:rPr>
                <w:sz w:val="26"/>
                <w:szCs w:val="26"/>
                <w:lang w:val="en-US"/>
              </w:rPr>
              <w:t>CC</w:t>
            </w:r>
            <w:r>
              <w:rPr>
                <w:sz w:val="26"/>
                <w:szCs w:val="26"/>
              </w:rPr>
              <w:t>С</w:t>
            </w:r>
          </w:p>
        </w:tc>
        <w:tc>
          <w:tcPr>
            <w:tcW w:w="4961" w:type="dxa"/>
            <w:vAlign w:val="center"/>
          </w:tcPr>
          <w:p w:rsidR="00DB6D41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424A3E">
              <w:rPr>
                <w:sz w:val="26"/>
                <w:szCs w:val="26"/>
                <w:lang w:val="en-US"/>
              </w:rPr>
              <w:t>Y</w:t>
            </w:r>
            <w:r w:rsidRPr="00424A3E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64</w:t>
            </w:r>
            <w:r w:rsidRPr="00424A3E">
              <w:rPr>
                <w:sz w:val="26"/>
                <w:szCs w:val="26"/>
              </w:rPr>
              <w:t xml:space="preserve"> битовое случайное число, необх</w:t>
            </w:r>
            <w:r w:rsidRPr="00424A3E">
              <w:rPr>
                <w:sz w:val="26"/>
                <w:szCs w:val="26"/>
              </w:rPr>
              <w:t>о</w:t>
            </w:r>
            <w:r w:rsidRPr="00424A3E">
              <w:rPr>
                <w:sz w:val="26"/>
                <w:szCs w:val="26"/>
              </w:rPr>
              <w:t>димое для расчета контрольного ключа.</w:t>
            </w:r>
            <w:r w:rsidRPr="00474FED">
              <w:rPr>
                <w:sz w:val="26"/>
                <w:szCs w:val="26"/>
              </w:rPr>
              <w:t xml:space="preserve"> </w:t>
            </w:r>
          </w:p>
          <w:p w:rsidR="00DB6D41" w:rsidRPr="00474FED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C</w:t>
            </w:r>
            <w:r w:rsidRPr="00474F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–</w:t>
            </w:r>
            <w:r w:rsidRPr="00474FE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16 битовая контрольная сумма.</w:t>
            </w:r>
          </w:p>
        </w:tc>
      </w:tr>
      <w:tr w:rsidR="00DB6D41" w:rsidTr="002A3970">
        <w:tc>
          <w:tcPr>
            <w:tcW w:w="2463" w:type="dxa"/>
            <w:vAlign w:val="center"/>
          </w:tcPr>
          <w:p w:rsidR="00DB6D41" w:rsidRPr="00F9280F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F9280F">
              <w:rPr>
                <w:sz w:val="26"/>
                <w:szCs w:val="26"/>
              </w:rPr>
              <w:t>КОНТРОЛЬНЫЙ КЛЮЧ</w:t>
            </w:r>
          </w:p>
        </w:tc>
        <w:tc>
          <w:tcPr>
            <w:tcW w:w="2323" w:type="dxa"/>
            <w:vAlign w:val="center"/>
          </w:tcPr>
          <w:p w:rsidR="00DB6D41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ZZZ</w:t>
            </w:r>
            <w:r w:rsidRPr="00983CFF">
              <w:rPr>
                <w:sz w:val="26"/>
                <w:szCs w:val="26"/>
              </w:rPr>
              <w:t>…</w:t>
            </w:r>
            <w:r>
              <w:rPr>
                <w:sz w:val="26"/>
                <w:szCs w:val="26"/>
                <w:lang w:val="en-US"/>
              </w:rPr>
              <w:t>ZZZ</w:t>
            </w:r>
          </w:p>
          <w:p w:rsidR="00DB6D41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XXX</w:t>
            </w:r>
            <w:r w:rsidRPr="00983CFF">
              <w:rPr>
                <w:sz w:val="26"/>
                <w:szCs w:val="26"/>
              </w:rPr>
              <w:t>…</w:t>
            </w:r>
            <w:r>
              <w:rPr>
                <w:sz w:val="26"/>
                <w:szCs w:val="26"/>
                <w:lang w:val="en-US"/>
              </w:rPr>
              <w:t>XXX</w:t>
            </w:r>
          </w:p>
          <w:p w:rsidR="00DB6D41" w:rsidRPr="00F901EA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ССС…ССС</w:t>
            </w:r>
          </w:p>
        </w:tc>
        <w:tc>
          <w:tcPr>
            <w:tcW w:w="4961" w:type="dxa"/>
            <w:vAlign w:val="center"/>
          </w:tcPr>
          <w:p w:rsidR="00DB6D41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F9280F">
              <w:rPr>
                <w:sz w:val="26"/>
                <w:szCs w:val="26"/>
                <w:lang w:val="en-US"/>
              </w:rPr>
              <w:t>Z</w:t>
            </w:r>
            <w:r w:rsidRPr="00F9280F">
              <w:rPr>
                <w:sz w:val="26"/>
                <w:szCs w:val="26"/>
              </w:rPr>
              <w:t xml:space="preserve"> – </w:t>
            </w:r>
            <w:proofErr w:type="gramStart"/>
            <w:r>
              <w:rPr>
                <w:sz w:val="26"/>
                <w:szCs w:val="26"/>
              </w:rPr>
              <w:t>младшие</w:t>
            </w:r>
            <w:proofErr w:type="gramEnd"/>
            <w:r w:rsidRPr="00F9280F">
              <w:rPr>
                <w:sz w:val="26"/>
                <w:szCs w:val="26"/>
              </w:rPr>
              <w:t xml:space="preserve"> </w:t>
            </w:r>
            <w:r w:rsidRPr="00474FED">
              <w:rPr>
                <w:sz w:val="26"/>
                <w:szCs w:val="26"/>
              </w:rPr>
              <w:t>48</w:t>
            </w:r>
            <w:r w:rsidRPr="00F9280F">
              <w:rPr>
                <w:sz w:val="26"/>
                <w:szCs w:val="26"/>
              </w:rPr>
              <w:t xml:space="preserve"> бит результата расчета контрольного ключа.</w:t>
            </w:r>
            <w:r w:rsidRPr="00474FED">
              <w:rPr>
                <w:sz w:val="26"/>
                <w:szCs w:val="26"/>
              </w:rPr>
              <w:t xml:space="preserve"> </w:t>
            </w:r>
            <w:r w:rsidRPr="00424A3E">
              <w:rPr>
                <w:sz w:val="26"/>
                <w:szCs w:val="26"/>
                <w:lang w:val="en-US"/>
              </w:rPr>
              <w:t>X</w:t>
            </w:r>
            <w:r w:rsidRPr="00424A3E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 xml:space="preserve">16 битный </w:t>
            </w:r>
            <w:r w:rsidRPr="00424A3E">
              <w:rPr>
                <w:sz w:val="26"/>
                <w:szCs w:val="26"/>
              </w:rPr>
              <w:t>иде</w:t>
            </w:r>
            <w:r w:rsidRPr="00424A3E">
              <w:rPr>
                <w:sz w:val="26"/>
                <w:szCs w:val="26"/>
              </w:rPr>
              <w:t>н</w:t>
            </w:r>
            <w:r w:rsidRPr="00424A3E">
              <w:rPr>
                <w:sz w:val="26"/>
                <w:szCs w:val="26"/>
              </w:rPr>
              <w:t>тификационный номер карты абонента</w:t>
            </w:r>
            <w:r>
              <w:rPr>
                <w:sz w:val="26"/>
                <w:szCs w:val="26"/>
              </w:rPr>
              <w:t>,</w:t>
            </w:r>
          </w:p>
          <w:p w:rsidR="00DB6D41" w:rsidRPr="00474FED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С </w:t>
            </w:r>
            <w:r w:rsidRPr="00424A3E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16 битовая контрольная сумма.</w:t>
            </w:r>
          </w:p>
        </w:tc>
      </w:tr>
      <w:tr w:rsidR="00DB6D41" w:rsidTr="002A3970">
        <w:tc>
          <w:tcPr>
            <w:tcW w:w="2463" w:type="dxa"/>
            <w:vAlign w:val="center"/>
          </w:tcPr>
          <w:p w:rsidR="00DB6D41" w:rsidRPr="00F9280F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F9280F">
              <w:rPr>
                <w:sz w:val="26"/>
                <w:szCs w:val="26"/>
              </w:rPr>
              <w:t>РЕЗУЛЬТАТ СРАВНЕНИЯ</w:t>
            </w:r>
          </w:p>
        </w:tc>
        <w:tc>
          <w:tcPr>
            <w:tcW w:w="2323" w:type="dxa"/>
            <w:vAlign w:val="center"/>
          </w:tcPr>
          <w:p w:rsidR="00DB6D41" w:rsidRPr="00F901EA" w:rsidRDefault="00DB6D41" w:rsidP="002A3970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01110101</w:t>
            </w:r>
            <w:r w:rsidRPr="00F9280F">
              <w:rPr>
                <w:sz w:val="26"/>
                <w:szCs w:val="26"/>
                <w:lang w:val="en-US"/>
              </w:rPr>
              <w:t>LLL</w:t>
            </w:r>
          </w:p>
        </w:tc>
        <w:tc>
          <w:tcPr>
            <w:tcW w:w="4961" w:type="dxa"/>
            <w:vAlign w:val="center"/>
          </w:tcPr>
          <w:p w:rsidR="00DB6D41" w:rsidRPr="00F9280F" w:rsidRDefault="00DB6D41" w:rsidP="002A3970">
            <w:pPr>
              <w:spacing w:line="360" w:lineRule="auto"/>
              <w:rPr>
                <w:sz w:val="26"/>
                <w:szCs w:val="26"/>
              </w:rPr>
            </w:pPr>
            <w:r w:rsidRPr="00F9280F">
              <w:rPr>
                <w:sz w:val="26"/>
                <w:szCs w:val="26"/>
                <w:lang w:val="en-US"/>
              </w:rPr>
              <w:t>LLL</w:t>
            </w:r>
            <w:r w:rsidRPr="00F9280F">
              <w:rPr>
                <w:sz w:val="26"/>
                <w:szCs w:val="26"/>
              </w:rPr>
              <w:t xml:space="preserve"> – номер </w:t>
            </w:r>
            <w:proofErr w:type="spellStart"/>
            <w:r w:rsidRPr="00F9280F">
              <w:rPr>
                <w:sz w:val="26"/>
                <w:szCs w:val="26"/>
              </w:rPr>
              <w:t>субслота</w:t>
            </w:r>
            <w:proofErr w:type="spellEnd"/>
            <w:r w:rsidRPr="00F9280F">
              <w:rPr>
                <w:sz w:val="26"/>
                <w:szCs w:val="26"/>
              </w:rPr>
              <w:t xml:space="preserve"> в канале сигнал</w:t>
            </w:r>
            <w:r w:rsidRPr="00F9280F">
              <w:rPr>
                <w:sz w:val="26"/>
                <w:szCs w:val="26"/>
              </w:rPr>
              <w:t>и</w:t>
            </w:r>
            <w:r w:rsidRPr="00F9280F">
              <w:rPr>
                <w:sz w:val="26"/>
                <w:szCs w:val="26"/>
              </w:rPr>
              <w:t>зации или код команды-отмены.</w:t>
            </w:r>
          </w:p>
        </w:tc>
      </w:tr>
    </w:tbl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управления: «ЗАПРОС ПОДКЛЮЧЕНИЯ» состоит из 32 битовой последовательности </w:t>
      </w:r>
      <w:r w:rsidRPr="004A0130">
        <w:rPr>
          <w:sz w:val="28"/>
          <w:szCs w:val="28"/>
        </w:rPr>
        <w:t xml:space="preserve"> </w:t>
      </w:r>
      <w:r>
        <w:rPr>
          <w:sz w:val="28"/>
          <w:szCs w:val="28"/>
        </w:rPr>
        <w:t>с двукратным повторением и 16 битовой контрольной су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мы. </w:t>
      </w:r>
    </w:p>
    <w:p w:rsidR="00DB6D41" w:rsidRPr="009240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 «СЛУЧАЙНОЕ ЧИСЛО» состоит из 64 битовой последовател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ности случайного числа и 16 битовой контрольной суммы. Команда «КОНТРОЛЬНЫЙ КЛЮЧ» состоит из 48 битовой последовательности результ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та расчета контрольного ключа, старшие 16 бит идентификационного номера карты абонента, 16 битовой контрольной суммы. Команда управления «РЕЗУЛЬТАТ СРАВНЕНИЯ» состоит из пятикратно повторяющейся 16 битовой последовательности, в которой 5 бит</w:t>
      </w:r>
      <w:r w:rsidRPr="00E01272">
        <w:rPr>
          <w:sz w:val="28"/>
          <w:szCs w:val="28"/>
        </w:rPr>
        <w:t xml:space="preserve"> </w:t>
      </w:r>
      <w:r>
        <w:rPr>
          <w:sz w:val="28"/>
          <w:szCs w:val="28"/>
        </w:rPr>
        <w:t>– «маркер»</w:t>
      </w:r>
      <w:r w:rsidRPr="004A0130">
        <w:rPr>
          <w:sz w:val="28"/>
          <w:szCs w:val="28"/>
        </w:rPr>
        <w:t xml:space="preserve"> (11</w:t>
      </w:r>
      <w:r>
        <w:rPr>
          <w:sz w:val="28"/>
          <w:szCs w:val="28"/>
        </w:rPr>
        <w:t>1</w:t>
      </w:r>
      <w:r w:rsidRPr="004A0130">
        <w:rPr>
          <w:sz w:val="28"/>
          <w:szCs w:val="28"/>
        </w:rPr>
        <w:t>10)</w:t>
      </w:r>
      <w:r>
        <w:rPr>
          <w:sz w:val="28"/>
          <w:szCs w:val="28"/>
        </w:rPr>
        <w:t xml:space="preserve">, а остальные 11 бит код команды. 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команды </w:t>
      </w:r>
      <w:r>
        <w:rPr>
          <w:sz w:val="28"/>
          <w:szCs w:val="28"/>
          <w:lang w:val="en-US"/>
        </w:rPr>
        <w:t>LLL</w:t>
      </w:r>
      <w:r w:rsidRPr="00E01272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15 принимает следующие значения: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(0,0,0) – отмена;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(0,1,1) –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№</w:t>
      </w:r>
      <w:r w:rsidRPr="00E01272"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(1,0,1) –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№</w:t>
      </w:r>
      <w:r w:rsidRPr="00E01272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(1,1,0) –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№</w:t>
      </w:r>
      <w:r w:rsidRPr="00E01272">
        <w:rPr>
          <w:sz w:val="28"/>
          <w:szCs w:val="28"/>
        </w:rPr>
        <w:t>3</w:t>
      </w:r>
      <w:r>
        <w:rPr>
          <w:sz w:val="28"/>
          <w:szCs w:val="28"/>
        </w:rPr>
        <w:t xml:space="preserve">;  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(1,1,1) –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№</w:t>
      </w:r>
      <w:r w:rsidRPr="00E0127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Положительным приемом команд «ЗАПРОС ПОДКЛЮЧЕНИЯ», «СЛУЧАЙНОЕ ЧИСЛО», «КОНТРОЛЬНЫЙ КЛЮЧ» </w:t>
      </w:r>
      <w:r w:rsidRPr="00CB1528">
        <w:rPr>
          <w:sz w:val="28"/>
          <w:szCs w:val="28"/>
        </w:rPr>
        <w:t xml:space="preserve"> </w:t>
      </w:r>
      <w:r>
        <w:rPr>
          <w:sz w:val="28"/>
          <w:szCs w:val="28"/>
        </w:rPr>
        <w:t>считается совпадение расчета контрольной суммы. А для команды «РЕЗУЛЬТАТ СРАВНЕНИЯ» нал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чие не менее четырех одинаковых команд в одном пакете синхронизации.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передаче команд процедуры предоставления доступа в поле коман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ного канала управления в качестве служебной информации устанавливается 8 битная кодовая последовательность: 01111011.</w:t>
      </w:r>
    </w:p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3.3.3.3 Алгоритм работы процедуры предоставления доступа</w:t>
      </w:r>
    </w:p>
    <w:p w:rsidR="00DB6D41" w:rsidRDefault="00DB6D41" w:rsidP="00DB6D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процедуры предоставления доступа:</w:t>
      </w:r>
    </w:p>
    <w:p w:rsidR="00DB6D41" w:rsidRPr="00DB7D0C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после</w:t>
      </w:r>
      <w:r>
        <w:rPr>
          <w:sz w:val="28"/>
          <w:szCs w:val="28"/>
        </w:rPr>
        <w:t xml:space="preserve"> включения мобильной станции производиться синхронизация всех счетчиков, </w:t>
      </w:r>
      <w:r w:rsidRPr="0057276C">
        <w:rPr>
          <w:color w:val="000000"/>
          <w:sz w:val="28"/>
          <w:szCs w:val="28"/>
        </w:rPr>
        <w:t xml:space="preserve">по данным времени от спутникового приёмника </w:t>
      </w:r>
      <w:r w:rsidRPr="0057276C">
        <w:rPr>
          <w:color w:val="000000"/>
          <w:sz w:val="28"/>
          <w:szCs w:val="28"/>
          <w:lang w:val="en-US"/>
        </w:rPr>
        <w:t>GPS</w:t>
      </w:r>
      <w:r w:rsidRPr="0057276C">
        <w:rPr>
          <w:color w:val="000000"/>
          <w:sz w:val="28"/>
          <w:szCs w:val="28"/>
        </w:rPr>
        <w:t>/ГЛОНАСС</w:t>
      </w:r>
      <w:r>
        <w:rPr>
          <w:color w:val="000000"/>
          <w:sz w:val="28"/>
          <w:szCs w:val="28"/>
        </w:rPr>
        <w:t xml:space="preserve">, в первом </w:t>
      </w:r>
      <w:r>
        <w:rPr>
          <w:color w:val="000000"/>
          <w:sz w:val="28"/>
          <w:szCs w:val="28"/>
          <w:lang w:val="en-US"/>
        </w:rPr>
        <w:t>TDMA</w:t>
      </w:r>
      <w:r w:rsidRPr="003A67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кадре (</w:t>
      </w:r>
      <w:r>
        <w:rPr>
          <w:color w:val="000000"/>
          <w:sz w:val="28"/>
          <w:szCs w:val="28"/>
          <w:lang w:val="en-US"/>
        </w:rPr>
        <w:t>FN</w:t>
      </w:r>
      <w:r w:rsidRPr="00F40145">
        <w:rPr>
          <w:color w:val="000000"/>
          <w:sz w:val="28"/>
          <w:szCs w:val="28"/>
        </w:rPr>
        <w:t xml:space="preserve"> = 1</w:t>
      </w:r>
      <w:r>
        <w:rPr>
          <w:color w:val="000000"/>
          <w:sz w:val="28"/>
          <w:szCs w:val="28"/>
        </w:rPr>
        <w:t>) во временных интервалах №2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2</w:t>
      </w:r>
      <w:r>
        <w:rPr>
          <w:color w:val="000000"/>
          <w:sz w:val="28"/>
          <w:szCs w:val="28"/>
        </w:rPr>
        <w:t>) и №4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4</w:t>
      </w:r>
      <w:r>
        <w:rPr>
          <w:color w:val="000000"/>
          <w:sz w:val="28"/>
          <w:szCs w:val="28"/>
        </w:rPr>
        <w:t xml:space="preserve">) в течение двенадцати </w:t>
      </w:r>
      <w:proofErr w:type="spellStart"/>
      <w:r>
        <w:rPr>
          <w:color w:val="000000"/>
          <w:sz w:val="28"/>
          <w:szCs w:val="28"/>
        </w:rPr>
        <w:t>мультикадров</w:t>
      </w:r>
      <w:proofErr w:type="spellEnd"/>
      <w:r>
        <w:rPr>
          <w:color w:val="000000"/>
          <w:sz w:val="28"/>
          <w:szCs w:val="28"/>
        </w:rPr>
        <w:t xml:space="preserve"> производится поиск сигнала базовой станции;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 случае отсутствия </w:t>
      </w:r>
      <w:r w:rsidRPr="0057276C">
        <w:rPr>
          <w:color w:val="000000"/>
          <w:sz w:val="28"/>
          <w:szCs w:val="28"/>
        </w:rPr>
        <w:t>данны</w:t>
      </w:r>
      <w:r>
        <w:rPr>
          <w:color w:val="000000"/>
          <w:sz w:val="28"/>
          <w:szCs w:val="28"/>
        </w:rPr>
        <w:t>х</w:t>
      </w:r>
      <w:r w:rsidRPr="0057276C">
        <w:rPr>
          <w:color w:val="000000"/>
          <w:sz w:val="28"/>
          <w:szCs w:val="28"/>
        </w:rPr>
        <w:t xml:space="preserve"> времени от спутникового приёмника </w:t>
      </w:r>
      <w:r w:rsidRPr="0057276C">
        <w:rPr>
          <w:color w:val="000000"/>
          <w:sz w:val="28"/>
          <w:szCs w:val="28"/>
          <w:lang w:val="en-US"/>
        </w:rPr>
        <w:t>GPS</w:t>
      </w:r>
      <w:r w:rsidRPr="0057276C">
        <w:rPr>
          <w:color w:val="000000"/>
          <w:sz w:val="28"/>
          <w:szCs w:val="28"/>
        </w:rPr>
        <w:t>/ГЛОНАСС</w:t>
      </w:r>
      <w:r>
        <w:rPr>
          <w:color w:val="000000"/>
          <w:sz w:val="28"/>
          <w:szCs w:val="28"/>
        </w:rPr>
        <w:t xml:space="preserve"> мобильная станция производит поиск сигнала базовой станции в первом </w:t>
      </w:r>
      <w:r>
        <w:rPr>
          <w:color w:val="000000"/>
          <w:sz w:val="28"/>
          <w:szCs w:val="28"/>
          <w:lang w:val="en-US"/>
        </w:rPr>
        <w:t>TDMA</w:t>
      </w:r>
      <w:r w:rsidRPr="003A67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кадре (</w:t>
      </w:r>
      <w:r>
        <w:rPr>
          <w:color w:val="000000"/>
          <w:sz w:val="28"/>
          <w:szCs w:val="28"/>
          <w:lang w:val="en-US"/>
        </w:rPr>
        <w:t>FN</w:t>
      </w:r>
      <w:r w:rsidRPr="00F40145">
        <w:rPr>
          <w:color w:val="000000"/>
          <w:sz w:val="28"/>
          <w:szCs w:val="28"/>
        </w:rPr>
        <w:t xml:space="preserve"> = 1</w:t>
      </w:r>
      <w:r>
        <w:rPr>
          <w:color w:val="000000"/>
          <w:sz w:val="28"/>
          <w:szCs w:val="28"/>
        </w:rPr>
        <w:t>) во временных интервалах №2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2</w:t>
      </w:r>
      <w:r>
        <w:rPr>
          <w:color w:val="000000"/>
          <w:sz w:val="28"/>
          <w:szCs w:val="28"/>
        </w:rPr>
        <w:t>) и №4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4</w:t>
      </w:r>
      <w:r>
        <w:rPr>
          <w:color w:val="000000"/>
          <w:sz w:val="28"/>
          <w:szCs w:val="28"/>
        </w:rPr>
        <w:t xml:space="preserve">) в течение одного </w:t>
      </w:r>
      <w:proofErr w:type="spellStart"/>
      <w:r>
        <w:rPr>
          <w:color w:val="000000"/>
          <w:sz w:val="28"/>
          <w:szCs w:val="28"/>
        </w:rPr>
        <w:t>гиперкадра</w:t>
      </w:r>
      <w:proofErr w:type="spellEnd"/>
      <w:r>
        <w:rPr>
          <w:color w:val="000000"/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в случае обнаружения сигнала базовой станции производится подстройка синхронизации (по данным временного интервала №2) и определяется значение счетчика </w:t>
      </w:r>
      <w:r>
        <w:rPr>
          <w:color w:val="000000"/>
          <w:sz w:val="28"/>
          <w:szCs w:val="28"/>
          <w:lang w:val="en-US"/>
        </w:rPr>
        <w:t>SN</w:t>
      </w:r>
      <w:r>
        <w:rPr>
          <w:color w:val="000000"/>
          <w:sz w:val="28"/>
          <w:szCs w:val="28"/>
        </w:rPr>
        <w:t xml:space="preserve"> </w:t>
      </w:r>
      <w:r w:rsidRPr="00476D7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по данным временного интервала №4</w:t>
      </w:r>
      <w:r w:rsidRPr="00476D7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на основании значения счетчика </w:t>
      </w:r>
      <w:r>
        <w:rPr>
          <w:color w:val="000000"/>
          <w:sz w:val="28"/>
          <w:szCs w:val="28"/>
          <w:lang w:val="en-US"/>
        </w:rPr>
        <w:t>SN</w:t>
      </w:r>
      <w:r>
        <w:rPr>
          <w:color w:val="000000"/>
          <w:sz w:val="28"/>
          <w:szCs w:val="28"/>
        </w:rPr>
        <w:t xml:space="preserve"> определяется занятые </w:t>
      </w:r>
      <w:proofErr w:type="spellStart"/>
      <w:r>
        <w:rPr>
          <w:color w:val="000000"/>
          <w:sz w:val="28"/>
          <w:szCs w:val="28"/>
        </w:rPr>
        <w:t>субслоты</w:t>
      </w:r>
      <w:proofErr w:type="spellEnd"/>
      <w:r>
        <w:rPr>
          <w:color w:val="000000"/>
          <w:sz w:val="28"/>
          <w:szCs w:val="28"/>
        </w:rPr>
        <w:t xml:space="preserve"> кан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ла предоставления доступа: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а) от </w:t>
      </w:r>
      <w:r w:rsidRPr="00476D7F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>до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240 –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№1;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б) от 241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480 –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№2;</w:t>
      </w:r>
    </w:p>
    <w:p w:rsidR="00DB6D41" w:rsidRPr="00476D7F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в) от 481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720 –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№3;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г) от 721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960 –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№4;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д</w:t>
      </w:r>
      <w:proofErr w:type="spellEnd"/>
      <w:r>
        <w:rPr>
          <w:color w:val="000000"/>
          <w:sz w:val="28"/>
          <w:szCs w:val="28"/>
        </w:rPr>
        <w:t>) от 961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</w:t>
      </w:r>
      <w:r w:rsidRPr="00476D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1200 – </w:t>
      </w:r>
      <w:proofErr w:type="spellStart"/>
      <w:r>
        <w:rPr>
          <w:color w:val="000000"/>
          <w:sz w:val="28"/>
          <w:szCs w:val="28"/>
        </w:rPr>
        <w:t>субслот</w:t>
      </w:r>
      <w:proofErr w:type="spellEnd"/>
      <w:r>
        <w:rPr>
          <w:color w:val="000000"/>
          <w:sz w:val="28"/>
          <w:szCs w:val="28"/>
        </w:rPr>
        <w:t xml:space="preserve"> №5;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- в случае отсутствия сигнала базовой станции </w:t>
      </w:r>
      <w:r>
        <w:rPr>
          <w:color w:val="000000"/>
          <w:sz w:val="28"/>
          <w:szCs w:val="28"/>
        </w:rPr>
        <w:t xml:space="preserve">в первом </w:t>
      </w:r>
      <w:r>
        <w:rPr>
          <w:color w:val="000000"/>
          <w:sz w:val="28"/>
          <w:szCs w:val="28"/>
          <w:lang w:val="en-US"/>
        </w:rPr>
        <w:t>TDMA</w:t>
      </w:r>
      <w:r w:rsidRPr="003A67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кадре во временном интервале №4 считается, что все </w:t>
      </w:r>
      <w:proofErr w:type="spellStart"/>
      <w:r>
        <w:rPr>
          <w:color w:val="000000"/>
          <w:sz w:val="28"/>
          <w:szCs w:val="28"/>
        </w:rPr>
        <w:t>субслоты</w:t>
      </w:r>
      <w:proofErr w:type="spellEnd"/>
      <w:r>
        <w:rPr>
          <w:color w:val="000000"/>
          <w:sz w:val="28"/>
          <w:szCs w:val="28"/>
        </w:rPr>
        <w:t xml:space="preserve"> канала предоставления доступа свободны;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далее генерируется случайное число от 1 до 5, при этом учитывается 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мер уже </w:t>
      </w:r>
      <w:proofErr w:type="gramStart"/>
      <w:r>
        <w:rPr>
          <w:color w:val="000000"/>
          <w:sz w:val="28"/>
          <w:szCs w:val="28"/>
        </w:rPr>
        <w:t>занятого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субслота</w:t>
      </w:r>
      <w:proofErr w:type="spellEnd"/>
      <w:r>
        <w:rPr>
          <w:color w:val="000000"/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на основании полученного случайного числа происходит выбор </w:t>
      </w:r>
      <w:proofErr w:type="spellStart"/>
      <w:r>
        <w:rPr>
          <w:color w:val="000000"/>
          <w:sz w:val="28"/>
          <w:szCs w:val="28"/>
        </w:rPr>
        <w:t>субслота</w:t>
      </w:r>
      <w:proofErr w:type="spellEnd"/>
      <w:r>
        <w:rPr>
          <w:color w:val="000000"/>
          <w:sz w:val="28"/>
          <w:szCs w:val="28"/>
        </w:rPr>
        <w:t xml:space="preserve"> в первом </w:t>
      </w:r>
      <w:r>
        <w:rPr>
          <w:color w:val="000000"/>
          <w:sz w:val="28"/>
          <w:szCs w:val="28"/>
          <w:lang w:val="en-US"/>
        </w:rPr>
        <w:t>TDMA</w:t>
      </w:r>
      <w:r w:rsidRPr="003A67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кадре во временном интервале №1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1) для попытки захв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та;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далее производиться запрос идентификационного номера установленной карты абонента;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на основании полученной информации от карты абонента, мобильная станция отправляет пакет управления с </w:t>
      </w:r>
      <w:r>
        <w:rPr>
          <w:sz w:val="28"/>
          <w:szCs w:val="28"/>
        </w:rPr>
        <w:t>командой регистрации мобильной ста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ции «ЗАПРОС ПОДКЛЮЧЕНИЯ»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выбранном </w:t>
      </w:r>
      <w:proofErr w:type="spellStart"/>
      <w:r>
        <w:rPr>
          <w:sz w:val="28"/>
          <w:szCs w:val="28"/>
        </w:rPr>
        <w:t>субслоте</w:t>
      </w:r>
      <w:proofErr w:type="spellEnd"/>
      <w:r>
        <w:rPr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случае успешного приема базовой станцией команды «ЗАПРОС ПОДКЛЮЧЕНИЯ» происходит закрепление </w:t>
      </w:r>
      <w:proofErr w:type="spellStart"/>
      <w:r>
        <w:rPr>
          <w:sz w:val="28"/>
          <w:szCs w:val="28"/>
        </w:rPr>
        <w:t>субслота</w:t>
      </w:r>
      <w:proofErr w:type="spellEnd"/>
      <w:r>
        <w:rPr>
          <w:sz w:val="28"/>
          <w:szCs w:val="28"/>
        </w:rPr>
        <w:t>, в котором была получена данная команда, за  мобильной станцией;</w:t>
      </w:r>
    </w:p>
    <w:p w:rsidR="00DB6D41" w:rsidRPr="00333CD9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 w:rsidRPr="00333CD9">
        <w:rPr>
          <w:sz w:val="28"/>
          <w:szCs w:val="28"/>
        </w:rPr>
        <w:t>- полученное значение идентификационного номера карты абонента о</w:t>
      </w:r>
      <w:r w:rsidRPr="00333CD9">
        <w:rPr>
          <w:sz w:val="28"/>
          <w:szCs w:val="28"/>
        </w:rPr>
        <w:t>т</w:t>
      </w:r>
      <w:r w:rsidRPr="00333CD9">
        <w:rPr>
          <w:sz w:val="28"/>
          <w:szCs w:val="28"/>
        </w:rPr>
        <w:t>правляется командой управления в карту базовой станции для вычисления ключа шифрования;</w:t>
      </w:r>
    </w:p>
    <w:p w:rsidR="00DB6D41" w:rsidRPr="00316290" w:rsidRDefault="00DB6D41" w:rsidP="00DB6D41">
      <w:pPr>
        <w:spacing w:line="360" w:lineRule="auto"/>
        <w:ind w:firstLine="709"/>
        <w:jc w:val="both"/>
        <w:rPr>
          <w:sz w:val="28"/>
          <w:szCs w:val="28"/>
          <w:highlight w:val="red"/>
        </w:rPr>
      </w:pPr>
      <w:r w:rsidRPr="00333CD9">
        <w:rPr>
          <w:sz w:val="28"/>
          <w:szCs w:val="28"/>
        </w:rPr>
        <w:t xml:space="preserve">-  далее базовая станция отправляет команду </w:t>
      </w:r>
      <w:r>
        <w:rPr>
          <w:sz w:val="28"/>
          <w:szCs w:val="28"/>
        </w:rPr>
        <w:t>инициализации алгоритма внутренней аутентификации</w:t>
      </w:r>
      <w:r w:rsidRPr="00333CD9">
        <w:rPr>
          <w:sz w:val="28"/>
          <w:szCs w:val="28"/>
        </w:rPr>
        <w:t xml:space="preserve"> на карту базовой станции для ге</w:t>
      </w:r>
      <w:r>
        <w:rPr>
          <w:sz w:val="28"/>
          <w:szCs w:val="28"/>
        </w:rPr>
        <w:t>н</w:t>
      </w:r>
      <w:r w:rsidRPr="00333CD9">
        <w:rPr>
          <w:sz w:val="28"/>
          <w:szCs w:val="28"/>
        </w:rPr>
        <w:t>ерации 64 битов</w:t>
      </w:r>
      <w:r w:rsidRPr="00333CD9">
        <w:rPr>
          <w:sz w:val="28"/>
          <w:szCs w:val="28"/>
        </w:rPr>
        <w:t>о</w:t>
      </w:r>
      <w:r w:rsidRPr="00333CD9">
        <w:rPr>
          <w:sz w:val="28"/>
          <w:szCs w:val="28"/>
        </w:rPr>
        <w:t xml:space="preserve">го случайного числа, и отправляет пакет синхронизации с командой «СЛУЧАЙНОЕ ЧИСЛО» в </w:t>
      </w:r>
      <w:proofErr w:type="gramStart"/>
      <w:r w:rsidRPr="00333CD9">
        <w:rPr>
          <w:sz w:val="28"/>
          <w:szCs w:val="28"/>
        </w:rPr>
        <w:t>закрепленном</w:t>
      </w:r>
      <w:proofErr w:type="gramEnd"/>
      <w:r w:rsidRPr="00333CD9">
        <w:rPr>
          <w:sz w:val="28"/>
          <w:szCs w:val="28"/>
        </w:rPr>
        <w:t xml:space="preserve"> </w:t>
      </w:r>
      <w:proofErr w:type="spellStart"/>
      <w:r w:rsidRPr="00333CD9">
        <w:rPr>
          <w:sz w:val="28"/>
          <w:szCs w:val="28"/>
        </w:rPr>
        <w:t>субслоте</w:t>
      </w:r>
      <w:proofErr w:type="spellEnd"/>
      <w:r w:rsidRPr="00333CD9">
        <w:rPr>
          <w:sz w:val="28"/>
          <w:szCs w:val="28"/>
        </w:rPr>
        <w:t>;</w:t>
      </w:r>
    </w:p>
    <w:p w:rsidR="00DB6D41" w:rsidRPr="00011994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 случае успешного приема мобильной станцией команды «СЛУЧАЙНОЕ ЧИСЛО», мобильная станция отправляет команду управления с полученной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формацией (случайным числом) карте абонента;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после получения случайного числа карта абонента рассчитывает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трольный ключ и возвращает последние 48 бит контрольного ключа   мобильной станции;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в свою очередь, мобильная станция, получив значение контрольного </w:t>
      </w:r>
      <w:proofErr w:type="gramStart"/>
      <w:r>
        <w:rPr>
          <w:sz w:val="28"/>
          <w:szCs w:val="28"/>
        </w:rPr>
        <w:t>ключа</w:t>
      </w:r>
      <w:proofErr w:type="gramEnd"/>
      <w:r>
        <w:rPr>
          <w:sz w:val="28"/>
          <w:szCs w:val="28"/>
        </w:rPr>
        <w:t xml:space="preserve">  отправляет в закрепленном </w:t>
      </w:r>
      <w:proofErr w:type="spellStart"/>
      <w:r>
        <w:rPr>
          <w:sz w:val="28"/>
          <w:szCs w:val="28"/>
        </w:rPr>
        <w:t>субслоте</w:t>
      </w:r>
      <w:proofErr w:type="spellEnd"/>
      <w:r>
        <w:rPr>
          <w:sz w:val="28"/>
          <w:szCs w:val="28"/>
        </w:rPr>
        <w:t xml:space="preserve"> пакет управления, содержащий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манду «КОНТРОЛЬНЫЙ КЛЮЧ»;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приняв команду «КОНТРОЛЬНЫЙ КЛЮЧ» базовая станция отправляет команду управления со значением контрольного ключа, полученным от мобил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ной станции, карте базовой станции для сравнения с контрольным ключом,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считанным в карте базовой станции;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после получения результата сравнения контрольных ключей от карты абонента базовая станция </w:t>
      </w:r>
      <w:r w:rsidRPr="00B54089">
        <w:rPr>
          <w:sz w:val="28"/>
          <w:szCs w:val="28"/>
        </w:rPr>
        <w:t xml:space="preserve">отправляет в </w:t>
      </w:r>
      <w:proofErr w:type="gramStart"/>
      <w:r w:rsidRPr="00B54089">
        <w:rPr>
          <w:sz w:val="28"/>
          <w:szCs w:val="28"/>
        </w:rPr>
        <w:t>закрепленном</w:t>
      </w:r>
      <w:proofErr w:type="gramEnd"/>
      <w:r w:rsidRPr="00B54089">
        <w:rPr>
          <w:sz w:val="28"/>
          <w:szCs w:val="28"/>
        </w:rPr>
        <w:t xml:space="preserve"> </w:t>
      </w:r>
      <w:proofErr w:type="spellStart"/>
      <w:r w:rsidRPr="00B54089">
        <w:rPr>
          <w:sz w:val="28"/>
          <w:szCs w:val="28"/>
        </w:rPr>
        <w:t>субслоте</w:t>
      </w:r>
      <w:proofErr w:type="spellEnd"/>
      <w:r w:rsidRPr="00B54089">
        <w:rPr>
          <w:sz w:val="28"/>
          <w:szCs w:val="28"/>
        </w:rPr>
        <w:t xml:space="preserve"> пакет синхрон</w:t>
      </w:r>
      <w:r w:rsidRPr="00B54089">
        <w:rPr>
          <w:sz w:val="28"/>
          <w:szCs w:val="28"/>
        </w:rPr>
        <w:t>и</w:t>
      </w:r>
      <w:r w:rsidRPr="00B54089">
        <w:rPr>
          <w:sz w:val="28"/>
          <w:szCs w:val="28"/>
        </w:rPr>
        <w:t xml:space="preserve">зации с командой «РЕЗУЛЬТАТ СРАВНЕНИЯ» и снимает закрепление </w:t>
      </w:r>
      <w:proofErr w:type="spellStart"/>
      <w:r w:rsidRPr="00B54089">
        <w:rPr>
          <w:sz w:val="28"/>
          <w:szCs w:val="28"/>
        </w:rPr>
        <w:t>субслота</w:t>
      </w:r>
      <w:proofErr w:type="spellEnd"/>
      <w:r w:rsidRPr="00B54089">
        <w:rPr>
          <w:sz w:val="28"/>
          <w:szCs w:val="28"/>
        </w:rPr>
        <w:t xml:space="preserve"> для мобильной станции</w:t>
      </w:r>
      <w:r>
        <w:rPr>
          <w:sz w:val="28"/>
          <w:szCs w:val="28"/>
        </w:rPr>
        <w:t>, рисунок 11</w:t>
      </w:r>
      <w:r w:rsidRPr="00B54089">
        <w:rPr>
          <w:sz w:val="28"/>
          <w:szCs w:val="28"/>
        </w:rPr>
        <w:t>;</w:t>
      </w:r>
    </w:p>
    <w:p w:rsidR="00DB6D41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в случае совпадения контрольных ключей, в зависимости от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тановленного режима работы базовой станции, команда «РЕЗУЛЬТАТ СРАВНЕНИЯ» содержит номер </w:t>
      </w:r>
      <w:proofErr w:type="spellStart"/>
      <w:r>
        <w:rPr>
          <w:sz w:val="28"/>
          <w:szCs w:val="28"/>
        </w:rPr>
        <w:t>субслота</w:t>
      </w:r>
      <w:proofErr w:type="spellEnd"/>
      <w:r>
        <w:rPr>
          <w:color w:val="000000"/>
          <w:sz w:val="28"/>
          <w:szCs w:val="28"/>
        </w:rPr>
        <w:t xml:space="preserve"> для закрепления мобильной станции в канале сигнализации (временной интервал №2 и №3 </w:t>
      </w:r>
      <w:r>
        <w:rPr>
          <w:color w:val="000000"/>
          <w:sz w:val="28"/>
          <w:szCs w:val="28"/>
          <w:lang w:val="en-US"/>
        </w:rPr>
        <w:t>TDMA</w:t>
      </w:r>
      <w:r w:rsidRPr="002E2AB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кадра №1). А в сл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чае не совпадения контрольных ключей </w:t>
      </w:r>
      <w:r>
        <w:rPr>
          <w:sz w:val="28"/>
          <w:szCs w:val="28"/>
        </w:rPr>
        <w:t>команда «РЕЗУЛЬТАТ СРАВНЕНИЯ» содержит код отмены, выражение 15.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88"/>
        <w:gridCol w:w="683"/>
      </w:tblGrid>
      <w:tr w:rsidR="00DB6D41" w:rsidTr="002A3970">
        <w:tc>
          <w:tcPr>
            <w:tcW w:w="9180" w:type="dxa"/>
          </w:tcPr>
          <w:p w:rsidR="00DB6D41" w:rsidRDefault="00DB6D41" w:rsidP="002A39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92404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,1,1,1,0,1,0,1,</w:t>
            </w:r>
            <w:r>
              <w:rPr>
                <w:sz w:val="28"/>
                <w:szCs w:val="28"/>
                <w:lang w:val="en-US"/>
              </w:rPr>
              <w:t>L</w:t>
            </w:r>
            <w:r w:rsidRPr="009240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L</w:t>
            </w:r>
            <w:r w:rsidRPr="0092404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) = (0,1,</w:t>
            </w:r>
            <w:r w:rsidRPr="009240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,1,0,</w:t>
            </w:r>
            <w:r w:rsidRPr="009240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,0,1,0,0,0)</w:t>
            </w:r>
          </w:p>
        </w:tc>
        <w:tc>
          <w:tcPr>
            <w:tcW w:w="675" w:type="dxa"/>
          </w:tcPr>
          <w:p w:rsidR="00DB6D41" w:rsidRDefault="00DB6D41" w:rsidP="002A39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- получив команду «РЕЗУЛЬТАТ СРАВНЕНИЯ» мобильная станция сн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мает закрепление </w:t>
      </w:r>
      <w:proofErr w:type="spellStart"/>
      <w:r>
        <w:rPr>
          <w:sz w:val="28"/>
          <w:szCs w:val="28"/>
        </w:rPr>
        <w:t>субслота</w:t>
      </w:r>
      <w:proofErr w:type="spellEnd"/>
      <w:r>
        <w:rPr>
          <w:sz w:val="28"/>
          <w:szCs w:val="28"/>
        </w:rPr>
        <w:t xml:space="preserve"> и в зависимости от полученной информации резерв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рует </w:t>
      </w:r>
      <w:proofErr w:type="spellStart"/>
      <w:r>
        <w:rPr>
          <w:sz w:val="28"/>
          <w:szCs w:val="28"/>
        </w:rPr>
        <w:t>субслот</w:t>
      </w:r>
      <w:proofErr w:type="spellEnd"/>
      <w:r>
        <w:rPr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TDMA</w:t>
      </w:r>
      <w:r w:rsidRPr="003A67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кадре (</w:t>
      </w:r>
      <w:r>
        <w:rPr>
          <w:color w:val="000000"/>
          <w:sz w:val="28"/>
          <w:szCs w:val="28"/>
          <w:lang w:val="en-US"/>
        </w:rPr>
        <w:t>FN</w:t>
      </w:r>
      <w:r w:rsidRPr="00F40145">
        <w:rPr>
          <w:color w:val="000000"/>
          <w:sz w:val="28"/>
          <w:szCs w:val="28"/>
        </w:rPr>
        <w:t xml:space="preserve"> = 1</w:t>
      </w:r>
      <w:r>
        <w:rPr>
          <w:color w:val="000000"/>
          <w:sz w:val="28"/>
          <w:szCs w:val="28"/>
        </w:rPr>
        <w:t>) во временных интервалах №2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2</w:t>
      </w:r>
      <w:r>
        <w:rPr>
          <w:color w:val="000000"/>
          <w:sz w:val="28"/>
          <w:szCs w:val="28"/>
        </w:rPr>
        <w:t>) и №3 (</w:t>
      </w:r>
      <w:r>
        <w:rPr>
          <w:sz w:val="28"/>
          <w:szCs w:val="28"/>
          <w:lang w:val="en-US"/>
        </w:rPr>
        <w:t>TN</w:t>
      </w:r>
      <w:r>
        <w:rPr>
          <w:sz w:val="28"/>
          <w:szCs w:val="28"/>
        </w:rPr>
        <w:t xml:space="preserve"> = 3</w:t>
      </w:r>
      <w:r>
        <w:rPr>
          <w:color w:val="000000"/>
          <w:sz w:val="28"/>
          <w:szCs w:val="28"/>
        </w:rPr>
        <w:t>) или выводит системное сообщение для пользователя с запросом п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вторной аутентификации.</w:t>
      </w:r>
    </w:p>
    <w:p w:rsidR="00DB6D41" w:rsidRDefault="00DB6D41" w:rsidP="00DB6D4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этом после резервирования </w:t>
      </w:r>
      <w:proofErr w:type="spellStart"/>
      <w:r>
        <w:rPr>
          <w:color w:val="000000"/>
          <w:sz w:val="28"/>
          <w:szCs w:val="28"/>
        </w:rPr>
        <w:t>субслота</w:t>
      </w:r>
      <w:proofErr w:type="spellEnd"/>
      <w:r>
        <w:rPr>
          <w:color w:val="000000"/>
          <w:sz w:val="28"/>
          <w:szCs w:val="28"/>
        </w:rPr>
        <w:t xml:space="preserve"> мобильной станцией станции в канале сигнализации запускается процедура подтверждения работоспособности станций.</w:t>
      </w:r>
    </w:p>
    <w:p w:rsidR="00DB6D41" w:rsidRPr="004B0066" w:rsidRDefault="00DB6D41" w:rsidP="00DB6D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случае ошибок при передаче команд процедура предоставления доступа автоматически запускается повторно. А в случае отсутствия пакетов синхрон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зации от базовой станции, после отправки команды «</w:t>
      </w:r>
      <w:r>
        <w:rPr>
          <w:sz w:val="28"/>
          <w:szCs w:val="28"/>
        </w:rPr>
        <w:t>ЗАПРОС ПОДКЛЮЧЕНИЯ</w:t>
      </w:r>
      <w:r>
        <w:rPr>
          <w:color w:val="000000"/>
          <w:sz w:val="28"/>
          <w:szCs w:val="28"/>
        </w:rPr>
        <w:t>», запускается алгоритм обработки коллизий.</w:t>
      </w:r>
    </w:p>
    <w:p w:rsidR="00DB6D41" w:rsidRDefault="00DB6D41" w:rsidP="00DB6D41">
      <w:pPr>
        <w:spacing w:line="360" w:lineRule="auto"/>
        <w:ind w:hanging="142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376340" cy="4237022"/>
            <wp:effectExtent l="19050" t="0" r="5410" b="0"/>
            <wp:docPr id="6" name="Рисунок 5" descr="Схема процедуры предоставления доступа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процедуры предоставления доступа v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055" cy="42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41" w:rsidRDefault="00DB6D41" w:rsidP="00DB6D41">
      <w:pPr>
        <w:spacing w:line="360" w:lineRule="auto"/>
        <w:ind w:hanging="284"/>
        <w:jc w:val="center"/>
        <w:rPr>
          <w:sz w:val="28"/>
          <w:szCs w:val="28"/>
        </w:rPr>
      </w:pPr>
      <w:r w:rsidRPr="00B53027">
        <w:t xml:space="preserve"> </w:t>
      </w:r>
      <w:r w:rsidRPr="00B53027">
        <w:rPr>
          <w:sz w:val="28"/>
          <w:szCs w:val="28"/>
        </w:rPr>
        <w:t xml:space="preserve"> Рисунок </w:t>
      </w:r>
      <w:r>
        <w:rPr>
          <w:sz w:val="28"/>
          <w:szCs w:val="28"/>
        </w:rPr>
        <w:t>11</w:t>
      </w:r>
      <w:r w:rsidRPr="00B53027">
        <w:rPr>
          <w:sz w:val="28"/>
          <w:szCs w:val="28"/>
        </w:rPr>
        <w:t xml:space="preserve"> – </w:t>
      </w:r>
      <w:r w:rsidRPr="003B1D48">
        <w:rPr>
          <w:sz w:val="28"/>
          <w:szCs w:val="28"/>
        </w:rPr>
        <w:t>Сценарий процедуры предоставления доступа</w:t>
      </w:r>
    </w:p>
    <w:p w:rsidR="00A03D58" w:rsidRDefault="00A03D58"/>
    <w:sectPr w:rsidR="00A03D58" w:rsidSect="00EC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B6D41"/>
    <w:rsid w:val="000005EA"/>
    <w:rsid w:val="0000126A"/>
    <w:rsid w:val="0000250F"/>
    <w:rsid w:val="00003E60"/>
    <w:rsid w:val="00003F91"/>
    <w:rsid w:val="00006EEA"/>
    <w:rsid w:val="0001061D"/>
    <w:rsid w:val="00011BEF"/>
    <w:rsid w:val="0001362B"/>
    <w:rsid w:val="000161D5"/>
    <w:rsid w:val="0001664A"/>
    <w:rsid w:val="000223B3"/>
    <w:rsid w:val="00022C99"/>
    <w:rsid w:val="00033309"/>
    <w:rsid w:val="00035D93"/>
    <w:rsid w:val="0004112C"/>
    <w:rsid w:val="00043762"/>
    <w:rsid w:val="00043AA8"/>
    <w:rsid w:val="00044000"/>
    <w:rsid w:val="00044603"/>
    <w:rsid w:val="00044EDE"/>
    <w:rsid w:val="00047DBA"/>
    <w:rsid w:val="00057389"/>
    <w:rsid w:val="00057D58"/>
    <w:rsid w:val="00062F65"/>
    <w:rsid w:val="000642AC"/>
    <w:rsid w:val="00065763"/>
    <w:rsid w:val="00065D44"/>
    <w:rsid w:val="0006618B"/>
    <w:rsid w:val="000727CA"/>
    <w:rsid w:val="00074959"/>
    <w:rsid w:val="0008336A"/>
    <w:rsid w:val="0008345F"/>
    <w:rsid w:val="000838E6"/>
    <w:rsid w:val="0008512E"/>
    <w:rsid w:val="00085630"/>
    <w:rsid w:val="00087535"/>
    <w:rsid w:val="00090769"/>
    <w:rsid w:val="00093ED3"/>
    <w:rsid w:val="00093F41"/>
    <w:rsid w:val="000942EE"/>
    <w:rsid w:val="000962D3"/>
    <w:rsid w:val="000A13E7"/>
    <w:rsid w:val="000A1DA5"/>
    <w:rsid w:val="000A24D5"/>
    <w:rsid w:val="000A2F7F"/>
    <w:rsid w:val="000A75D9"/>
    <w:rsid w:val="000A7842"/>
    <w:rsid w:val="000B2385"/>
    <w:rsid w:val="000B27C9"/>
    <w:rsid w:val="000B41E4"/>
    <w:rsid w:val="000B4C4A"/>
    <w:rsid w:val="000B5633"/>
    <w:rsid w:val="000B79B9"/>
    <w:rsid w:val="000C3922"/>
    <w:rsid w:val="000C49D2"/>
    <w:rsid w:val="000C6758"/>
    <w:rsid w:val="000D0A2E"/>
    <w:rsid w:val="000D1F48"/>
    <w:rsid w:val="000D27B0"/>
    <w:rsid w:val="000D3825"/>
    <w:rsid w:val="000D3C14"/>
    <w:rsid w:val="000D3CE0"/>
    <w:rsid w:val="000D5F53"/>
    <w:rsid w:val="000D69C4"/>
    <w:rsid w:val="000E37B2"/>
    <w:rsid w:val="000E6A2F"/>
    <w:rsid w:val="000F14B2"/>
    <w:rsid w:val="000F1DEF"/>
    <w:rsid w:val="000F4CBF"/>
    <w:rsid w:val="000F5DB9"/>
    <w:rsid w:val="000F7A35"/>
    <w:rsid w:val="001012D3"/>
    <w:rsid w:val="00102CA5"/>
    <w:rsid w:val="001105DE"/>
    <w:rsid w:val="001107C1"/>
    <w:rsid w:val="001115B0"/>
    <w:rsid w:val="00112798"/>
    <w:rsid w:val="00113F4A"/>
    <w:rsid w:val="0011517A"/>
    <w:rsid w:val="0011783D"/>
    <w:rsid w:val="00120664"/>
    <w:rsid w:val="00123E35"/>
    <w:rsid w:val="00124419"/>
    <w:rsid w:val="00127FCC"/>
    <w:rsid w:val="00131C1D"/>
    <w:rsid w:val="0013372D"/>
    <w:rsid w:val="00143391"/>
    <w:rsid w:val="00143EAC"/>
    <w:rsid w:val="00146003"/>
    <w:rsid w:val="00146581"/>
    <w:rsid w:val="00150A86"/>
    <w:rsid w:val="00150F3F"/>
    <w:rsid w:val="00151FDF"/>
    <w:rsid w:val="001570DB"/>
    <w:rsid w:val="00157569"/>
    <w:rsid w:val="00160DBD"/>
    <w:rsid w:val="00160E96"/>
    <w:rsid w:val="001642E8"/>
    <w:rsid w:val="0016549B"/>
    <w:rsid w:val="001719B1"/>
    <w:rsid w:val="00172006"/>
    <w:rsid w:val="00174BB7"/>
    <w:rsid w:val="001767CF"/>
    <w:rsid w:val="00177EC1"/>
    <w:rsid w:val="00180216"/>
    <w:rsid w:val="001807AF"/>
    <w:rsid w:val="001841F5"/>
    <w:rsid w:val="00185D21"/>
    <w:rsid w:val="00187053"/>
    <w:rsid w:val="00187BDC"/>
    <w:rsid w:val="001902D0"/>
    <w:rsid w:val="00190F44"/>
    <w:rsid w:val="00192C6C"/>
    <w:rsid w:val="001A08FA"/>
    <w:rsid w:val="001A14D4"/>
    <w:rsid w:val="001A2AE3"/>
    <w:rsid w:val="001A301B"/>
    <w:rsid w:val="001A5FEA"/>
    <w:rsid w:val="001A71FA"/>
    <w:rsid w:val="001A7406"/>
    <w:rsid w:val="001B007B"/>
    <w:rsid w:val="001B1127"/>
    <w:rsid w:val="001B2577"/>
    <w:rsid w:val="001B467E"/>
    <w:rsid w:val="001B54A0"/>
    <w:rsid w:val="001C4F3E"/>
    <w:rsid w:val="001C606D"/>
    <w:rsid w:val="001C678B"/>
    <w:rsid w:val="001C7D78"/>
    <w:rsid w:val="001D6106"/>
    <w:rsid w:val="001D61C3"/>
    <w:rsid w:val="001E1142"/>
    <w:rsid w:val="001E2F45"/>
    <w:rsid w:val="001E3617"/>
    <w:rsid w:val="001E3773"/>
    <w:rsid w:val="001E3AD4"/>
    <w:rsid w:val="001E4C13"/>
    <w:rsid w:val="001E79F0"/>
    <w:rsid w:val="001F2475"/>
    <w:rsid w:val="001F273A"/>
    <w:rsid w:val="001F2AF0"/>
    <w:rsid w:val="001F3092"/>
    <w:rsid w:val="00205507"/>
    <w:rsid w:val="002060EA"/>
    <w:rsid w:val="002109BF"/>
    <w:rsid w:val="00210AE6"/>
    <w:rsid w:val="002175A2"/>
    <w:rsid w:val="00217E37"/>
    <w:rsid w:val="00220CAA"/>
    <w:rsid w:val="00222EC3"/>
    <w:rsid w:val="002361E3"/>
    <w:rsid w:val="002433FF"/>
    <w:rsid w:val="002467C4"/>
    <w:rsid w:val="00247B04"/>
    <w:rsid w:val="00250400"/>
    <w:rsid w:val="0025361F"/>
    <w:rsid w:val="00254F88"/>
    <w:rsid w:val="00260597"/>
    <w:rsid w:val="002610F4"/>
    <w:rsid w:val="00261C0D"/>
    <w:rsid w:val="00263F19"/>
    <w:rsid w:val="00265F0D"/>
    <w:rsid w:val="0027069A"/>
    <w:rsid w:val="00271C95"/>
    <w:rsid w:val="002766DF"/>
    <w:rsid w:val="0028334F"/>
    <w:rsid w:val="00285E94"/>
    <w:rsid w:val="00290E8B"/>
    <w:rsid w:val="00291220"/>
    <w:rsid w:val="002922F7"/>
    <w:rsid w:val="00292331"/>
    <w:rsid w:val="00292A06"/>
    <w:rsid w:val="002944B7"/>
    <w:rsid w:val="002A131F"/>
    <w:rsid w:val="002A1D11"/>
    <w:rsid w:val="002A1F8F"/>
    <w:rsid w:val="002A44C8"/>
    <w:rsid w:val="002A4699"/>
    <w:rsid w:val="002A663D"/>
    <w:rsid w:val="002B03D1"/>
    <w:rsid w:val="002B50D7"/>
    <w:rsid w:val="002C1E4B"/>
    <w:rsid w:val="002C35BF"/>
    <w:rsid w:val="002C3A77"/>
    <w:rsid w:val="002C53C3"/>
    <w:rsid w:val="002C797F"/>
    <w:rsid w:val="002D3368"/>
    <w:rsid w:val="002D3D92"/>
    <w:rsid w:val="002D3DDE"/>
    <w:rsid w:val="002E25E6"/>
    <w:rsid w:val="002E3B2B"/>
    <w:rsid w:val="002F4169"/>
    <w:rsid w:val="002F57E8"/>
    <w:rsid w:val="00303DEA"/>
    <w:rsid w:val="003044AA"/>
    <w:rsid w:val="0031175A"/>
    <w:rsid w:val="00312630"/>
    <w:rsid w:val="0031297A"/>
    <w:rsid w:val="00312A0E"/>
    <w:rsid w:val="00313939"/>
    <w:rsid w:val="0031645B"/>
    <w:rsid w:val="003206D7"/>
    <w:rsid w:val="0032313D"/>
    <w:rsid w:val="00323EA3"/>
    <w:rsid w:val="00324249"/>
    <w:rsid w:val="003255B1"/>
    <w:rsid w:val="003256AA"/>
    <w:rsid w:val="0032617A"/>
    <w:rsid w:val="00331554"/>
    <w:rsid w:val="0033162A"/>
    <w:rsid w:val="003316AA"/>
    <w:rsid w:val="0033187E"/>
    <w:rsid w:val="0033463D"/>
    <w:rsid w:val="00335E2C"/>
    <w:rsid w:val="00336955"/>
    <w:rsid w:val="00337649"/>
    <w:rsid w:val="0033765C"/>
    <w:rsid w:val="00337F1F"/>
    <w:rsid w:val="00340DF1"/>
    <w:rsid w:val="00341006"/>
    <w:rsid w:val="00341817"/>
    <w:rsid w:val="00341BFF"/>
    <w:rsid w:val="003447F8"/>
    <w:rsid w:val="00347422"/>
    <w:rsid w:val="00347DA2"/>
    <w:rsid w:val="00351905"/>
    <w:rsid w:val="003539CD"/>
    <w:rsid w:val="00363905"/>
    <w:rsid w:val="003648B9"/>
    <w:rsid w:val="00365093"/>
    <w:rsid w:val="00365987"/>
    <w:rsid w:val="0036704F"/>
    <w:rsid w:val="00367707"/>
    <w:rsid w:val="00372FA4"/>
    <w:rsid w:val="00373A07"/>
    <w:rsid w:val="003749E4"/>
    <w:rsid w:val="003766C0"/>
    <w:rsid w:val="003823DD"/>
    <w:rsid w:val="00384C7A"/>
    <w:rsid w:val="00384ED9"/>
    <w:rsid w:val="00390CB0"/>
    <w:rsid w:val="003914F0"/>
    <w:rsid w:val="00392087"/>
    <w:rsid w:val="003939E1"/>
    <w:rsid w:val="00393ABD"/>
    <w:rsid w:val="00393B12"/>
    <w:rsid w:val="0039672C"/>
    <w:rsid w:val="003969CF"/>
    <w:rsid w:val="003A2134"/>
    <w:rsid w:val="003A2434"/>
    <w:rsid w:val="003A6CB6"/>
    <w:rsid w:val="003A77B7"/>
    <w:rsid w:val="003B100E"/>
    <w:rsid w:val="003B2BC9"/>
    <w:rsid w:val="003B6E1B"/>
    <w:rsid w:val="003C2137"/>
    <w:rsid w:val="003C220B"/>
    <w:rsid w:val="003C3769"/>
    <w:rsid w:val="003C3F1C"/>
    <w:rsid w:val="003C6743"/>
    <w:rsid w:val="003E07F6"/>
    <w:rsid w:val="003E2D1E"/>
    <w:rsid w:val="003E303A"/>
    <w:rsid w:val="003E3754"/>
    <w:rsid w:val="003E560A"/>
    <w:rsid w:val="003E62CF"/>
    <w:rsid w:val="003E69F6"/>
    <w:rsid w:val="003E6EFD"/>
    <w:rsid w:val="003F0068"/>
    <w:rsid w:val="003F01E2"/>
    <w:rsid w:val="003F02EC"/>
    <w:rsid w:val="003F0F68"/>
    <w:rsid w:val="003F1F8B"/>
    <w:rsid w:val="003F377E"/>
    <w:rsid w:val="003F42D1"/>
    <w:rsid w:val="003F4EB0"/>
    <w:rsid w:val="003F57B5"/>
    <w:rsid w:val="003F6085"/>
    <w:rsid w:val="003F6DA2"/>
    <w:rsid w:val="003F734A"/>
    <w:rsid w:val="0040161D"/>
    <w:rsid w:val="00403AA8"/>
    <w:rsid w:val="004048C5"/>
    <w:rsid w:val="004116F1"/>
    <w:rsid w:val="004124DE"/>
    <w:rsid w:val="00412A72"/>
    <w:rsid w:val="004152AE"/>
    <w:rsid w:val="00420075"/>
    <w:rsid w:val="0042121A"/>
    <w:rsid w:val="004212A2"/>
    <w:rsid w:val="004237A7"/>
    <w:rsid w:val="00423DC8"/>
    <w:rsid w:val="00424780"/>
    <w:rsid w:val="00424A2C"/>
    <w:rsid w:val="00424CFB"/>
    <w:rsid w:val="0042567C"/>
    <w:rsid w:val="0043248B"/>
    <w:rsid w:val="00434916"/>
    <w:rsid w:val="00434928"/>
    <w:rsid w:val="00437A73"/>
    <w:rsid w:val="004407D0"/>
    <w:rsid w:val="004420A6"/>
    <w:rsid w:val="00443197"/>
    <w:rsid w:val="004431D0"/>
    <w:rsid w:val="004449D6"/>
    <w:rsid w:val="00445C1F"/>
    <w:rsid w:val="00450348"/>
    <w:rsid w:val="00450CCC"/>
    <w:rsid w:val="004519B3"/>
    <w:rsid w:val="00451EF1"/>
    <w:rsid w:val="00453311"/>
    <w:rsid w:val="004549B4"/>
    <w:rsid w:val="00455B6D"/>
    <w:rsid w:val="00456B0C"/>
    <w:rsid w:val="004602CA"/>
    <w:rsid w:val="00460C65"/>
    <w:rsid w:val="00461002"/>
    <w:rsid w:val="0046316B"/>
    <w:rsid w:val="00464A99"/>
    <w:rsid w:val="004669AB"/>
    <w:rsid w:val="004674A4"/>
    <w:rsid w:val="004678B5"/>
    <w:rsid w:val="00470A16"/>
    <w:rsid w:val="00471C76"/>
    <w:rsid w:val="00472B8F"/>
    <w:rsid w:val="00474514"/>
    <w:rsid w:val="00476046"/>
    <w:rsid w:val="00481326"/>
    <w:rsid w:val="00483C95"/>
    <w:rsid w:val="00484D40"/>
    <w:rsid w:val="0048523B"/>
    <w:rsid w:val="00490C99"/>
    <w:rsid w:val="00491712"/>
    <w:rsid w:val="0049291F"/>
    <w:rsid w:val="004951A8"/>
    <w:rsid w:val="00496624"/>
    <w:rsid w:val="00496945"/>
    <w:rsid w:val="00496B58"/>
    <w:rsid w:val="004A3FF5"/>
    <w:rsid w:val="004A4E20"/>
    <w:rsid w:val="004A5615"/>
    <w:rsid w:val="004A634A"/>
    <w:rsid w:val="004A6A8B"/>
    <w:rsid w:val="004B1489"/>
    <w:rsid w:val="004B165A"/>
    <w:rsid w:val="004B2A70"/>
    <w:rsid w:val="004B4A46"/>
    <w:rsid w:val="004B52CC"/>
    <w:rsid w:val="004B724D"/>
    <w:rsid w:val="004C2E3B"/>
    <w:rsid w:val="004C4D1F"/>
    <w:rsid w:val="004C52A5"/>
    <w:rsid w:val="004C59B3"/>
    <w:rsid w:val="004C5EF5"/>
    <w:rsid w:val="004D199C"/>
    <w:rsid w:val="004D499B"/>
    <w:rsid w:val="004D4CEB"/>
    <w:rsid w:val="004D7EB7"/>
    <w:rsid w:val="004E097F"/>
    <w:rsid w:val="004E4613"/>
    <w:rsid w:val="004F1533"/>
    <w:rsid w:val="004F1D8A"/>
    <w:rsid w:val="004F2700"/>
    <w:rsid w:val="004F2F81"/>
    <w:rsid w:val="004F3F36"/>
    <w:rsid w:val="004F48FA"/>
    <w:rsid w:val="004F798C"/>
    <w:rsid w:val="005013D4"/>
    <w:rsid w:val="005029BE"/>
    <w:rsid w:val="00505A45"/>
    <w:rsid w:val="00505D40"/>
    <w:rsid w:val="00510E7B"/>
    <w:rsid w:val="00513627"/>
    <w:rsid w:val="005142C5"/>
    <w:rsid w:val="005145BB"/>
    <w:rsid w:val="00514F0B"/>
    <w:rsid w:val="00516937"/>
    <w:rsid w:val="00520442"/>
    <w:rsid w:val="005229AE"/>
    <w:rsid w:val="005249E4"/>
    <w:rsid w:val="00524D28"/>
    <w:rsid w:val="0052516F"/>
    <w:rsid w:val="00525792"/>
    <w:rsid w:val="00526588"/>
    <w:rsid w:val="00527851"/>
    <w:rsid w:val="00532E0C"/>
    <w:rsid w:val="005458F2"/>
    <w:rsid w:val="0054645A"/>
    <w:rsid w:val="0054708F"/>
    <w:rsid w:val="005523C4"/>
    <w:rsid w:val="005528DD"/>
    <w:rsid w:val="00554B91"/>
    <w:rsid w:val="00556C35"/>
    <w:rsid w:val="00556F05"/>
    <w:rsid w:val="00560D52"/>
    <w:rsid w:val="005612A7"/>
    <w:rsid w:val="00562E38"/>
    <w:rsid w:val="00563583"/>
    <w:rsid w:val="00564185"/>
    <w:rsid w:val="0057296F"/>
    <w:rsid w:val="00577F32"/>
    <w:rsid w:val="00584FB2"/>
    <w:rsid w:val="0058519C"/>
    <w:rsid w:val="0058563E"/>
    <w:rsid w:val="00585C32"/>
    <w:rsid w:val="00591F71"/>
    <w:rsid w:val="00592B80"/>
    <w:rsid w:val="00594D47"/>
    <w:rsid w:val="005951AB"/>
    <w:rsid w:val="005A0B78"/>
    <w:rsid w:val="005A75C8"/>
    <w:rsid w:val="005B7D44"/>
    <w:rsid w:val="005C0F7D"/>
    <w:rsid w:val="005C1BFE"/>
    <w:rsid w:val="005C20B3"/>
    <w:rsid w:val="005C25FC"/>
    <w:rsid w:val="005C2A47"/>
    <w:rsid w:val="005C2B01"/>
    <w:rsid w:val="005C3B7A"/>
    <w:rsid w:val="005C5B3F"/>
    <w:rsid w:val="005D0291"/>
    <w:rsid w:val="005D1631"/>
    <w:rsid w:val="005D2A6A"/>
    <w:rsid w:val="005D2B14"/>
    <w:rsid w:val="005D4A16"/>
    <w:rsid w:val="005D5765"/>
    <w:rsid w:val="005D64CB"/>
    <w:rsid w:val="005D703D"/>
    <w:rsid w:val="005D7898"/>
    <w:rsid w:val="005E26A8"/>
    <w:rsid w:val="005E3A6C"/>
    <w:rsid w:val="005E43D9"/>
    <w:rsid w:val="005E75B2"/>
    <w:rsid w:val="005F276E"/>
    <w:rsid w:val="005F3A06"/>
    <w:rsid w:val="005F40C3"/>
    <w:rsid w:val="005F4B5C"/>
    <w:rsid w:val="005F4CAC"/>
    <w:rsid w:val="005F54BE"/>
    <w:rsid w:val="005F74C8"/>
    <w:rsid w:val="005F7C88"/>
    <w:rsid w:val="00602777"/>
    <w:rsid w:val="00604FF3"/>
    <w:rsid w:val="00606169"/>
    <w:rsid w:val="00606B73"/>
    <w:rsid w:val="00610EAC"/>
    <w:rsid w:val="00612C6B"/>
    <w:rsid w:val="00613245"/>
    <w:rsid w:val="00613271"/>
    <w:rsid w:val="00624886"/>
    <w:rsid w:val="00632F22"/>
    <w:rsid w:val="00633BAC"/>
    <w:rsid w:val="00633D0E"/>
    <w:rsid w:val="0063405D"/>
    <w:rsid w:val="006355EB"/>
    <w:rsid w:val="00644EC8"/>
    <w:rsid w:val="006478BC"/>
    <w:rsid w:val="006479C2"/>
    <w:rsid w:val="00651C95"/>
    <w:rsid w:val="00653F83"/>
    <w:rsid w:val="00657230"/>
    <w:rsid w:val="00657E13"/>
    <w:rsid w:val="006625D0"/>
    <w:rsid w:val="0066293B"/>
    <w:rsid w:val="006634C2"/>
    <w:rsid w:val="006656E6"/>
    <w:rsid w:val="00666E7D"/>
    <w:rsid w:val="00667529"/>
    <w:rsid w:val="00670CD2"/>
    <w:rsid w:val="0067293A"/>
    <w:rsid w:val="006733EC"/>
    <w:rsid w:val="00680B5D"/>
    <w:rsid w:val="0068607A"/>
    <w:rsid w:val="00687856"/>
    <w:rsid w:val="006905FA"/>
    <w:rsid w:val="00690A7F"/>
    <w:rsid w:val="0069147E"/>
    <w:rsid w:val="00692CCD"/>
    <w:rsid w:val="00692ECB"/>
    <w:rsid w:val="00693342"/>
    <w:rsid w:val="00693A4E"/>
    <w:rsid w:val="00693E2F"/>
    <w:rsid w:val="00696966"/>
    <w:rsid w:val="006A04ED"/>
    <w:rsid w:val="006A39B3"/>
    <w:rsid w:val="006A683D"/>
    <w:rsid w:val="006A7688"/>
    <w:rsid w:val="006B0417"/>
    <w:rsid w:val="006B13DA"/>
    <w:rsid w:val="006B2D9A"/>
    <w:rsid w:val="006B3142"/>
    <w:rsid w:val="006B3A86"/>
    <w:rsid w:val="006B3E92"/>
    <w:rsid w:val="006B4252"/>
    <w:rsid w:val="006B44DF"/>
    <w:rsid w:val="006B539C"/>
    <w:rsid w:val="006B7B3E"/>
    <w:rsid w:val="006C2A38"/>
    <w:rsid w:val="006C32D5"/>
    <w:rsid w:val="006C36E0"/>
    <w:rsid w:val="006C6D94"/>
    <w:rsid w:val="006D09BE"/>
    <w:rsid w:val="006D257C"/>
    <w:rsid w:val="006D2BAF"/>
    <w:rsid w:val="006D636B"/>
    <w:rsid w:val="006D64BE"/>
    <w:rsid w:val="006D672F"/>
    <w:rsid w:val="006D771F"/>
    <w:rsid w:val="006E2314"/>
    <w:rsid w:val="006E336B"/>
    <w:rsid w:val="006E6B62"/>
    <w:rsid w:val="006F0C2E"/>
    <w:rsid w:val="006F1C3A"/>
    <w:rsid w:val="006F2A13"/>
    <w:rsid w:val="006F53AF"/>
    <w:rsid w:val="00701195"/>
    <w:rsid w:val="007052D9"/>
    <w:rsid w:val="00710374"/>
    <w:rsid w:val="00710465"/>
    <w:rsid w:val="00711061"/>
    <w:rsid w:val="007116D8"/>
    <w:rsid w:val="00711E5D"/>
    <w:rsid w:val="0071617F"/>
    <w:rsid w:val="00721DCB"/>
    <w:rsid w:val="0072311B"/>
    <w:rsid w:val="007237E7"/>
    <w:rsid w:val="00724810"/>
    <w:rsid w:val="00725DE2"/>
    <w:rsid w:val="00726568"/>
    <w:rsid w:val="007267C6"/>
    <w:rsid w:val="00730750"/>
    <w:rsid w:val="00731344"/>
    <w:rsid w:val="007349B9"/>
    <w:rsid w:val="00735862"/>
    <w:rsid w:val="0074095A"/>
    <w:rsid w:val="007412CD"/>
    <w:rsid w:val="007421C7"/>
    <w:rsid w:val="007464B8"/>
    <w:rsid w:val="00747927"/>
    <w:rsid w:val="007505AD"/>
    <w:rsid w:val="007506B1"/>
    <w:rsid w:val="007506EB"/>
    <w:rsid w:val="00752CD7"/>
    <w:rsid w:val="007544F5"/>
    <w:rsid w:val="0076016C"/>
    <w:rsid w:val="00760D78"/>
    <w:rsid w:val="007620AE"/>
    <w:rsid w:val="007636E1"/>
    <w:rsid w:val="00764098"/>
    <w:rsid w:val="0076689F"/>
    <w:rsid w:val="00766961"/>
    <w:rsid w:val="00771FFF"/>
    <w:rsid w:val="007728C5"/>
    <w:rsid w:val="0077511E"/>
    <w:rsid w:val="0077618F"/>
    <w:rsid w:val="007772DB"/>
    <w:rsid w:val="00780959"/>
    <w:rsid w:val="00781665"/>
    <w:rsid w:val="007817D4"/>
    <w:rsid w:val="0078637B"/>
    <w:rsid w:val="00794284"/>
    <w:rsid w:val="007A0E33"/>
    <w:rsid w:val="007A4C88"/>
    <w:rsid w:val="007A62BB"/>
    <w:rsid w:val="007B0804"/>
    <w:rsid w:val="007B24BD"/>
    <w:rsid w:val="007C1500"/>
    <w:rsid w:val="007C1BA1"/>
    <w:rsid w:val="007C4C10"/>
    <w:rsid w:val="007C71AB"/>
    <w:rsid w:val="007C7B50"/>
    <w:rsid w:val="007C7D08"/>
    <w:rsid w:val="007C7DA5"/>
    <w:rsid w:val="007D093E"/>
    <w:rsid w:val="007D2C27"/>
    <w:rsid w:val="007D2CB1"/>
    <w:rsid w:val="007D6F46"/>
    <w:rsid w:val="007D73E6"/>
    <w:rsid w:val="007E2FEF"/>
    <w:rsid w:val="007E377A"/>
    <w:rsid w:val="007E6635"/>
    <w:rsid w:val="007E767B"/>
    <w:rsid w:val="007F0201"/>
    <w:rsid w:val="007F284D"/>
    <w:rsid w:val="007F292B"/>
    <w:rsid w:val="007F2F75"/>
    <w:rsid w:val="007F3631"/>
    <w:rsid w:val="007F36E5"/>
    <w:rsid w:val="00805F05"/>
    <w:rsid w:val="00812E7E"/>
    <w:rsid w:val="00815620"/>
    <w:rsid w:val="00815674"/>
    <w:rsid w:val="0081689C"/>
    <w:rsid w:val="00820377"/>
    <w:rsid w:val="0082508A"/>
    <w:rsid w:val="00825DF3"/>
    <w:rsid w:val="00830FAC"/>
    <w:rsid w:val="00833372"/>
    <w:rsid w:val="008334BB"/>
    <w:rsid w:val="0083712C"/>
    <w:rsid w:val="00837336"/>
    <w:rsid w:val="00837986"/>
    <w:rsid w:val="008408C9"/>
    <w:rsid w:val="00842C42"/>
    <w:rsid w:val="00842C54"/>
    <w:rsid w:val="00853E00"/>
    <w:rsid w:val="00856E07"/>
    <w:rsid w:val="00857990"/>
    <w:rsid w:val="00861212"/>
    <w:rsid w:val="00861538"/>
    <w:rsid w:val="0086597F"/>
    <w:rsid w:val="00865A26"/>
    <w:rsid w:val="00867345"/>
    <w:rsid w:val="008705A9"/>
    <w:rsid w:val="0087172D"/>
    <w:rsid w:val="008743DD"/>
    <w:rsid w:val="008762C2"/>
    <w:rsid w:val="0088351E"/>
    <w:rsid w:val="00884264"/>
    <w:rsid w:val="008845D9"/>
    <w:rsid w:val="00884F2E"/>
    <w:rsid w:val="008872FC"/>
    <w:rsid w:val="008914BC"/>
    <w:rsid w:val="00894982"/>
    <w:rsid w:val="008961A1"/>
    <w:rsid w:val="00896AAD"/>
    <w:rsid w:val="008A0FB2"/>
    <w:rsid w:val="008A1963"/>
    <w:rsid w:val="008A2D7B"/>
    <w:rsid w:val="008A425E"/>
    <w:rsid w:val="008A69FB"/>
    <w:rsid w:val="008A7E81"/>
    <w:rsid w:val="008B0FA1"/>
    <w:rsid w:val="008B16BE"/>
    <w:rsid w:val="008B43AE"/>
    <w:rsid w:val="008B5036"/>
    <w:rsid w:val="008B524A"/>
    <w:rsid w:val="008B59F8"/>
    <w:rsid w:val="008B62A9"/>
    <w:rsid w:val="008C0998"/>
    <w:rsid w:val="008C5AE0"/>
    <w:rsid w:val="008C6719"/>
    <w:rsid w:val="008C6A1C"/>
    <w:rsid w:val="008D1C54"/>
    <w:rsid w:val="008D2E11"/>
    <w:rsid w:val="008D63C8"/>
    <w:rsid w:val="008D6E0A"/>
    <w:rsid w:val="008D6FD6"/>
    <w:rsid w:val="008D71C1"/>
    <w:rsid w:val="008E220D"/>
    <w:rsid w:val="008F0162"/>
    <w:rsid w:val="008F0505"/>
    <w:rsid w:val="008F0B9D"/>
    <w:rsid w:val="008F5096"/>
    <w:rsid w:val="008F562C"/>
    <w:rsid w:val="008F5C26"/>
    <w:rsid w:val="008F7E67"/>
    <w:rsid w:val="00900070"/>
    <w:rsid w:val="0090578C"/>
    <w:rsid w:val="00905B91"/>
    <w:rsid w:val="0091015A"/>
    <w:rsid w:val="009105D9"/>
    <w:rsid w:val="00913296"/>
    <w:rsid w:val="009147B1"/>
    <w:rsid w:val="00915D39"/>
    <w:rsid w:val="00917E9B"/>
    <w:rsid w:val="00920254"/>
    <w:rsid w:val="00924A7E"/>
    <w:rsid w:val="00925F91"/>
    <w:rsid w:val="00927CDE"/>
    <w:rsid w:val="00930862"/>
    <w:rsid w:val="009322EB"/>
    <w:rsid w:val="009338B2"/>
    <w:rsid w:val="009356E9"/>
    <w:rsid w:val="009361A7"/>
    <w:rsid w:val="009412EC"/>
    <w:rsid w:val="0094150F"/>
    <w:rsid w:val="009427DD"/>
    <w:rsid w:val="00943F65"/>
    <w:rsid w:val="009441E4"/>
    <w:rsid w:val="009460B1"/>
    <w:rsid w:val="00946456"/>
    <w:rsid w:val="00950805"/>
    <w:rsid w:val="009516E8"/>
    <w:rsid w:val="00953987"/>
    <w:rsid w:val="009556CE"/>
    <w:rsid w:val="0095604C"/>
    <w:rsid w:val="00956343"/>
    <w:rsid w:val="009606FA"/>
    <w:rsid w:val="009607F3"/>
    <w:rsid w:val="009639D8"/>
    <w:rsid w:val="00963F5B"/>
    <w:rsid w:val="00966AD9"/>
    <w:rsid w:val="0097257C"/>
    <w:rsid w:val="009736CD"/>
    <w:rsid w:val="0097480C"/>
    <w:rsid w:val="00974BC1"/>
    <w:rsid w:val="0098022E"/>
    <w:rsid w:val="009807E2"/>
    <w:rsid w:val="00981020"/>
    <w:rsid w:val="00982F36"/>
    <w:rsid w:val="00990453"/>
    <w:rsid w:val="00990905"/>
    <w:rsid w:val="00991617"/>
    <w:rsid w:val="009955F1"/>
    <w:rsid w:val="00997C9C"/>
    <w:rsid w:val="009A3ED7"/>
    <w:rsid w:val="009B3AD8"/>
    <w:rsid w:val="009B4D98"/>
    <w:rsid w:val="009C1109"/>
    <w:rsid w:val="009C145B"/>
    <w:rsid w:val="009C1A41"/>
    <w:rsid w:val="009C1DBF"/>
    <w:rsid w:val="009C3C71"/>
    <w:rsid w:val="009C5CD8"/>
    <w:rsid w:val="009C65D6"/>
    <w:rsid w:val="009D1775"/>
    <w:rsid w:val="009D1FBC"/>
    <w:rsid w:val="009D4B2C"/>
    <w:rsid w:val="009E0F82"/>
    <w:rsid w:val="009E61F6"/>
    <w:rsid w:val="009F15A8"/>
    <w:rsid w:val="009F3930"/>
    <w:rsid w:val="009F5D8E"/>
    <w:rsid w:val="00A00336"/>
    <w:rsid w:val="00A003D3"/>
    <w:rsid w:val="00A00E55"/>
    <w:rsid w:val="00A03D58"/>
    <w:rsid w:val="00A03F4E"/>
    <w:rsid w:val="00A04BB3"/>
    <w:rsid w:val="00A05EA3"/>
    <w:rsid w:val="00A0696F"/>
    <w:rsid w:val="00A0773E"/>
    <w:rsid w:val="00A107A3"/>
    <w:rsid w:val="00A11887"/>
    <w:rsid w:val="00A12B7A"/>
    <w:rsid w:val="00A1497D"/>
    <w:rsid w:val="00A154AC"/>
    <w:rsid w:val="00A20424"/>
    <w:rsid w:val="00A22F29"/>
    <w:rsid w:val="00A2316B"/>
    <w:rsid w:val="00A25ADE"/>
    <w:rsid w:val="00A25D9D"/>
    <w:rsid w:val="00A26304"/>
    <w:rsid w:val="00A26B12"/>
    <w:rsid w:val="00A30920"/>
    <w:rsid w:val="00A31D2C"/>
    <w:rsid w:val="00A33142"/>
    <w:rsid w:val="00A33C5B"/>
    <w:rsid w:val="00A35A68"/>
    <w:rsid w:val="00A36850"/>
    <w:rsid w:val="00A40C6C"/>
    <w:rsid w:val="00A55EB9"/>
    <w:rsid w:val="00A578EC"/>
    <w:rsid w:val="00A57D60"/>
    <w:rsid w:val="00A60D92"/>
    <w:rsid w:val="00A6116D"/>
    <w:rsid w:val="00A63A41"/>
    <w:rsid w:val="00A66166"/>
    <w:rsid w:val="00A6620E"/>
    <w:rsid w:val="00A67B9D"/>
    <w:rsid w:val="00A75AFB"/>
    <w:rsid w:val="00A760BD"/>
    <w:rsid w:val="00A7613F"/>
    <w:rsid w:val="00A76862"/>
    <w:rsid w:val="00A819A2"/>
    <w:rsid w:val="00A84540"/>
    <w:rsid w:val="00A877E2"/>
    <w:rsid w:val="00A92B08"/>
    <w:rsid w:val="00A96FAC"/>
    <w:rsid w:val="00A97243"/>
    <w:rsid w:val="00AA16E9"/>
    <w:rsid w:val="00AA5181"/>
    <w:rsid w:val="00AA6549"/>
    <w:rsid w:val="00AB5BC7"/>
    <w:rsid w:val="00AB7691"/>
    <w:rsid w:val="00AC2E0B"/>
    <w:rsid w:val="00AC3539"/>
    <w:rsid w:val="00AC3927"/>
    <w:rsid w:val="00AC58A3"/>
    <w:rsid w:val="00AD071C"/>
    <w:rsid w:val="00AD2E62"/>
    <w:rsid w:val="00AD35F9"/>
    <w:rsid w:val="00AD3F54"/>
    <w:rsid w:val="00AD6268"/>
    <w:rsid w:val="00AD64A3"/>
    <w:rsid w:val="00AE17A2"/>
    <w:rsid w:val="00AE21A0"/>
    <w:rsid w:val="00AE372B"/>
    <w:rsid w:val="00AE497D"/>
    <w:rsid w:val="00AE668C"/>
    <w:rsid w:val="00B0026F"/>
    <w:rsid w:val="00B02831"/>
    <w:rsid w:val="00B04BFA"/>
    <w:rsid w:val="00B0536E"/>
    <w:rsid w:val="00B068DD"/>
    <w:rsid w:val="00B07DC2"/>
    <w:rsid w:val="00B10AD6"/>
    <w:rsid w:val="00B12656"/>
    <w:rsid w:val="00B1351E"/>
    <w:rsid w:val="00B13BA0"/>
    <w:rsid w:val="00B14ABF"/>
    <w:rsid w:val="00B16D84"/>
    <w:rsid w:val="00B21B3F"/>
    <w:rsid w:val="00B25A28"/>
    <w:rsid w:val="00B25C5D"/>
    <w:rsid w:val="00B26BD7"/>
    <w:rsid w:val="00B306F1"/>
    <w:rsid w:val="00B30A77"/>
    <w:rsid w:val="00B310F6"/>
    <w:rsid w:val="00B36D60"/>
    <w:rsid w:val="00B3734B"/>
    <w:rsid w:val="00B4061E"/>
    <w:rsid w:val="00B42E67"/>
    <w:rsid w:val="00B43DDC"/>
    <w:rsid w:val="00B43E28"/>
    <w:rsid w:val="00B446EC"/>
    <w:rsid w:val="00B47631"/>
    <w:rsid w:val="00B47ED4"/>
    <w:rsid w:val="00B53773"/>
    <w:rsid w:val="00B542FA"/>
    <w:rsid w:val="00B60A6E"/>
    <w:rsid w:val="00B63A3D"/>
    <w:rsid w:val="00B65BFC"/>
    <w:rsid w:val="00B6609C"/>
    <w:rsid w:val="00B662DA"/>
    <w:rsid w:val="00B6633A"/>
    <w:rsid w:val="00B6725D"/>
    <w:rsid w:val="00B701D1"/>
    <w:rsid w:val="00B71102"/>
    <w:rsid w:val="00B85978"/>
    <w:rsid w:val="00B87DEF"/>
    <w:rsid w:val="00B94589"/>
    <w:rsid w:val="00B94C89"/>
    <w:rsid w:val="00BA034F"/>
    <w:rsid w:val="00BA048A"/>
    <w:rsid w:val="00BA0C09"/>
    <w:rsid w:val="00BA2E76"/>
    <w:rsid w:val="00BA409B"/>
    <w:rsid w:val="00BA4F10"/>
    <w:rsid w:val="00BA53A9"/>
    <w:rsid w:val="00BA5A26"/>
    <w:rsid w:val="00BB17EC"/>
    <w:rsid w:val="00BB31BF"/>
    <w:rsid w:val="00BC3F4D"/>
    <w:rsid w:val="00BC4001"/>
    <w:rsid w:val="00BC671C"/>
    <w:rsid w:val="00BD1090"/>
    <w:rsid w:val="00BD187F"/>
    <w:rsid w:val="00BD1A31"/>
    <w:rsid w:val="00BD5504"/>
    <w:rsid w:val="00BD6D68"/>
    <w:rsid w:val="00BD7B78"/>
    <w:rsid w:val="00BD7D88"/>
    <w:rsid w:val="00BE113D"/>
    <w:rsid w:val="00BE5A1A"/>
    <w:rsid w:val="00BF1317"/>
    <w:rsid w:val="00BF3FF9"/>
    <w:rsid w:val="00BF4356"/>
    <w:rsid w:val="00BF45EE"/>
    <w:rsid w:val="00BF58CF"/>
    <w:rsid w:val="00BF6FBE"/>
    <w:rsid w:val="00BF75BB"/>
    <w:rsid w:val="00BF76D6"/>
    <w:rsid w:val="00C03DE2"/>
    <w:rsid w:val="00C059DB"/>
    <w:rsid w:val="00C07032"/>
    <w:rsid w:val="00C07123"/>
    <w:rsid w:val="00C12F3F"/>
    <w:rsid w:val="00C133D3"/>
    <w:rsid w:val="00C165C3"/>
    <w:rsid w:val="00C2122C"/>
    <w:rsid w:val="00C23E58"/>
    <w:rsid w:val="00C2498D"/>
    <w:rsid w:val="00C33507"/>
    <w:rsid w:val="00C344BF"/>
    <w:rsid w:val="00C34C01"/>
    <w:rsid w:val="00C35147"/>
    <w:rsid w:val="00C35B24"/>
    <w:rsid w:val="00C40083"/>
    <w:rsid w:val="00C41B7F"/>
    <w:rsid w:val="00C42056"/>
    <w:rsid w:val="00C4263B"/>
    <w:rsid w:val="00C46B9B"/>
    <w:rsid w:val="00C52E83"/>
    <w:rsid w:val="00C5734C"/>
    <w:rsid w:val="00C600D9"/>
    <w:rsid w:val="00C606D6"/>
    <w:rsid w:val="00C61D27"/>
    <w:rsid w:val="00C655AA"/>
    <w:rsid w:val="00C65B30"/>
    <w:rsid w:val="00C670FB"/>
    <w:rsid w:val="00C67CA8"/>
    <w:rsid w:val="00C717AF"/>
    <w:rsid w:val="00C76511"/>
    <w:rsid w:val="00C7661A"/>
    <w:rsid w:val="00C77F8B"/>
    <w:rsid w:val="00C80988"/>
    <w:rsid w:val="00C821ED"/>
    <w:rsid w:val="00C84E6D"/>
    <w:rsid w:val="00C8712E"/>
    <w:rsid w:val="00C9125F"/>
    <w:rsid w:val="00C93094"/>
    <w:rsid w:val="00C949EA"/>
    <w:rsid w:val="00C95F87"/>
    <w:rsid w:val="00CA007D"/>
    <w:rsid w:val="00CA3619"/>
    <w:rsid w:val="00CA3B87"/>
    <w:rsid w:val="00CA5D02"/>
    <w:rsid w:val="00CB17DA"/>
    <w:rsid w:val="00CB3745"/>
    <w:rsid w:val="00CB5710"/>
    <w:rsid w:val="00CB663E"/>
    <w:rsid w:val="00CC244F"/>
    <w:rsid w:val="00CC27B0"/>
    <w:rsid w:val="00CC3BB1"/>
    <w:rsid w:val="00CC4806"/>
    <w:rsid w:val="00CC79A6"/>
    <w:rsid w:val="00CD037E"/>
    <w:rsid w:val="00CD4EBC"/>
    <w:rsid w:val="00CD7860"/>
    <w:rsid w:val="00CE27BB"/>
    <w:rsid w:val="00CE3668"/>
    <w:rsid w:val="00CF6238"/>
    <w:rsid w:val="00CF672E"/>
    <w:rsid w:val="00D01753"/>
    <w:rsid w:val="00D0438D"/>
    <w:rsid w:val="00D078BD"/>
    <w:rsid w:val="00D10849"/>
    <w:rsid w:val="00D11504"/>
    <w:rsid w:val="00D118D9"/>
    <w:rsid w:val="00D13BE8"/>
    <w:rsid w:val="00D16E53"/>
    <w:rsid w:val="00D176C2"/>
    <w:rsid w:val="00D21A7E"/>
    <w:rsid w:val="00D250B8"/>
    <w:rsid w:val="00D261B7"/>
    <w:rsid w:val="00D32D4A"/>
    <w:rsid w:val="00D36619"/>
    <w:rsid w:val="00D36887"/>
    <w:rsid w:val="00D36A3B"/>
    <w:rsid w:val="00D40E56"/>
    <w:rsid w:val="00D42988"/>
    <w:rsid w:val="00D42C58"/>
    <w:rsid w:val="00D4472B"/>
    <w:rsid w:val="00D521AA"/>
    <w:rsid w:val="00D523AB"/>
    <w:rsid w:val="00D5295F"/>
    <w:rsid w:val="00D55047"/>
    <w:rsid w:val="00D5606F"/>
    <w:rsid w:val="00D5743F"/>
    <w:rsid w:val="00D5790F"/>
    <w:rsid w:val="00D60B27"/>
    <w:rsid w:val="00D62550"/>
    <w:rsid w:val="00D6270F"/>
    <w:rsid w:val="00D6471E"/>
    <w:rsid w:val="00D6623B"/>
    <w:rsid w:val="00D6717B"/>
    <w:rsid w:val="00D673C7"/>
    <w:rsid w:val="00D6745A"/>
    <w:rsid w:val="00D67AEE"/>
    <w:rsid w:val="00D70666"/>
    <w:rsid w:val="00D77BEF"/>
    <w:rsid w:val="00D8051E"/>
    <w:rsid w:val="00D824FF"/>
    <w:rsid w:val="00D8372E"/>
    <w:rsid w:val="00D83ADC"/>
    <w:rsid w:val="00D849B5"/>
    <w:rsid w:val="00D866AB"/>
    <w:rsid w:val="00D909F2"/>
    <w:rsid w:val="00D9144F"/>
    <w:rsid w:val="00D934BC"/>
    <w:rsid w:val="00D966DA"/>
    <w:rsid w:val="00DA0D8B"/>
    <w:rsid w:val="00DA0DC0"/>
    <w:rsid w:val="00DA1005"/>
    <w:rsid w:val="00DA1B4A"/>
    <w:rsid w:val="00DA410B"/>
    <w:rsid w:val="00DA4CF0"/>
    <w:rsid w:val="00DB3D05"/>
    <w:rsid w:val="00DB4698"/>
    <w:rsid w:val="00DB4E03"/>
    <w:rsid w:val="00DB626E"/>
    <w:rsid w:val="00DB6B7B"/>
    <w:rsid w:val="00DB6D41"/>
    <w:rsid w:val="00DC0321"/>
    <w:rsid w:val="00DC1021"/>
    <w:rsid w:val="00DC1659"/>
    <w:rsid w:val="00DC5861"/>
    <w:rsid w:val="00DC7B8A"/>
    <w:rsid w:val="00DD0A16"/>
    <w:rsid w:val="00DD47CF"/>
    <w:rsid w:val="00DD4F44"/>
    <w:rsid w:val="00DD7E83"/>
    <w:rsid w:val="00DE3C0A"/>
    <w:rsid w:val="00DE738E"/>
    <w:rsid w:val="00DF02B7"/>
    <w:rsid w:val="00DF10EC"/>
    <w:rsid w:val="00DF629F"/>
    <w:rsid w:val="00DF6394"/>
    <w:rsid w:val="00DF6AB1"/>
    <w:rsid w:val="00DF72F7"/>
    <w:rsid w:val="00DF775C"/>
    <w:rsid w:val="00DF7838"/>
    <w:rsid w:val="00E03528"/>
    <w:rsid w:val="00E03621"/>
    <w:rsid w:val="00E10BB1"/>
    <w:rsid w:val="00E12AD1"/>
    <w:rsid w:val="00E13865"/>
    <w:rsid w:val="00E145C1"/>
    <w:rsid w:val="00E203B7"/>
    <w:rsid w:val="00E204A2"/>
    <w:rsid w:val="00E21463"/>
    <w:rsid w:val="00E229BD"/>
    <w:rsid w:val="00E2566B"/>
    <w:rsid w:val="00E25EDE"/>
    <w:rsid w:val="00E279CE"/>
    <w:rsid w:val="00E30273"/>
    <w:rsid w:val="00E30D46"/>
    <w:rsid w:val="00E323EC"/>
    <w:rsid w:val="00E3290F"/>
    <w:rsid w:val="00E32C55"/>
    <w:rsid w:val="00E33985"/>
    <w:rsid w:val="00E36DF5"/>
    <w:rsid w:val="00E37275"/>
    <w:rsid w:val="00E410DB"/>
    <w:rsid w:val="00E51A08"/>
    <w:rsid w:val="00E56F2B"/>
    <w:rsid w:val="00E60CB9"/>
    <w:rsid w:val="00E62E29"/>
    <w:rsid w:val="00E63482"/>
    <w:rsid w:val="00E659F4"/>
    <w:rsid w:val="00E66B9D"/>
    <w:rsid w:val="00E670BA"/>
    <w:rsid w:val="00E71A7E"/>
    <w:rsid w:val="00E72967"/>
    <w:rsid w:val="00E75924"/>
    <w:rsid w:val="00E764B2"/>
    <w:rsid w:val="00E778F7"/>
    <w:rsid w:val="00E804CA"/>
    <w:rsid w:val="00E826D9"/>
    <w:rsid w:val="00E83C30"/>
    <w:rsid w:val="00E84156"/>
    <w:rsid w:val="00E857FF"/>
    <w:rsid w:val="00E87DBA"/>
    <w:rsid w:val="00E91E62"/>
    <w:rsid w:val="00E93584"/>
    <w:rsid w:val="00E951A3"/>
    <w:rsid w:val="00E9588A"/>
    <w:rsid w:val="00E978EA"/>
    <w:rsid w:val="00EA0607"/>
    <w:rsid w:val="00EA088E"/>
    <w:rsid w:val="00EA1114"/>
    <w:rsid w:val="00EA6E2A"/>
    <w:rsid w:val="00EA72B9"/>
    <w:rsid w:val="00EA7810"/>
    <w:rsid w:val="00EA7B5C"/>
    <w:rsid w:val="00EB094A"/>
    <w:rsid w:val="00EB33B3"/>
    <w:rsid w:val="00EC0734"/>
    <w:rsid w:val="00EC10F6"/>
    <w:rsid w:val="00EC2B47"/>
    <w:rsid w:val="00EC38A2"/>
    <w:rsid w:val="00EC38BF"/>
    <w:rsid w:val="00EC4727"/>
    <w:rsid w:val="00EC5956"/>
    <w:rsid w:val="00EC704A"/>
    <w:rsid w:val="00ED0704"/>
    <w:rsid w:val="00ED2817"/>
    <w:rsid w:val="00ED294C"/>
    <w:rsid w:val="00ED4209"/>
    <w:rsid w:val="00EE2448"/>
    <w:rsid w:val="00EE2775"/>
    <w:rsid w:val="00EE2D4D"/>
    <w:rsid w:val="00EE34F2"/>
    <w:rsid w:val="00EE3D2D"/>
    <w:rsid w:val="00EE568C"/>
    <w:rsid w:val="00EE665A"/>
    <w:rsid w:val="00EE6E59"/>
    <w:rsid w:val="00EE7ACD"/>
    <w:rsid w:val="00EF101A"/>
    <w:rsid w:val="00EF2922"/>
    <w:rsid w:val="00EF2EE5"/>
    <w:rsid w:val="00EF755D"/>
    <w:rsid w:val="00EF7F54"/>
    <w:rsid w:val="00F02CAB"/>
    <w:rsid w:val="00F0351A"/>
    <w:rsid w:val="00F148FB"/>
    <w:rsid w:val="00F316A6"/>
    <w:rsid w:val="00F31909"/>
    <w:rsid w:val="00F31B4A"/>
    <w:rsid w:val="00F3328A"/>
    <w:rsid w:val="00F3621B"/>
    <w:rsid w:val="00F36895"/>
    <w:rsid w:val="00F40038"/>
    <w:rsid w:val="00F40E45"/>
    <w:rsid w:val="00F41B38"/>
    <w:rsid w:val="00F42D08"/>
    <w:rsid w:val="00F44859"/>
    <w:rsid w:val="00F457F3"/>
    <w:rsid w:val="00F45A53"/>
    <w:rsid w:val="00F47DCB"/>
    <w:rsid w:val="00F50247"/>
    <w:rsid w:val="00F521F4"/>
    <w:rsid w:val="00F534A8"/>
    <w:rsid w:val="00F555CD"/>
    <w:rsid w:val="00F5664F"/>
    <w:rsid w:val="00F5671E"/>
    <w:rsid w:val="00F56EF3"/>
    <w:rsid w:val="00F60A39"/>
    <w:rsid w:val="00F6146B"/>
    <w:rsid w:val="00F62DC4"/>
    <w:rsid w:val="00F6678E"/>
    <w:rsid w:val="00F7259F"/>
    <w:rsid w:val="00F7367E"/>
    <w:rsid w:val="00F73766"/>
    <w:rsid w:val="00F84192"/>
    <w:rsid w:val="00F865C6"/>
    <w:rsid w:val="00F93CAF"/>
    <w:rsid w:val="00F94840"/>
    <w:rsid w:val="00F94B7B"/>
    <w:rsid w:val="00F9565A"/>
    <w:rsid w:val="00FA07D2"/>
    <w:rsid w:val="00FA3856"/>
    <w:rsid w:val="00FA5F9D"/>
    <w:rsid w:val="00FA644F"/>
    <w:rsid w:val="00FA7490"/>
    <w:rsid w:val="00FB3B42"/>
    <w:rsid w:val="00FB5117"/>
    <w:rsid w:val="00FB533C"/>
    <w:rsid w:val="00FC1094"/>
    <w:rsid w:val="00FC1D67"/>
    <w:rsid w:val="00FC216C"/>
    <w:rsid w:val="00FC4662"/>
    <w:rsid w:val="00FC797C"/>
    <w:rsid w:val="00FD08B4"/>
    <w:rsid w:val="00FD1EAB"/>
    <w:rsid w:val="00FD2070"/>
    <w:rsid w:val="00FD23D7"/>
    <w:rsid w:val="00FD322B"/>
    <w:rsid w:val="00FD3325"/>
    <w:rsid w:val="00FD493C"/>
    <w:rsid w:val="00FD7287"/>
    <w:rsid w:val="00FE3A92"/>
    <w:rsid w:val="00FE3DA9"/>
    <w:rsid w:val="00FE6991"/>
    <w:rsid w:val="00FE76D0"/>
    <w:rsid w:val="00FF00B3"/>
    <w:rsid w:val="00FF0EE4"/>
    <w:rsid w:val="00FF0F1F"/>
    <w:rsid w:val="00FF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D4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B6D41"/>
    <w:pPr>
      <w:keepNext/>
      <w:widowControl w:val="0"/>
      <w:spacing w:line="360" w:lineRule="auto"/>
      <w:ind w:right="426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6D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3">
    <w:name w:val="Table Grid"/>
    <w:basedOn w:val="a1"/>
    <w:uiPriority w:val="59"/>
    <w:rsid w:val="00DB6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D4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D4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1150</Words>
  <Characters>6556</Characters>
  <Application>Microsoft Office Word</Application>
  <DocSecurity>0</DocSecurity>
  <Lines>54</Lines>
  <Paragraphs>15</Paragraphs>
  <ScaleCrop>false</ScaleCrop>
  <Company>Политехнический институт</Company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2017-10-31T03:15:00Z</dcterms:created>
  <dcterms:modified xsi:type="dcterms:W3CDTF">2017-10-31T03:15:00Z</dcterms:modified>
</cp:coreProperties>
</file>