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3400"/>
        <w:gridCol w:w="6706"/>
      </w:tblGrid>
      <w:tr>
        <w:tc>
          <w:tcPr>
            <w:tcW w:type="dxa" w:w="3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left"/>
            </w:pPr>
            <w:r>
              <w:drawing>
                <wp:inline distT="0" distB="0" distL="0" distR="0">
                  <wp:extent cx="1885950" cy="342900"/>
                  <wp:effectExtent t="0" r="0" b="0" l="0"/>
                  <wp:docPr id="1" name="image1.jpg" descr="image1.jpg" titl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85950" cy="342900"/>
                          </a:xfrm>
                          <a:prstGeom prst="rect">
                            <a:avLst/>
                          </a:prstGeom>
                        </pic:spPr>
                      </pic:pic>
                    </a:graphicData>
                  </a:graphic>
                </wp:inline>
              </w:drawing>
            </w:r>
          </w:p>
        </w:tc>
        <w:tc>
          <w:tcPr>
            <w:tcW w:type="dxa" w:w="670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20" w:before="0" w:line="260"/>
              <w:jc w:val="right"/>
            </w:pPr>
            <w:r>
              <w:rPr>
                <w:b/>
                <w:bCs/>
                <w:color w:val="123A68"/>
                <w:sz w:val="20"/>
                <w:szCs w:val="20"/>
              </w:rPr>
              <w:t xml:space="preserve">Get your business connected with reliability today.</w:t>
            </w:r>
          </w:p>
          <w:p>
            <w:pPr>
              <w:spacing w:after="0" w:before="0" w:line="260"/>
              <w:jc w:val="right"/>
            </w:pPr>
            <w:r>
              <w:rPr>
                <w:b/>
                <w:bCs/>
                <w:color w:val="008FD0"/>
                <w:sz w:val="20"/>
                <w:szCs w:val="20"/>
              </w:rPr>
              <w:t xml:space="preserve">01325 647000</w:t>
            </w:r>
            <w:r>
              <w:rPr>
                <w:color w:val="5A6B7C"/>
                <w:sz w:val="20"/>
                <w:szCs w:val="20"/>
              </w:rPr>
              <w:t xml:space="preserve">   |   blake-telecom.co.uk</w:t>
            </w:r>
          </w:p>
        </w:tc>
      </w:tr>
    </w:tbl>
    <w:p>
      <w:pPr>
        <w:spacing w:after="120" w:line="20"/>
      </w:pP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5736"/>
        <w:gridCol w:w="4370"/>
      </w:tblGrid>
      <w:tr>
        <w:trPr>
          <w:trHeight w:val="2640" w:hRule="exact"/>
        </w:trPr>
        <w:tc>
          <w:tcPr>
            <w:tcW w:type="dxa" w:w="5736"/>
            <w:tcBorders>
              <w:top w:val="none" w:color="FFFFFF" w:sz="0"/>
              <w:left w:val="none" w:color="FFFFFF" w:sz="0"/>
              <w:bottom w:val="none" w:color="FFFFFF" w:sz="0"/>
              <w:right w:val="none" w:color="FFFFFF" w:sz="0"/>
            </w:tcBorders>
            <w:shd w:fill="123052" w:color="auto" w:val="clear"/>
            <w:tcMar>
              <w:top w:type="dxa" w:w="200"/>
              <w:left w:type="dxa" w:w="420"/>
              <w:bottom w:type="dxa" w:w="200"/>
              <w:right w:type="dxa" w:w="300"/>
            </w:tcMar>
            <w:vAlign w:val="center"/>
          </w:tcPr>
          <w:p>
            <w:pPr>
              <w:spacing w:after="0" w:before="0" w:line="720"/>
            </w:pPr>
            <w:r>
              <w:rPr>
                <w:b/>
                <w:bCs/>
                <w:color w:val="FFFFFF"/>
                <w:sz w:val="64"/>
                <w:szCs w:val="64"/>
              </w:rPr>
              <w:t xml:space="preserve">Leased line</w:t>
            </w:r>
          </w:p>
          <w:p>
            <w:pPr>
              <w:spacing w:after="160" w:before="0" w:line="720"/>
            </w:pPr>
            <w:r>
              <w:rPr>
                <w:b/>
                <w:bCs/>
                <w:color w:val="FFFFFF"/>
                <w:sz w:val="64"/>
                <w:szCs w:val="64"/>
              </w:rPr>
              <w:t xml:space="preserve">solutions</w:t>
            </w:r>
          </w:p>
          <w:p>
            <w:pPr>
              <w:spacing w:after="0" w:before="0" w:line="290"/>
            </w:pPr>
            <w:r>
              <w:rPr>
                <w:color w:val="8FD6F5"/>
                <w:sz w:val="22"/>
                <w:szCs w:val="22"/>
              </w:rPr>
              <w:t xml:space="preserve">Dedicated bandwidth for the way your business works.</w:t>
            </w:r>
          </w:p>
        </w:tc>
        <w:tc>
          <w:tcPr>
            <w:tcW w:type="dxa" w:w="43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jc w:val="left"/>
            </w:pPr>
            <w:r>
              <w:drawing>
                <wp:inline distT="0" distB="0" distL="0" distR="0">
                  <wp:extent cx="2771775" cy="1590675"/>
                  <wp:effectExtent t="0" r="0" b="0" l="0"/>
                  <wp:docPr id="2" name="ll_photo.jpg" descr="ll_photo.jpg" title="ll_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71775" cy="1590675"/>
                          </a:xfrm>
                          <a:prstGeom prst="rect">
                            <a:avLst/>
                          </a:prstGeom>
                        </pic:spPr>
                      </pic:pic>
                    </a:graphicData>
                  </a:graphic>
                </wp:inline>
              </w:drawing>
            </w:r>
          </w:p>
        </w:tc>
      </w:tr>
    </w:tbl>
    <w:p>
      <w:pPr>
        <w:spacing w:after="170" w:line="20"/>
      </w:pP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5100"/>
        <w:gridCol w:w="300"/>
        <w:gridCol w:w="4706"/>
      </w:tblGrid>
      <w:tr>
        <w:tc>
          <w:tcPr>
            <w:tcW w:type="dxa" w:w="5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90" w:before="0" w:line="260"/>
            </w:pPr>
            <w:r>
              <w:rPr>
                <w:b/>
                <w:bCs/>
                <w:color w:val="123A68"/>
                <w:sz w:val="34"/>
                <w:szCs w:val="34"/>
              </w:rPr>
              <w:t xml:space="preserve">What is a leased line?</w:t>
            </w:r>
          </w:p>
          <w:p>
            <w:pPr>
              <w:spacing w:after="110" w:before="0" w:line="300"/>
            </w:pPr>
            <w:r>
              <w:rPr>
                <w:color w:val="123A68"/>
                <w:sz w:val="21"/>
                <w:szCs w:val="21"/>
              </w:rPr>
              <w:t xml:space="preserve">A leased line is a dedicated, high speed internet connection that provides a secure and reliable link between your business and the wider world.</w:t>
            </w:r>
          </w:p>
          <w:p>
            <w:pPr>
              <w:spacing w:after="0" w:before="0" w:line="300"/>
            </w:pPr>
            <w:r>
              <w:rPr>
                <w:color w:val="123A68"/>
                <w:sz w:val="21"/>
                <w:szCs w:val="21"/>
              </w:rPr>
              <w:t xml:space="preserve">Unlike standard broadband, it is not shared with other users, giving you consistent performance, lower latency and the bandwidth your business needs to operate at its best.</w:t>
            </w:r>
          </w:p>
        </w:tc>
        <w:tc>
          <w:tcPr>
            <w:tcW w:type="dxa" w:w="300"/>
            <w:tcBorders>
              <w:top w:val="none" w:color="FFFFFF" w:sz="0"/>
              <w:left w:val="none" w:color="FFFFFF" w:sz="0"/>
              <w:bottom w:val="none" w:color="FFFFFF" w:sz="0"/>
              <w:right w:val="none" w:color="FFFFFF" w:sz="0"/>
            </w:tcBorders>
          </w:tcPr>
          <w:p/>
        </w:tc>
        <w:tc>
          <w:tcPr>
            <w:tcW w:type="dxa" w:w="4706"/>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06"/>
              <w:tblBorders>
                <w:top w:val="none" w:color="FFFFFF" w:sz="0"/>
                <w:left w:val="none" w:color="FFFFFF" w:sz="0"/>
                <w:bottom w:val="none" w:color="FFFFFF" w:sz="0"/>
                <w:right w:val="none" w:color="FFFFFF" w:sz="0"/>
                <w:insideH w:val="none" w:color="FFFFFF" w:sz="0"/>
                <w:insideV w:val="none" w:color="FFFFFF" w:sz="0"/>
              </w:tblBorders>
            </w:tblPr>
            <w:tblGrid>
              <w:gridCol w:w="620"/>
              <w:gridCol w:w="4086"/>
            </w:tblGrid>
            <w:tr>
              <w:trPr>
                <w:cantSplit/>
              </w:trPr>
              <w:tc>
                <w:tcPr>
                  <w:tcW w:type="dxa" w:w="620"/>
                  <w:tcBorders>
                    <w:top w:val="none" w:color="FFFFFF" w:sz="0"/>
                    <w:left w:val="none" w:color="FFFFFF" w:sz="0"/>
                    <w:bottom w:val="none" w:color="FFFFFF" w:sz="0"/>
                    <w:right w:val="none" w:color="FFFFFF" w:sz="0"/>
                  </w:tcBorders>
                  <w:tcMar>
                    <w:top w:type="dxa" w:w="30"/>
                    <w:left w:type="dxa" w:w="0"/>
                    <w:bottom w:type="dxa" w:w="30"/>
                    <w:right w:type="dxa" w:w="80"/>
                  </w:tcMar>
                  <w:vAlign w:val="top"/>
                </w:tcPr>
                <w:p>
                  <w:pPr>
                    <w:spacing w:after="0" w:before="0"/>
                    <w:jc w:val="left"/>
                  </w:pPr>
                  <w:r>
                    <w:drawing>
                      <wp:inline distT="0" distB="0" distL="0" distR="0">
                        <wp:extent cx="323850" cy="323850"/>
                        <wp:effectExtent t="0" r="0" b="0" l="0"/>
                        <wp:docPr id="3" name="ll_speed.png" descr="ll_speed.png" title="ll_spe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 cy="323850"/>
                                </a:xfrm>
                                <a:prstGeom prst="rect">
                                  <a:avLst/>
                                </a:prstGeom>
                              </pic:spPr>
                            </pic:pic>
                          </a:graphicData>
                        </a:graphic>
                      </wp:inline>
                    </w:drawing>
                  </w:r>
                </w:p>
              </w:tc>
              <w:tc>
                <w:tcPr>
                  <w:tcW w:type="dxa" w:w="4086"/>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10" w:before="0" w:line="260"/>
                  </w:pPr>
                  <w:r>
                    <w:rPr>
                      <w:b/>
                      <w:bCs/>
                      <w:color w:val="123A68"/>
                      <w:sz w:val="22"/>
                      <w:szCs w:val="22"/>
                    </w:rPr>
                    <w:t xml:space="preserve">High speed and reliability</w:t>
                  </w:r>
                </w:p>
                <w:p>
                  <w:pPr>
                    <w:spacing w:after="0" w:before="0" w:line="270"/>
                  </w:pPr>
                  <w:r>
                    <w:rPr>
                      <w:color w:val="33557D"/>
                      <w:sz w:val="20"/>
                      <w:szCs w:val="20"/>
                    </w:rPr>
                    <w:t xml:space="preserve">Dedicated bandwidth for consistent, high performance.</w:t>
                  </w:r>
                </w:p>
              </w:tc>
            </w:tr>
            <w:tr>
              <w:trPr>
                <w:cantSplit/>
              </w:trPr>
              <w:tc>
                <w:tcPr>
                  <w:tcW w:type="dxa" w:w="620"/>
                  <w:tcBorders>
                    <w:top w:val="none" w:color="FFFFFF" w:sz="0"/>
                    <w:left w:val="none" w:color="FFFFFF" w:sz="0"/>
                    <w:bottom w:val="none" w:color="FFFFFF" w:sz="0"/>
                    <w:right w:val="none" w:color="FFFFFF" w:sz="0"/>
                  </w:tcBorders>
                  <w:tcMar>
                    <w:top w:type="dxa" w:w="30"/>
                    <w:left w:type="dxa" w:w="0"/>
                    <w:bottom w:type="dxa" w:w="30"/>
                    <w:right w:type="dxa" w:w="80"/>
                  </w:tcMar>
                  <w:vAlign w:val="top"/>
                </w:tcPr>
                <w:p>
                  <w:pPr>
                    <w:spacing w:after="0" w:before="0"/>
                    <w:jc w:val="left"/>
                  </w:pPr>
                  <w:r>
                    <w:drawing>
                      <wp:inline distT="0" distB="0" distL="0" distR="0">
                        <wp:extent cx="323850" cy="323850"/>
                        <wp:effectExtent t="0" r="0" b="0" l="0"/>
                        <wp:docPr id="4" name="ll_secure.png" descr="ll_secure.png" title="ll_sec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 cy="323850"/>
                                </a:xfrm>
                                <a:prstGeom prst="rect">
                                  <a:avLst/>
                                </a:prstGeom>
                              </pic:spPr>
                            </pic:pic>
                          </a:graphicData>
                        </a:graphic>
                      </wp:inline>
                    </w:drawing>
                  </w:r>
                </w:p>
              </w:tc>
              <w:tc>
                <w:tcPr>
                  <w:tcW w:type="dxa" w:w="4086"/>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10" w:before="0" w:line="260"/>
                  </w:pPr>
                  <w:r>
                    <w:rPr>
                      <w:b/>
                      <w:bCs/>
                      <w:color w:val="123A68"/>
                      <w:sz w:val="22"/>
                      <w:szCs w:val="22"/>
                    </w:rPr>
                    <w:t xml:space="preserve">Enhanced security</w:t>
                  </w:r>
                </w:p>
                <w:p>
                  <w:pPr>
                    <w:spacing w:after="0" w:before="0" w:line="270"/>
                  </w:pPr>
                  <w:r>
                    <w:rPr>
                      <w:color w:val="33557D"/>
                      <w:sz w:val="20"/>
                      <w:szCs w:val="20"/>
                    </w:rPr>
                    <w:t xml:space="preserve">A private connection, separated from the public internet.</w:t>
                  </w:r>
                </w:p>
              </w:tc>
            </w:tr>
            <w:tr>
              <w:trPr>
                <w:cantSplit/>
              </w:trPr>
              <w:tc>
                <w:tcPr>
                  <w:tcW w:type="dxa" w:w="620"/>
                  <w:tcBorders>
                    <w:top w:val="none" w:color="FFFFFF" w:sz="0"/>
                    <w:left w:val="none" w:color="FFFFFF" w:sz="0"/>
                    <w:bottom w:val="none" w:color="FFFFFF" w:sz="0"/>
                    <w:right w:val="none" w:color="FFFFFF" w:sz="0"/>
                  </w:tcBorders>
                  <w:tcMar>
                    <w:top w:type="dxa" w:w="30"/>
                    <w:left w:type="dxa" w:w="0"/>
                    <w:bottom w:type="dxa" w:w="30"/>
                    <w:right w:type="dxa" w:w="80"/>
                  </w:tcMar>
                  <w:vAlign w:val="top"/>
                </w:tcPr>
                <w:p>
                  <w:pPr>
                    <w:spacing w:after="0" w:before="0"/>
                    <w:jc w:val="left"/>
                  </w:pPr>
                  <w:r>
                    <w:drawing>
                      <wp:inline distT="0" distB="0" distL="0" distR="0">
                        <wp:extent cx="323850" cy="323850"/>
                        <wp:effectExtent t="0" r="0" b="0" l="0"/>
                        <wp:docPr id="5" name="ll_scale.png" descr="ll_scale.png" title="ll_sc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323850"/>
                                </a:xfrm>
                                <a:prstGeom prst="rect">
                                  <a:avLst/>
                                </a:prstGeom>
                              </pic:spPr>
                            </pic:pic>
                          </a:graphicData>
                        </a:graphic>
                      </wp:inline>
                    </w:drawing>
                  </w:r>
                </w:p>
              </w:tc>
              <w:tc>
                <w:tcPr>
                  <w:tcW w:type="dxa" w:w="4086"/>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10" w:before="0" w:line="260"/>
                  </w:pPr>
                  <w:r>
                    <w:rPr>
                      <w:b/>
                      <w:bCs/>
                      <w:color w:val="123A68"/>
                      <w:sz w:val="22"/>
                      <w:szCs w:val="22"/>
                    </w:rPr>
                    <w:t xml:space="preserve">Scalable</w:t>
                  </w:r>
                </w:p>
                <w:p>
                  <w:pPr>
                    <w:spacing w:after="0" w:before="0" w:line="270"/>
                  </w:pPr>
                  <w:r>
                    <w:rPr>
                      <w:color w:val="33557D"/>
                      <w:sz w:val="20"/>
                      <w:szCs w:val="20"/>
                    </w:rPr>
                    <w:t xml:space="preserve">Easily increase your bandwidth as your business grows.</w:t>
                  </w:r>
                </w:p>
              </w:tc>
            </w:tr>
            <w:tr>
              <w:trPr>
                <w:cantSplit/>
              </w:trPr>
              <w:tc>
                <w:tcPr>
                  <w:tcW w:type="dxa" w:w="620"/>
                  <w:tcBorders>
                    <w:top w:val="none" w:color="FFFFFF" w:sz="0"/>
                    <w:left w:val="none" w:color="FFFFFF" w:sz="0"/>
                    <w:bottom w:val="none" w:color="FFFFFF" w:sz="0"/>
                    <w:right w:val="none" w:color="FFFFFF" w:sz="0"/>
                  </w:tcBorders>
                  <w:tcMar>
                    <w:top w:type="dxa" w:w="30"/>
                    <w:left w:type="dxa" w:w="0"/>
                    <w:bottom w:type="dxa" w:w="30"/>
                    <w:right w:type="dxa" w:w="80"/>
                  </w:tcMar>
                  <w:vAlign w:val="top"/>
                </w:tcPr>
                <w:p>
                  <w:pPr>
                    <w:spacing w:after="0" w:before="0"/>
                    <w:jc w:val="left"/>
                  </w:pPr>
                  <w:r>
                    <w:drawing>
                      <wp:inline distT="0" distB="0" distL="0" distR="0">
                        <wp:extent cx="323850" cy="323850"/>
                        <wp:effectExtent t="0" r="0" b="0" l="0"/>
                        <wp:docPr id="6" name="ll_uk.png" descr="ll_uk.png" title="ll_u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c>
                <w:tcPr>
                  <w:tcW w:type="dxa" w:w="4086"/>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10" w:before="0" w:line="260"/>
                  </w:pPr>
                  <w:r>
                    <w:rPr>
                      <w:b/>
                      <w:bCs/>
                      <w:color w:val="123A68"/>
                      <w:sz w:val="22"/>
                      <w:szCs w:val="22"/>
                    </w:rPr>
                    <w:t xml:space="preserve">Nationwide coverage</w:t>
                  </w:r>
                </w:p>
                <w:p>
                  <w:pPr>
                    <w:spacing w:after="0" w:before="0" w:line="270"/>
                  </w:pPr>
                  <w:r>
                    <w:rPr>
                      <w:color w:val="33557D"/>
                      <w:sz w:val="20"/>
                      <w:szCs w:val="20"/>
                    </w:rPr>
                    <w:t xml:space="preserve">Available across the UK, with multiple providers for the best solution.</w:t>
                  </w:r>
                </w:p>
              </w:tc>
            </w:tr>
          </w:tbl>
          <w:p/>
        </w:tc>
      </w:tr>
    </w:tbl>
    <w:p>
      <w:pPr>
        <w:spacing w:after="130" w:line="20"/>
      </w:pPr>
    </w:p>
    <w:p>
      <w:pPr>
        <w:pBdr>
          <w:bottom w:val="single" w:color="D3E4F0" w:sz="6" w:space="1"/>
        </w:pBdr>
        <w:spacing w:after="110" w:before="0"/>
      </w:pPr>
    </w:p>
    <w:p>
      <w:pPr>
        <w:keepNext/>
        <w:spacing w:after="50" w:before="0" w:line="260"/>
      </w:pPr>
      <w:r>
        <w:rPr>
          <w:b/>
          <w:bCs/>
          <w:color w:val="123A68"/>
          <w:sz w:val="30"/>
          <w:szCs w:val="30"/>
        </w:rPr>
        <w:t xml:space="preserve">Why choose a Blake Telecom leased line?</w:t>
      </w:r>
    </w:p>
    <w:p>
      <w:pPr>
        <w:spacing w:after="100" w:before="0" w:line="290"/>
      </w:pPr>
      <w:r>
        <w:rPr>
          <w:color w:val="123A68"/>
          <w:sz w:val="21"/>
          <w:szCs w:val="21"/>
        </w:rPr>
        <w:t xml:space="preserve">Our leased line solutions are designed to give your business the performance, security and flexibility it needs. Here are just a few of the key benefits.</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3168"/>
        <w:gridCol w:w="300"/>
        <w:gridCol w:w="3168"/>
        <w:gridCol w:w="300"/>
        <w:gridCol w:w="3170"/>
      </w:tblGrid>
      <w:tr>
        <w:trPr>
          <w:cantSplit/>
        </w:trPr>
        <w:tc>
          <w:tcPr>
            <w:tcW w:type="dxa" w:w="316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ListParagraph"/>
              <w:numPr>
                <w:ilvl w:val="0"/>
                <w:numId w:val="2"/>
              </w:numPr>
              <w:spacing w:after="35" w:line="270"/>
            </w:pPr>
            <w:r>
              <w:rPr>
                <w:color w:val="123A68"/>
                <w:sz w:val="20"/>
                <w:szCs w:val="20"/>
              </w:rPr>
              <w:t xml:space="preserve">Dedicated, uncontended bandwidth</w:t>
            </w:r>
          </w:p>
          <w:p>
            <w:pPr>
              <w:pStyle w:val="ListParagraph"/>
              <w:numPr>
                <w:ilvl w:val="0"/>
                <w:numId w:val="2"/>
              </w:numPr>
              <w:spacing w:after="35" w:line="270"/>
            </w:pPr>
            <w:r>
              <w:rPr>
                <w:color w:val="123A68"/>
                <w:sz w:val="20"/>
                <w:szCs w:val="20"/>
              </w:rPr>
              <w:t xml:space="preserve">Greater security and data protection</w:t>
            </w:r>
          </w:p>
          <w:p>
            <w:pPr>
              <w:pStyle w:val="ListParagraph"/>
              <w:numPr>
                <w:ilvl w:val="0"/>
                <w:numId w:val="2"/>
              </w:numPr>
              <w:spacing w:after="35" w:line="270"/>
            </w:pPr>
            <w:r>
              <w:rPr>
                <w:color w:val="123A68"/>
                <w:sz w:val="20"/>
                <w:szCs w:val="20"/>
              </w:rPr>
              <w:t xml:space="preserve">Flexible packages to suit your needs</w:t>
            </w:r>
          </w:p>
        </w:tc>
        <w:tc>
          <w:tcPr>
            <w:tcW w:type="dxa" w:w="300"/>
            <w:tcBorders>
              <w:top w:val="none" w:color="FFFFFF" w:sz="0"/>
              <w:left w:val="none" w:color="FFFFFF" w:sz="0"/>
              <w:bottom w:val="none" w:color="FFFFFF" w:sz="0"/>
              <w:right w:val="none" w:color="FFFFFF" w:sz="0"/>
            </w:tcBorders>
          </w:tcPr>
          <w:p/>
        </w:tc>
        <w:tc>
          <w:tcPr>
            <w:tcW w:type="dxa" w:w="316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ListParagraph"/>
              <w:numPr>
                <w:ilvl w:val="0"/>
                <w:numId w:val="2"/>
              </w:numPr>
              <w:spacing w:after="35" w:line="270"/>
            </w:pPr>
            <w:r>
              <w:rPr>
                <w:color w:val="123A68"/>
                <w:sz w:val="20"/>
                <w:szCs w:val="20"/>
              </w:rPr>
              <w:t xml:space="preserve">Fast, reliable and always on</w:t>
            </w:r>
          </w:p>
          <w:p>
            <w:pPr>
              <w:pStyle w:val="ListParagraph"/>
              <w:numPr>
                <w:ilvl w:val="0"/>
                <w:numId w:val="2"/>
              </w:numPr>
              <w:spacing w:after="35" w:line="270"/>
            </w:pPr>
            <w:r>
              <w:rPr>
                <w:color w:val="123A68"/>
                <w:sz w:val="20"/>
                <w:szCs w:val="20"/>
              </w:rPr>
              <w:t xml:space="preserve">Support for cloud and business critical applications</w:t>
            </w:r>
          </w:p>
          <w:p>
            <w:pPr>
              <w:pStyle w:val="ListParagraph"/>
              <w:numPr>
                <w:ilvl w:val="0"/>
                <w:numId w:val="2"/>
              </w:numPr>
              <w:spacing w:after="35" w:line="270"/>
            </w:pPr>
            <w:r>
              <w:rPr>
                <w:color w:val="123A68"/>
                <w:sz w:val="20"/>
                <w:szCs w:val="20"/>
              </w:rPr>
              <w:t xml:space="preserve">Competitive pricing and transparent billing</w:t>
            </w:r>
          </w:p>
        </w:tc>
        <w:tc>
          <w:tcPr>
            <w:tcW w:type="dxa" w:w="300"/>
            <w:tcBorders>
              <w:top w:val="none" w:color="FFFFFF" w:sz="0"/>
              <w:left w:val="none" w:color="FFFFFF" w:sz="0"/>
              <w:bottom w:val="none" w:color="FFFFFF" w:sz="0"/>
              <w:right w:val="none" w:color="FFFFFF" w:sz="0"/>
            </w:tcBorders>
          </w:tcPr>
          <w:p/>
        </w:tc>
        <w:tc>
          <w:tcPr>
            <w:tcW w:type="dxa" w:w="31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ListParagraph"/>
              <w:numPr>
                <w:ilvl w:val="0"/>
                <w:numId w:val="2"/>
              </w:numPr>
              <w:spacing w:after="35" w:line="270"/>
            </w:pPr>
            <w:r>
              <w:rPr>
                <w:color w:val="123A68"/>
                <w:sz w:val="20"/>
                <w:szCs w:val="20"/>
              </w:rPr>
              <w:t xml:space="preserve">Improved voice and video quality</w:t>
            </w:r>
          </w:p>
          <w:p>
            <w:pPr>
              <w:pStyle w:val="ListParagraph"/>
              <w:numPr>
                <w:ilvl w:val="0"/>
                <w:numId w:val="2"/>
              </w:numPr>
              <w:spacing w:after="35" w:line="270"/>
            </w:pPr>
            <w:r>
              <w:rPr>
                <w:color w:val="123A68"/>
                <w:sz w:val="20"/>
                <w:szCs w:val="20"/>
              </w:rPr>
              <w:t xml:space="preserve">Expert installation and ongoing support</w:t>
            </w:r>
          </w:p>
          <w:p>
            <w:pPr>
              <w:pStyle w:val="ListParagraph"/>
              <w:numPr>
                <w:ilvl w:val="0"/>
                <w:numId w:val="2"/>
              </w:numPr>
              <w:spacing w:after="35" w:line="270"/>
            </w:pPr>
            <w:r>
              <w:rPr>
                <w:color w:val="123A68"/>
                <w:sz w:val="20"/>
                <w:szCs w:val="20"/>
              </w:rPr>
              <w:t xml:space="preserve">Peace of mind with a trusted UK based provider</w:t>
            </w:r>
          </w:p>
        </w:tc>
      </w:tr>
    </w:tbl>
    <w:p>
      <w:pPr>
        <w:spacing w:after="90" w:line="20"/>
      </w:pPr>
    </w:p>
    <w:p>
      <w:pPr>
        <w:pBdr>
          <w:bottom w:val="single" w:color="D3E4F0" w:sz="6" w:space="1"/>
        </w:pBdr>
        <w:spacing w:after="110" w:before="0"/>
      </w:pPr>
    </w:p>
    <w:p>
      <w:pPr>
        <w:keepNext/>
        <w:spacing w:after="70" w:before="0" w:line="260"/>
      </w:pPr>
      <w:r>
        <w:rPr>
          <w:b/>
          <w:bCs/>
          <w:color w:val="123A68"/>
          <w:sz w:val="26"/>
          <w:szCs w:val="26"/>
        </w:rPr>
        <w:t xml:space="preserve">Welcome to Blake Telecom</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4853"/>
        <w:gridCol w:w="400"/>
        <w:gridCol w:w="4853"/>
      </w:tblGrid>
      <w:tr>
        <w:tc>
          <w:tcPr>
            <w:tcW w:type="dxa" w:w="485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0" w:line="270"/>
            </w:pPr>
            <w:r>
              <w:rPr>
                <w:color w:val="33557D"/>
                <w:sz w:val="19"/>
                <w:szCs w:val="19"/>
              </w:rPr>
              <w:t xml:space="preserve">With more than 30 years of experience in communications, our portfolio has helped us become one of the UK’s leading independent providers of high speed data connectivity, hosted voice, audio visual equipment and business mobiles.</w:t>
            </w:r>
          </w:p>
          <w:p>
            <w:pPr>
              <w:spacing w:after="0" w:before="0" w:line="270"/>
            </w:pPr>
            <w:r>
              <w:rPr>
                <w:color w:val="33557D"/>
                <w:sz w:val="19"/>
                <w:szCs w:val="19"/>
              </w:rPr>
              <w:t xml:space="preserve">Because everything sits under one roof, our team is always on hand to look after your business requirements, leaving you free to concentrate on what matters most to you and your company.</w:t>
            </w:r>
          </w:p>
        </w:tc>
        <w:tc>
          <w:tcPr>
            <w:tcW w:type="dxa" w:w="400"/>
            <w:tcBorders>
              <w:top w:val="none" w:color="FFFFFF" w:sz="0"/>
              <w:left w:val="none" w:color="FFFFFF" w:sz="0"/>
              <w:bottom w:val="none" w:color="FFFFFF" w:sz="0"/>
              <w:right w:val="none" w:color="FFFFFF" w:sz="0"/>
            </w:tcBorders>
          </w:tcPr>
          <w:p/>
        </w:tc>
        <w:tc>
          <w:tcPr>
            <w:tcW w:type="dxa" w:w="485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0" w:line="270"/>
            </w:pPr>
            <w:r>
              <w:rPr>
                <w:color w:val="33557D"/>
                <w:sz w:val="19"/>
                <w:szCs w:val="19"/>
              </w:rPr>
              <w:t xml:space="preserve">We constantly monitor the technology market so that we stay one step ahead, delivering innovative solutions that keep your business ahead of the competition.</w:t>
            </w:r>
          </w:p>
          <w:p>
            <w:pPr>
              <w:spacing w:after="0" w:before="0" w:line="270"/>
            </w:pPr>
            <w:r>
              <w:rPr>
                <w:color w:val="33557D"/>
                <w:sz w:val="19"/>
                <w:szCs w:val="19"/>
              </w:rPr>
              <w:t xml:space="preserve">Our independence, together with a powerful network of preferential partnerships with leading UK suppliers, keeps costs down. We strive to make sure you receive the right service, at the right price. Every time.</w:t>
            </w:r>
          </w:p>
        </w:tc>
      </w:tr>
    </w:tbl>
    <w:p>
      <w:pPr>
        <w:spacing w:after="150" w:line="20"/>
      </w:pP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5806"/>
        <w:gridCol w:w="4300"/>
      </w:tblGrid>
      <w:tr>
        <w:trPr>
          <w:cantSplit/>
        </w:trPr>
        <w:tc>
          <w:tcPr>
            <w:tcW w:type="dxa" w:w="5806"/>
            <w:tcBorders>
              <w:top w:val="none" w:color="FFFFFF" w:sz="0"/>
              <w:left w:val="none" w:color="FFFFFF" w:sz="0"/>
              <w:bottom w:val="none" w:color="FFFFFF" w:sz="0"/>
              <w:right w:val="none" w:color="FFFFFF" w:sz="0"/>
            </w:tcBorders>
            <w:shd w:fill="123052" w:color="auto" w:val="clear"/>
            <w:tcMar>
              <w:top w:type="dxa" w:w="150"/>
              <w:left w:type="dxa" w:w="420"/>
              <w:bottom w:type="dxa" w:w="150"/>
              <w:right w:type="dxa" w:w="200"/>
            </w:tcMar>
            <w:vAlign w:val="center"/>
          </w:tcPr>
          <w:p>
            <w:pPr>
              <w:spacing w:after="50" w:before="0" w:line="290"/>
            </w:pPr>
            <w:r>
              <w:rPr>
                <w:b/>
                <w:bCs/>
                <w:color w:val="FFFFFF"/>
                <w:sz w:val="34"/>
                <w:szCs w:val="34"/>
              </w:rPr>
              <w:t xml:space="preserve">Ready to get connected?</w:t>
            </w:r>
          </w:p>
          <w:p>
            <w:pPr>
              <w:spacing w:after="0" w:before="0" w:line="280"/>
            </w:pPr>
            <w:r>
              <w:rPr>
                <w:color w:val="CFE9F8"/>
                <w:sz w:val="21"/>
                <w:szCs w:val="21"/>
              </w:rPr>
              <w:t xml:space="preserve">Let our team design the right leased line solution for your business.</w:t>
            </w:r>
          </w:p>
        </w:tc>
        <w:tc>
          <w:tcPr>
            <w:tcW w:type="dxa" w:w="4300"/>
            <w:tcBorders>
              <w:top w:val="none" w:color="FFFFFF" w:sz="0"/>
              <w:left w:val="none" w:color="FFFFFF" w:sz="0"/>
              <w:bottom w:val="none" w:color="FFFFFF" w:sz="0"/>
              <w:right w:val="none" w:color="FFFFFF" w:sz="0"/>
            </w:tcBorders>
            <w:shd w:fill="123052" w:color="auto" w:val="clear"/>
            <w:tcMar>
              <w:top w:type="dxa" w:w="150"/>
              <w:left w:type="dxa" w:w="200"/>
              <w:bottom w:type="dxa" w:w="150"/>
              <w:right w:type="dxa" w:w="420"/>
            </w:tcMar>
            <w:vAlign w:val="center"/>
          </w:tcPr>
          <w:p>
            <w:pPr>
              <w:spacing w:after="10" w:before="0" w:line="250"/>
              <w:jc w:val="right"/>
            </w:pPr>
            <w:r>
              <w:rPr>
                <w:color w:val="8FD6F5"/>
                <w:sz w:val="19"/>
                <w:szCs w:val="19"/>
              </w:rPr>
              <w:t xml:space="preserve">Arrange a no obligation consultation</w:t>
            </w:r>
          </w:p>
          <w:p>
            <w:pPr>
              <w:spacing w:after="10" w:before="0" w:line="420"/>
              <w:jc w:val="right"/>
            </w:pPr>
            <w:r>
              <w:rPr>
                <w:b/>
                <w:bCs/>
                <w:color w:val="FFFFFF"/>
                <w:sz w:val="44"/>
                <w:szCs w:val="44"/>
              </w:rPr>
              <w:t xml:space="preserve">01325 647000</w:t>
            </w:r>
          </w:p>
          <w:p>
            <w:pPr>
              <w:spacing w:after="0" w:before="0" w:line="250"/>
              <w:jc w:val="right"/>
            </w:pPr>
            <w:r>
              <w:rPr>
                <w:color w:val="8FD6F5"/>
                <w:sz w:val="20"/>
                <w:szCs w:val="20"/>
              </w:rPr>
              <w:t xml:space="preserve">blake-telecom.co.uk</w:t>
            </w:r>
          </w:p>
        </w:tc>
      </w:tr>
    </w:tbl>
    <w:p>
      <w:pPr>
        <w:spacing w:after="0" w:before="0" w:line="20" w:lineRule="exact"/>
      </w:pPr>
      <w:r>
        <w:rPr>
          <w:sz w:val="2"/>
          <w:szCs w:val="2"/>
        </w:rPr>
        <w:t xml:space="preserve"/>
      </w:r>
    </w:p>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3400"/>
        <w:gridCol w:w="6706"/>
      </w:tblGrid>
      <w:tr>
        <w:tc>
          <w:tcPr>
            <w:tcW w:type="dxa" w:w="3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left"/>
            </w:pPr>
            <w:r>
              <w:drawing>
                <wp:inline distT="0" distB="0" distL="0" distR="0">
                  <wp:extent cx="1885950" cy="342900"/>
                  <wp:effectExtent t="0" r="0" b="0" l="0"/>
                  <wp:docPr id="1" name="image1.jpg" descr="image1.jpg" titl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85950" cy="342900"/>
                          </a:xfrm>
                          <a:prstGeom prst="rect">
                            <a:avLst/>
                          </a:prstGeom>
                        </pic:spPr>
                      </pic:pic>
                    </a:graphicData>
                  </a:graphic>
                </wp:inline>
              </w:drawing>
            </w:r>
          </w:p>
        </w:tc>
        <w:tc>
          <w:tcPr>
            <w:tcW w:type="dxa" w:w="670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20" w:before="0" w:line="260"/>
              <w:jc w:val="right"/>
            </w:pPr>
            <w:r>
              <w:rPr>
                <w:b/>
                <w:bCs/>
                <w:color w:val="123A68"/>
                <w:sz w:val="20"/>
                <w:szCs w:val="20"/>
              </w:rPr>
              <w:t xml:space="preserve">Get your business connected with reliability today.</w:t>
            </w:r>
          </w:p>
          <w:p>
            <w:pPr>
              <w:spacing w:after="0" w:before="0" w:line="260"/>
              <w:jc w:val="right"/>
            </w:pPr>
            <w:r>
              <w:rPr>
                <w:b/>
                <w:bCs/>
                <w:color w:val="008FD0"/>
                <w:sz w:val="20"/>
                <w:szCs w:val="20"/>
              </w:rPr>
              <w:t xml:space="preserve">01325 647000</w:t>
            </w:r>
            <w:r>
              <w:rPr>
                <w:color w:val="5A6B7C"/>
                <w:sz w:val="20"/>
                <w:szCs w:val="20"/>
              </w:rPr>
              <w:t xml:space="preserve">   |   blake-telecom.co.uk</w:t>
            </w:r>
          </w:p>
        </w:tc>
      </w:tr>
    </w:tbl>
    <w:p>
      <w:pPr>
        <w:spacing w:after="120" w:line="20"/>
      </w:pP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806"/>
        <w:gridCol w:w="3300"/>
      </w:tblGrid>
      <w:tr>
        <w:trPr>
          <w:trHeight w:val="1500" w:hRule="exact"/>
        </w:trPr>
        <w:tc>
          <w:tcPr>
            <w:tcW w:type="dxa" w:w="6806"/>
            <w:tcBorders>
              <w:top w:val="none" w:color="FFFFFF" w:sz="0"/>
              <w:left w:val="none" w:color="FFFFFF" w:sz="0"/>
              <w:bottom w:val="none" w:color="FFFFFF" w:sz="0"/>
              <w:right w:val="none" w:color="FFFFFF" w:sz="0"/>
            </w:tcBorders>
            <w:shd w:fill="123052" w:color="auto" w:val="clear"/>
            <w:tcMar>
              <w:top w:type="dxa" w:w="140"/>
              <w:left w:type="dxa" w:w="420"/>
              <w:bottom w:type="dxa" w:w="140"/>
              <w:right w:type="dxa" w:w="200"/>
            </w:tcMar>
            <w:vAlign w:val="center"/>
          </w:tcPr>
          <w:p>
            <w:pPr>
              <w:spacing w:after="0" w:before="0" w:line="620"/>
            </w:pPr>
            <w:r>
              <w:rPr>
                <w:b/>
                <w:bCs/>
                <w:color w:val="FFFFFF"/>
                <w:sz w:val="56"/>
                <w:szCs w:val="56"/>
              </w:rPr>
              <w:t xml:space="preserve">Your leased line</w:t>
            </w:r>
          </w:p>
          <w:p>
            <w:pPr>
              <w:spacing w:after="80" w:before="0" w:line="620"/>
            </w:pPr>
            <w:r>
              <w:rPr>
                <w:b/>
                <w:bCs/>
                <w:color w:val="FFFFFF"/>
                <w:sz w:val="56"/>
                <w:szCs w:val="56"/>
              </w:rPr>
              <w:t xml:space="preserve">proposal</w:t>
            </w:r>
          </w:p>
          <w:p>
            <w:pPr>
              <w:spacing w:after="0" w:before="0" w:line="280"/>
            </w:pPr>
            <w:r>
              <w:rPr>
                <w:color w:val="8FD6F5"/>
                <w:sz w:val="22"/>
                <w:szCs w:val="22"/>
              </w:rPr>
              <w:t xml:space="preserve">Prepared for </w:t>
            </w:r>
            <w:r>
              <w:rPr>
                <w:b/>
                <w:bCs/>
                <w:color w:val="FFFFFF"/>
                <w:sz w:val="22"/>
                <w:szCs w:val="22"/>
              </w:rPr>
              <w:t xml:space="preserve">Digital Devices</w:t>
            </w:r>
          </w:p>
        </w:tc>
        <w:tc>
          <w:tcPr>
            <w:tcW w:type="dxa" w:w="3300"/>
            <w:tcBorders>
              <w:top w:val="none" w:color="FFFFFF" w:sz="0"/>
              <w:left w:val="none" w:color="FFFFFF" w:sz="0"/>
              <w:bottom w:val="none" w:color="FFFFFF" w:sz="0"/>
              <w:right w:val="none" w:color="FFFFFF" w:sz="0"/>
            </w:tcBorders>
            <w:shd w:fill="0E2A4C" w:color="auto" w:val="clear"/>
            <w:tcMar>
              <w:top w:type="dxa" w:w="140"/>
              <w:left w:type="dxa" w:w="300"/>
              <w:bottom w:type="dxa" w:w="140"/>
              <w:right w:type="dxa" w:w="200"/>
            </w:tcMar>
            <w:vAlign w:val="center"/>
          </w:tcPr>
          <w:p>
            <w:pPr>
              <w:spacing w:after="30" w:before="0" w:line="250"/>
            </w:pPr>
            <w:r>
              <w:rPr>
                <w:color w:val="8FD6F5"/>
                <w:sz w:val="19"/>
                <w:szCs w:val="19"/>
              </w:rPr>
              <w:t xml:space="preserve">Prices checked for postcode</w:t>
            </w:r>
          </w:p>
          <w:p>
            <w:pPr>
              <w:spacing w:after="0" w:before="0" w:line="440"/>
            </w:pPr>
            <w:r>
              <w:rPr>
                <w:b/>
                <w:bCs/>
                <w:color w:val="FFFFFF"/>
                <w:sz w:val="44"/>
                <w:szCs w:val="44"/>
              </w:rPr>
              <w:t xml:space="preserve">[ POSTCODE ]</w:t>
            </w:r>
          </w:p>
        </w:tc>
      </w:tr>
    </w:tbl>
    <w:p>
      <w:pPr>
        <w:spacing w:after="200" w:line="20"/>
      </w:pPr>
    </w:p>
    <w:p>
      <w:pPr>
        <w:keepNext/>
        <w:spacing w:after="60" w:before="0" w:line="260"/>
      </w:pPr>
      <w:r>
        <w:rPr>
          <w:b/>
          <w:bCs/>
          <w:color w:val="123A68"/>
          <w:sz w:val="30"/>
          <w:szCs w:val="30"/>
        </w:rPr>
        <w:t xml:space="preserve">What you can have at your address</w:t>
      </w:r>
    </w:p>
    <w:p>
      <w:pPr>
        <w:spacing w:after="150" w:before="0" w:line="300"/>
      </w:pPr>
      <w:r>
        <w:rPr>
          <w:color w:val="123A68"/>
          <w:sz w:val="21"/>
          <w:szCs w:val="21"/>
        </w:rPr>
        <w:t xml:space="preserve">We have completed our tests on your exchange and the products available in your area. You have a choice of four options, in three speeds. Choose the one that suits your team.</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3500"/>
        <w:gridCol w:w="2202"/>
        <w:gridCol w:w="2202"/>
        <w:gridCol w:w="2202"/>
      </w:tblGrid>
      <w:tr>
        <w:trPr>
          <w:cantSplit/>
          <w:tblHeader/>
        </w:trPr>
        <w:tc>
          <w:tcPr>
            <w:tcW w:type="dxa" w:w="3500"/>
            <w:tcBorders>
              <w:top w:val="none" w:color="FFFFFF" w:sz="0"/>
              <w:left w:val="none" w:color="FFFFFF" w:sz="0"/>
              <w:bottom w:val="none" w:color="FFFFFF" w:sz="0"/>
              <w:right w:val="none" w:color="FFFFFF" w:sz="0"/>
            </w:tcBorders>
            <w:shd w:fill="123052" w:color="auto" w:val="clear"/>
            <w:tcMar>
              <w:top w:type="dxa" w:w="110"/>
              <w:left w:type="dxa" w:w="240"/>
              <w:bottom w:type="dxa" w:w="110"/>
              <w:right w:type="dxa" w:w="60"/>
            </w:tcMar>
            <w:vAlign w:val="center"/>
          </w:tcPr>
          <w:p>
            <w:pPr>
              <w:spacing w:after="0" w:before="0" w:line="270"/>
            </w:pPr>
            <w:r>
              <w:rPr>
                <w:b/>
                <w:bCs/>
                <w:color w:val="FFFFFF"/>
                <w:sz w:val="24"/>
                <w:szCs w:val="24"/>
              </w:rPr>
              <w:t xml:space="preserve">Your option</w:t>
            </w:r>
          </w:p>
          <w:p>
            <w:pPr>
              <w:spacing w:after="0" w:before="0" w:line="230"/>
            </w:pPr>
            <w:r>
              <w:rPr>
                <w:color w:val="8FD6F5"/>
                <w:sz w:val="17"/>
                <w:szCs w:val="17"/>
              </w:rPr>
              <w:t xml:space="preserve">Type of service</w:t>
            </w:r>
          </w:p>
        </w:tc>
        <w:tc>
          <w:tcPr>
            <w:tcW w:type="dxa" w:w="2202"/>
            <w:tcBorders>
              <w:top w:val="none" w:color="FFFFFF" w:sz="0"/>
              <w:left w:val="none" w:color="FFFFFF" w:sz="0"/>
              <w:bottom w:val="none" w:color="FFFFFF" w:sz="0"/>
              <w:right w:val="none" w:color="FFFFFF" w:sz="0"/>
            </w:tcBorders>
            <w:shd w:fill="123052" w:color="auto" w:val="clear"/>
            <w:tcMar>
              <w:top w:type="dxa" w:w="110"/>
              <w:left w:type="dxa" w:w="60"/>
              <w:bottom w:type="dxa" w:w="110"/>
              <w:right w:type="dxa" w:w="60"/>
            </w:tcMar>
            <w:vAlign w:val="center"/>
          </w:tcPr>
          <w:p>
            <w:pPr>
              <w:spacing w:after="0" w:before="0" w:line="270"/>
              <w:jc w:val="center"/>
            </w:pPr>
            <w:r>
              <w:rPr>
                <w:b/>
                <w:bCs/>
                <w:color w:val="FFFFFF"/>
                <w:sz w:val="24"/>
                <w:szCs w:val="24"/>
              </w:rPr>
              <w:t xml:space="preserve">100Mbps</w:t>
            </w:r>
          </w:p>
          <w:p>
            <w:pPr>
              <w:spacing w:after="0" w:before="0" w:line="230"/>
              <w:jc w:val="center"/>
            </w:pPr>
            <w:r>
              <w:rPr>
                <w:color w:val="8FD6F5"/>
                <w:sz w:val="17"/>
                <w:szCs w:val="17"/>
              </w:rPr>
              <w:t xml:space="preserve">on a 1Gb bearer</w:t>
            </w:r>
          </w:p>
        </w:tc>
        <w:tc>
          <w:tcPr>
            <w:tcW w:type="dxa" w:w="2202"/>
            <w:tcBorders>
              <w:top w:val="none" w:color="FFFFFF" w:sz="0"/>
              <w:left w:val="none" w:color="FFFFFF" w:sz="0"/>
              <w:bottom w:val="none" w:color="FFFFFF" w:sz="0"/>
              <w:right w:val="none" w:color="FFFFFF" w:sz="0"/>
            </w:tcBorders>
            <w:shd w:fill="123052" w:color="auto" w:val="clear"/>
            <w:tcMar>
              <w:top w:type="dxa" w:w="110"/>
              <w:left w:type="dxa" w:w="60"/>
              <w:bottom w:type="dxa" w:w="110"/>
              <w:right w:type="dxa" w:w="60"/>
            </w:tcMar>
            <w:vAlign w:val="center"/>
          </w:tcPr>
          <w:p>
            <w:pPr>
              <w:spacing w:after="0" w:before="0" w:line="270"/>
              <w:jc w:val="center"/>
            </w:pPr>
            <w:r>
              <w:rPr>
                <w:b/>
                <w:bCs/>
                <w:color w:val="FFFFFF"/>
                <w:sz w:val="24"/>
                <w:szCs w:val="24"/>
              </w:rPr>
              <w:t xml:space="preserve">500Mbps</w:t>
            </w:r>
          </w:p>
          <w:p>
            <w:pPr>
              <w:spacing w:after="0" w:before="0" w:line="230"/>
              <w:jc w:val="center"/>
            </w:pPr>
            <w:r>
              <w:rPr>
                <w:color w:val="8FD6F5"/>
                <w:sz w:val="17"/>
                <w:szCs w:val="17"/>
              </w:rPr>
              <w:t xml:space="preserve">on a 1Gb bearer</w:t>
            </w:r>
          </w:p>
        </w:tc>
        <w:tc>
          <w:tcPr>
            <w:tcW w:type="dxa" w:w="2202"/>
            <w:tcBorders>
              <w:top w:val="none" w:color="FFFFFF" w:sz="0"/>
              <w:left w:val="none" w:color="FFFFFF" w:sz="0"/>
              <w:bottom w:val="none" w:color="FFFFFF" w:sz="0"/>
              <w:right w:val="none" w:color="FFFFFF" w:sz="0"/>
            </w:tcBorders>
            <w:shd w:fill="123052" w:color="auto" w:val="clear"/>
            <w:tcMar>
              <w:top w:type="dxa" w:w="110"/>
              <w:left w:type="dxa" w:w="60"/>
              <w:bottom w:type="dxa" w:w="110"/>
              <w:right w:type="dxa" w:w="60"/>
            </w:tcMar>
            <w:vAlign w:val="center"/>
          </w:tcPr>
          <w:p>
            <w:pPr>
              <w:spacing w:after="0" w:before="0" w:line="270"/>
              <w:jc w:val="center"/>
            </w:pPr>
            <w:r>
              <w:rPr>
                <w:b/>
                <w:bCs/>
                <w:color w:val="FFFFFF"/>
                <w:sz w:val="24"/>
                <w:szCs w:val="24"/>
              </w:rPr>
              <w:t xml:space="preserve">1Gbps</w:t>
            </w:r>
          </w:p>
          <w:p>
            <w:pPr>
              <w:spacing w:after="0" w:before="0" w:line="230"/>
              <w:jc w:val="center"/>
            </w:pPr>
            <w:r>
              <w:rPr>
                <w:color w:val="8FD6F5"/>
                <w:sz w:val="17"/>
                <w:szCs w:val="17"/>
              </w:rPr>
              <w:t xml:space="preserve">on a 1Gb bearer</w:t>
            </w:r>
          </w:p>
        </w:tc>
      </w:tr>
      <w:tr>
        <w:trPr>
          <w:cantSplit/>
        </w:trPr>
        <w:tc>
          <w:tcPr>
            <w:tcW w:type="dxa" w:w="3500"/>
            <w:tcBorders>
              <w:top w:val="none" w:color="FFFFFF" w:sz="0"/>
              <w:left w:val="none" w:color="FFFFFF" w:sz="0"/>
              <w:bottom w:val="single" w:color="D3E4F0" w:sz="4"/>
              <w:right w:val="none" w:color="FFFFFF" w:sz="0"/>
            </w:tcBorders>
            <w:shd w:fill="FFFFFF" w:color="auto" w:val="clear"/>
            <w:tcMar>
              <w:top w:type="dxa" w:w="110"/>
              <w:left w:type="dxa" w:w="240"/>
              <w:bottom w:type="dxa" w:w="110"/>
              <w:right w:type="dxa" w:w="120"/>
            </w:tcMar>
            <w:vAlign w:val="center"/>
          </w:tcPr>
          <w:p>
            <w:pPr>
              <w:keepNext/>
              <w:spacing w:after="20" w:before="0" w:line="270"/>
            </w:pPr>
            <w:r>
              <w:rPr>
                <w:b/>
                <w:bCs/>
                <w:color w:val="123A68"/>
                <w:sz w:val="26"/>
                <w:szCs w:val="26"/>
              </w:rPr>
              <w:t xml:space="preserve">FibreLight</w:t>
            </w:r>
          </w:p>
          <w:p>
            <w:pPr>
              <w:keepNext/>
              <w:spacing w:after="30" w:before="0" w:line="240"/>
            </w:pPr>
            <w:r>
              <w:rPr>
                <w:b/>
                <w:bCs/>
                <w:color w:val="008FD0"/>
                <w:sz w:val="18"/>
                <w:szCs w:val="18"/>
              </w:rPr>
              <w:t xml:space="preserve">Contended  |  24 month term</w:t>
            </w:r>
          </w:p>
          <w:p>
            <w:pPr>
              <w:spacing w:after="0" w:before="0" w:line="250"/>
            </w:pPr>
            <w:r>
              <w:rPr>
                <w:color w:val="33557D"/>
                <w:sz w:val="18"/>
                <w:szCs w:val="18"/>
              </w:rPr>
              <w:t xml:space="preserve">FTTP (Fibre to the Premises).</w:t>
            </w:r>
          </w:p>
        </w:tc>
        <w:tc>
          <w:tcPr>
            <w:tcW w:type="dxa" w:w="2202"/>
            <w:tcBorders>
              <w:top w:val="none" w:color="FFFFFF" w:sz="0"/>
              <w:left w:val="none" w:color="FFFFFF" w:sz="0"/>
              <w:bottom w:val="single" w:color="D3E4F0" w:sz="4"/>
              <w:right w:val="none" w:color="FFFFFF" w:sz="0"/>
            </w:tcBorders>
            <w:shd w:fill="FFFFFF" w:color="auto" w:val="clear"/>
            <w:tcMar>
              <w:top w:type="dxa" w:w="90"/>
              <w:left w:type="dxa" w:w="40"/>
              <w:bottom w:type="dxa" w:w="90"/>
              <w:right w:type="dxa" w:w="40"/>
            </w:tcMar>
            <w:vAlign w:val="center"/>
          </w:tcPr>
          <w:p>
            <w:pPr>
              <w:spacing w:after="0" w:before="0" w:line="380"/>
              <w:jc w:val="center"/>
            </w:pPr>
            <w:r>
              <w:rPr>
                <w:b/>
                <w:bCs/>
                <w:color w:val="008FD0"/>
                <w:sz w:val="36"/>
                <w:szCs w:val="36"/>
              </w:rPr>
              <w:t xml:space="preserve">£73.99</w:t>
            </w:r>
          </w:p>
          <w:p>
            <w:pPr>
              <w:spacing w:after="0" w:before="0" w:line="220"/>
              <w:jc w:val="center"/>
            </w:pPr>
            <w:r>
              <w:rPr>
                <w:color w:val="5A6B7C"/>
                <w:sz w:val="17"/>
                <w:szCs w:val="17"/>
              </w:rPr>
              <w:t xml:space="preserve">a month</w:t>
            </w:r>
          </w:p>
        </w:tc>
        <w:tc>
          <w:tcPr>
            <w:tcW w:type="dxa" w:w="2202"/>
            <w:tcBorders>
              <w:top w:val="none" w:color="FFFFFF" w:sz="0"/>
              <w:left w:val="none" w:color="FFFFFF" w:sz="0"/>
              <w:bottom w:val="single" w:color="D3E4F0" w:sz="4"/>
              <w:right w:val="none" w:color="FFFFFF" w:sz="0"/>
            </w:tcBorders>
            <w:shd w:fill="FFFFFF" w:color="auto" w:val="clear"/>
            <w:tcMar>
              <w:top w:type="dxa" w:w="90"/>
              <w:left w:type="dxa" w:w="40"/>
              <w:bottom w:type="dxa" w:w="90"/>
              <w:right w:type="dxa" w:w="40"/>
            </w:tcMar>
            <w:vAlign w:val="center"/>
          </w:tcPr>
          <w:p>
            <w:pPr>
              <w:spacing w:after="0" w:before="0" w:line="380"/>
              <w:jc w:val="center"/>
            </w:pPr>
            <w:r>
              <w:rPr>
                <w:b/>
                <w:bCs/>
                <w:color w:val="008FD0"/>
                <w:sz w:val="36"/>
                <w:szCs w:val="36"/>
              </w:rPr>
              <w:t xml:space="preserve">£99</w:t>
            </w:r>
          </w:p>
          <w:p>
            <w:pPr>
              <w:spacing w:after="0" w:before="0" w:line="220"/>
              <w:jc w:val="center"/>
            </w:pPr>
            <w:r>
              <w:rPr>
                <w:color w:val="5A6B7C"/>
                <w:sz w:val="17"/>
                <w:szCs w:val="17"/>
              </w:rPr>
              <w:t xml:space="preserve">a month</w:t>
            </w:r>
          </w:p>
        </w:tc>
        <w:tc>
          <w:tcPr>
            <w:tcW w:type="dxa" w:w="2202"/>
            <w:tcBorders>
              <w:top w:val="none" w:color="FFFFFF" w:sz="0"/>
              <w:left w:val="none" w:color="FFFFFF" w:sz="0"/>
              <w:bottom w:val="single" w:color="D3E4F0" w:sz="4"/>
              <w:right w:val="none" w:color="FFFFFF" w:sz="0"/>
            </w:tcBorders>
            <w:shd w:fill="FFFFFF" w:color="auto" w:val="clear"/>
            <w:tcMar>
              <w:top w:type="dxa" w:w="90"/>
              <w:left w:type="dxa" w:w="40"/>
              <w:bottom w:type="dxa" w:w="90"/>
              <w:right w:type="dxa" w:w="40"/>
            </w:tcMar>
            <w:vAlign w:val="center"/>
          </w:tcPr>
          <w:p>
            <w:pPr>
              <w:spacing w:after="0" w:before="0" w:line="380"/>
              <w:jc w:val="center"/>
            </w:pPr>
            <w:r>
              <w:rPr>
                <w:b/>
                <w:bCs/>
                <w:color w:val="008FD0"/>
                <w:sz w:val="36"/>
                <w:szCs w:val="36"/>
              </w:rPr>
              <w:t xml:space="preserve">£108</w:t>
            </w:r>
          </w:p>
          <w:p>
            <w:pPr>
              <w:spacing w:after="0" w:before="0" w:line="220"/>
              <w:jc w:val="center"/>
            </w:pPr>
            <w:r>
              <w:rPr>
                <w:color w:val="5A6B7C"/>
                <w:sz w:val="17"/>
                <w:szCs w:val="17"/>
              </w:rPr>
              <w:t xml:space="preserve">a month</w:t>
            </w:r>
          </w:p>
        </w:tc>
      </w:tr>
      <w:tr>
        <w:trPr>
          <w:cantSplit/>
        </w:trPr>
        <w:tc>
          <w:tcPr>
            <w:tcW w:type="dxa" w:w="3500"/>
            <w:tcBorders>
              <w:top w:val="none" w:color="FFFFFF" w:sz="0"/>
              <w:left w:val="none" w:color="FFFFFF" w:sz="0"/>
              <w:bottom w:val="single" w:color="D3E4F0" w:sz="4"/>
              <w:right w:val="none" w:color="FFFFFF" w:sz="0"/>
            </w:tcBorders>
            <w:shd w:fill="F3F8FC" w:color="auto" w:val="clear"/>
            <w:tcMar>
              <w:top w:type="dxa" w:w="110"/>
              <w:left w:type="dxa" w:w="240"/>
              <w:bottom w:type="dxa" w:w="110"/>
              <w:right w:type="dxa" w:w="120"/>
            </w:tcMar>
            <w:vAlign w:val="center"/>
          </w:tcPr>
          <w:p>
            <w:pPr>
              <w:keepNext/>
              <w:spacing w:after="20" w:before="0" w:line="270"/>
            </w:pPr>
            <w:r>
              <w:rPr>
                <w:b/>
                <w:bCs/>
                <w:color w:val="123A68"/>
                <w:sz w:val="26"/>
                <w:szCs w:val="26"/>
              </w:rPr>
              <w:t xml:space="preserve">FibreLight Plus</w:t>
            </w:r>
          </w:p>
          <w:p>
            <w:pPr>
              <w:keepNext/>
              <w:spacing w:after="30" w:before="0" w:line="240"/>
            </w:pPr>
            <w:r>
              <w:rPr>
                <w:b/>
                <w:bCs/>
                <w:color w:val="008FD0"/>
                <w:sz w:val="18"/>
                <w:szCs w:val="18"/>
              </w:rPr>
              <w:t xml:space="preserve">Contended  |  24 month term</w:t>
            </w:r>
          </w:p>
          <w:p>
            <w:pPr>
              <w:spacing w:after="0" w:before="0" w:line="250"/>
            </w:pPr>
            <w:r>
              <w:rPr>
                <w:color w:val="33557D"/>
                <w:sz w:val="18"/>
                <w:szCs w:val="18"/>
              </w:rPr>
              <w:t xml:space="preserve">As FibreLight, with Service, Speed and Security. Enhanced Care and SecureEdge are built in.</w:t>
            </w:r>
          </w:p>
        </w:tc>
        <w:tc>
          <w:tcPr>
            <w:tcW w:type="dxa" w:w="2202"/>
            <w:tcBorders>
              <w:top w:val="none" w:color="FFFFFF" w:sz="0"/>
              <w:left w:val="none" w:color="FFFFFF" w:sz="0"/>
              <w:bottom w:val="single" w:color="D3E4F0" w:sz="4"/>
              <w:right w:val="none" w:color="FFFFFF" w:sz="0"/>
            </w:tcBorders>
            <w:shd w:fill="F3F8FC" w:color="auto" w:val="clear"/>
            <w:tcMar>
              <w:top w:type="dxa" w:w="90"/>
              <w:left w:type="dxa" w:w="40"/>
              <w:bottom w:type="dxa" w:w="90"/>
              <w:right w:type="dxa" w:w="40"/>
            </w:tcMar>
            <w:vAlign w:val="center"/>
          </w:tcPr>
          <w:p>
            <w:pPr>
              <w:spacing w:after="0" w:before="0" w:line="380"/>
              <w:jc w:val="center"/>
            </w:pPr>
            <w:r>
              <w:rPr>
                <w:b/>
                <w:bCs/>
                <w:color w:val="008FD0"/>
                <w:sz w:val="36"/>
                <w:szCs w:val="36"/>
              </w:rPr>
              <w:t xml:space="preserve">£78.99</w:t>
            </w:r>
          </w:p>
          <w:p>
            <w:pPr>
              <w:spacing w:after="0" w:before="0" w:line="220"/>
              <w:jc w:val="center"/>
            </w:pPr>
            <w:r>
              <w:rPr>
                <w:color w:val="5A6B7C"/>
                <w:sz w:val="17"/>
                <w:szCs w:val="17"/>
              </w:rPr>
              <w:t xml:space="preserve">a month</w:t>
            </w:r>
          </w:p>
        </w:tc>
        <w:tc>
          <w:tcPr>
            <w:tcW w:type="dxa" w:w="2202"/>
            <w:tcBorders>
              <w:top w:val="none" w:color="FFFFFF" w:sz="0"/>
              <w:left w:val="none" w:color="FFFFFF" w:sz="0"/>
              <w:bottom w:val="single" w:color="D3E4F0" w:sz="4"/>
              <w:right w:val="none" w:color="FFFFFF" w:sz="0"/>
            </w:tcBorders>
            <w:shd w:fill="F3F8FC" w:color="auto" w:val="clear"/>
            <w:tcMar>
              <w:top w:type="dxa" w:w="90"/>
              <w:left w:type="dxa" w:w="40"/>
              <w:bottom w:type="dxa" w:w="90"/>
              <w:right w:type="dxa" w:w="40"/>
            </w:tcMar>
            <w:vAlign w:val="center"/>
          </w:tcPr>
          <w:p>
            <w:pPr>
              <w:spacing w:after="0" w:before="0" w:line="380"/>
              <w:jc w:val="center"/>
            </w:pPr>
            <w:r>
              <w:rPr>
                <w:b/>
                <w:bCs/>
                <w:color w:val="008FD0"/>
                <w:sz w:val="36"/>
                <w:szCs w:val="36"/>
              </w:rPr>
              <w:t xml:space="preserve">£105</w:t>
            </w:r>
          </w:p>
          <w:p>
            <w:pPr>
              <w:spacing w:after="0" w:before="0" w:line="220"/>
              <w:jc w:val="center"/>
            </w:pPr>
            <w:r>
              <w:rPr>
                <w:color w:val="5A6B7C"/>
                <w:sz w:val="17"/>
                <w:szCs w:val="17"/>
              </w:rPr>
              <w:t xml:space="preserve">a month</w:t>
            </w:r>
          </w:p>
        </w:tc>
        <w:tc>
          <w:tcPr>
            <w:tcW w:type="dxa" w:w="2202"/>
            <w:tcBorders>
              <w:top w:val="none" w:color="FFFFFF" w:sz="0"/>
              <w:left w:val="none" w:color="FFFFFF" w:sz="0"/>
              <w:bottom w:val="single" w:color="D3E4F0" w:sz="4"/>
              <w:right w:val="none" w:color="FFFFFF" w:sz="0"/>
            </w:tcBorders>
            <w:shd w:fill="F3F8FC" w:color="auto" w:val="clear"/>
            <w:tcMar>
              <w:top w:type="dxa" w:w="90"/>
              <w:left w:type="dxa" w:w="40"/>
              <w:bottom w:type="dxa" w:w="90"/>
              <w:right w:type="dxa" w:w="40"/>
            </w:tcMar>
            <w:vAlign w:val="center"/>
          </w:tcPr>
          <w:p>
            <w:pPr>
              <w:spacing w:after="0" w:before="0" w:line="380"/>
              <w:jc w:val="center"/>
            </w:pPr>
            <w:r>
              <w:rPr>
                <w:b/>
                <w:bCs/>
                <w:color w:val="008FD0"/>
                <w:sz w:val="36"/>
                <w:szCs w:val="36"/>
              </w:rPr>
              <w:t xml:space="preserve">£114</w:t>
            </w:r>
          </w:p>
          <w:p>
            <w:pPr>
              <w:spacing w:after="0" w:before="0" w:line="220"/>
              <w:jc w:val="center"/>
            </w:pPr>
            <w:r>
              <w:rPr>
                <w:color w:val="5A6B7C"/>
                <w:sz w:val="17"/>
                <w:szCs w:val="17"/>
              </w:rPr>
              <w:t xml:space="preserve">a month</w:t>
            </w:r>
          </w:p>
        </w:tc>
      </w:tr>
      <w:tr>
        <w:trPr>
          <w:cantSplit/>
        </w:trPr>
        <w:tc>
          <w:tcPr>
            <w:tcW w:type="dxa" w:w="3500"/>
            <w:tcBorders>
              <w:top w:val="none" w:color="FFFFFF" w:sz="0"/>
              <w:left w:val="none" w:color="FFFFFF" w:sz="0"/>
              <w:bottom w:val="single" w:color="D3E4F0" w:sz="4"/>
              <w:right w:val="none" w:color="FFFFFF" w:sz="0"/>
            </w:tcBorders>
            <w:shd w:fill="FFFFFF" w:color="auto" w:val="clear"/>
            <w:tcMar>
              <w:top w:type="dxa" w:w="110"/>
              <w:left w:type="dxa" w:w="240"/>
              <w:bottom w:type="dxa" w:w="110"/>
              <w:right w:type="dxa" w:w="120"/>
            </w:tcMar>
            <w:vAlign w:val="center"/>
          </w:tcPr>
          <w:p>
            <w:pPr>
              <w:keepNext/>
              <w:spacing w:after="20" w:before="0" w:line="270"/>
            </w:pPr>
            <w:r>
              <w:rPr>
                <w:b/>
                <w:bCs/>
                <w:color w:val="123A68"/>
                <w:sz w:val="26"/>
                <w:szCs w:val="26"/>
              </w:rPr>
              <w:t xml:space="preserve">FibreBright Secure</w:t>
            </w:r>
          </w:p>
          <w:p>
            <w:pPr>
              <w:keepNext/>
              <w:spacing w:after="30" w:before="0" w:line="240"/>
            </w:pPr>
            <w:r>
              <w:rPr>
                <w:b/>
                <w:bCs/>
                <w:color w:val="008FD0"/>
                <w:sz w:val="18"/>
                <w:szCs w:val="18"/>
              </w:rPr>
              <w:t xml:space="preserve">Uncontended  |  36 month term</w:t>
            </w:r>
          </w:p>
          <w:p>
            <w:pPr>
              <w:spacing w:after="0" w:before="0" w:line="250"/>
            </w:pPr>
            <w:r>
              <w:rPr>
                <w:color w:val="33557D"/>
                <w:sz w:val="18"/>
                <w:szCs w:val="18"/>
              </w:rPr>
              <w:t xml:space="preserve">Smarter, more secure dedicated internet access with ITS SecureEdge.</w:t>
            </w:r>
          </w:p>
        </w:tc>
        <w:tc>
          <w:tcPr>
            <w:tcW w:type="dxa" w:w="2202"/>
            <w:tcBorders>
              <w:top w:val="none" w:color="FFFFFF" w:sz="0"/>
              <w:left w:val="none" w:color="FFFFFF" w:sz="0"/>
              <w:bottom w:val="single" w:color="D3E4F0" w:sz="4"/>
              <w:right w:val="none" w:color="FFFFFF" w:sz="0"/>
            </w:tcBorders>
            <w:shd w:fill="FFFFFF" w:color="auto" w:val="clear"/>
            <w:tcMar>
              <w:top w:type="dxa" w:w="90"/>
              <w:left w:type="dxa" w:w="40"/>
              <w:bottom w:type="dxa" w:w="90"/>
              <w:right w:type="dxa" w:w="40"/>
            </w:tcMar>
            <w:vAlign w:val="center"/>
          </w:tcPr>
          <w:p>
            <w:pPr>
              <w:spacing w:after="0" w:before="0" w:line="380"/>
              <w:jc w:val="center"/>
            </w:pPr>
            <w:r>
              <w:rPr>
                <w:b/>
                <w:bCs/>
                <w:color w:val="008FD0"/>
                <w:sz w:val="36"/>
                <w:szCs w:val="36"/>
              </w:rPr>
              <w:t xml:space="preserve">£215</w:t>
            </w:r>
          </w:p>
          <w:p>
            <w:pPr>
              <w:spacing w:after="0" w:before="0" w:line="220"/>
              <w:jc w:val="center"/>
            </w:pPr>
            <w:r>
              <w:rPr>
                <w:color w:val="5A6B7C"/>
                <w:sz w:val="17"/>
                <w:szCs w:val="17"/>
              </w:rPr>
              <w:t xml:space="preserve">a month</w:t>
            </w:r>
          </w:p>
        </w:tc>
        <w:tc>
          <w:tcPr>
            <w:tcW w:type="dxa" w:w="2202"/>
            <w:tcBorders>
              <w:top w:val="none" w:color="FFFFFF" w:sz="0"/>
              <w:left w:val="none" w:color="FFFFFF" w:sz="0"/>
              <w:bottom w:val="single" w:color="D3E4F0" w:sz="4"/>
              <w:right w:val="none" w:color="FFFFFF" w:sz="0"/>
            </w:tcBorders>
            <w:shd w:fill="FFFFFF" w:color="auto" w:val="clear"/>
            <w:tcMar>
              <w:top w:type="dxa" w:w="90"/>
              <w:left w:type="dxa" w:w="40"/>
              <w:bottom w:type="dxa" w:w="90"/>
              <w:right w:type="dxa" w:w="40"/>
            </w:tcMar>
            <w:vAlign w:val="center"/>
          </w:tcPr>
          <w:p>
            <w:pPr>
              <w:spacing w:after="0" w:before="0" w:line="380"/>
              <w:jc w:val="center"/>
            </w:pPr>
            <w:r>
              <w:rPr>
                <w:b/>
                <w:bCs/>
                <w:color w:val="008FD0"/>
                <w:sz w:val="36"/>
                <w:szCs w:val="36"/>
              </w:rPr>
              <w:t xml:space="preserve">£269</w:t>
            </w:r>
          </w:p>
          <w:p>
            <w:pPr>
              <w:spacing w:after="0" w:before="0" w:line="220"/>
              <w:jc w:val="center"/>
            </w:pPr>
            <w:r>
              <w:rPr>
                <w:color w:val="5A6B7C"/>
                <w:sz w:val="17"/>
                <w:szCs w:val="17"/>
              </w:rPr>
              <w:t xml:space="preserve">a month</w:t>
            </w:r>
          </w:p>
        </w:tc>
        <w:tc>
          <w:tcPr>
            <w:tcW w:type="dxa" w:w="2202"/>
            <w:tcBorders>
              <w:top w:val="none" w:color="FFFFFF" w:sz="0"/>
              <w:left w:val="none" w:color="FFFFFF" w:sz="0"/>
              <w:bottom w:val="single" w:color="D3E4F0" w:sz="4"/>
              <w:right w:val="none" w:color="FFFFFF" w:sz="0"/>
            </w:tcBorders>
            <w:shd w:fill="FFFFFF" w:color="auto" w:val="clear"/>
            <w:tcMar>
              <w:top w:type="dxa" w:w="90"/>
              <w:left w:type="dxa" w:w="40"/>
              <w:bottom w:type="dxa" w:w="90"/>
              <w:right w:type="dxa" w:w="40"/>
            </w:tcMar>
            <w:vAlign w:val="center"/>
          </w:tcPr>
          <w:p>
            <w:pPr>
              <w:spacing w:after="0" w:before="0" w:line="380"/>
              <w:jc w:val="center"/>
            </w:pPr>
            <w:r>
              <w:rPr>
                <w:b/>
                <w:bCs/>
                <w:color w:val="008FD0"/>
                <w:sz w:val="36"/>
                <w:szCs w:val="36"/>
              </w:rPr>
              <w:t xml:space="preserve">£284</w:t>
            </w:r>
          </w:p>
          <w:p>
            <w:pPr>
              <w:spacing w:after="0" w:before="0" w:line="220"/>
              <w:jc w:val="center"/>
            </w:pPr>
            <w:r>
              <w:rPr>
                <w:color w:val="5A6B7C"/>
                <w:sz w:val="17"/>
                <w:szCs w:val="17"/>
              </w:rPr>
              <w:t xml:space="preserve">a month</w:t>
            </w:r>
          </w:p>
        </w:tc>
      </w:tr>
      <w:tr>
        <w:trPr>
          <w:cantSplit/>
        </w:trPr>
        <w:tc>
          <w:tcPr>
            <w:tcW w:type="dxa" w:w="3500"/>
            <w:tcBorders>
              <w:top w:val="none" w:color="FFFFFF" w:sz="0"/>
              <w:left w:val="none" w:color="FFFFFF" w:sz="0"/>
              <w:bottom w:val="single" w:color="D3E4F0" w:sz="4"/>
              <w:right w:val="none" w:color="FFFFFF" w:sz="0"/>
            </w:tcBorders>
            <w:shd w:fill="F3F8FC" w:color="auto" w:val="clear"/>
            <w:tcMar>
              <w:top w:type="dxa" w:w="110"/>
              <w:left w:type="dxa" w:w="240"/>
              <w:bottom w:type="dxa" w:w="110"/>
              <w:right w:type="dxa" w:w="120"/>
            </w:tcMar>
            <w:vAlign w:val="center"/>
          </w:tcPr>
          <w:p>
            <w:pPr>
              <w:keepNext/>
              <w:spacing w:after="20" w:before="0" w:line="270"/>
            </w:pPr>
            <w:r>
              <w:rPr>
                <w:b/>
                <w:bCs/>
                <w:color w:val="123A68"/>
                <w:sz w:val="26"/>
                <w:szCs w:val="26"/>
              </w:rPr>
              <w:t xml:space="preserve">Leased Line</w:t>
            </w:r>
          </w:p>
          <w:p>
            <w:pPr>
              <w:keepNext/>
              <w:spacing w:after="30" w:before="0" w:line="240"/>
            </w:pPr>
            <w:r>
              <w:rPr>
                <w:b/>
                <w:bCs/>
                <w:color w:val="008FD0"/>
                <w:sz w:val="18"/>
                <w:szCs w:val="18"/>
              </w:rPr>
              <w:t xml:space="preserve">Uncontended</w:t>
            </w:r>
          </w:p>
          <w:p>
            <w:pPr>
              <w:spacing w:after="0" w:before="0" w:line="250"/>
            </w:pPr>
            <w:r>
              <w:rPr>
                <w:color w:val="33557D"/>
                <w:sz w:val="18"/>
                <w:szCs w:val="18"/>
              </w:rPr>
              <w:t xml:space="preserve">Our standard leased line.</w:t>
            </w:r>
          </w:p>
        </w:tc>
        <w:tc>
          <w:tcPr>
            <w:tcW w:type="dxa" w:w="2202"/>
            <w:tcBorders>
              <w:top w:val="none" w:color="FFFFFF" w:sz="0"/>
              <w:left w:val="none" w:color="FFFFFF" w:sz="0"/>
              <w:bottom w:val="single" w:color="D3E4F0" w:sz="4"/>
              <w:right w:val="none" w:color="FFFFFF" w:sz="0"/>
            </w:tcBorders>
            <w:shd w:fill="F3F8FC" w:color="auto" w:val="clear"/>
            <w:tcMar>
              <w:top w:type="dxa" w:w="90"/>
              <w:left w:type="dxa" w:w="40"/>
              <w:bottom w:type="dxa" w:w="90"/>
              <w:right w:type="dxa" w:w="40"/>
            </w:tcMar>
            <w:vAlign w:val="center"/>
          </w:tcPr>
          <w:p>
            <w:pPr>
              <w:spacing w:after="0" w:before="0" w:line="380"/>
              <w:jc w:val="center"/>
            </w:pPr>
            <w:r>
              <w:rPr>
                <w:b/>
                <w:bCs/>
                <w:color w:val="008FD0"/>
                <w:sz w:val="36"/>
                <w:szCs w:val="36"/>
              </w:rPr>
              <w:t xml:space="preserve">£252</w:t>
            </w:r>
          </w:p>
          <w:p>
            <w:pPr>
              <w:spacing w:after="0" w:before="0" w:line="220"/>
              <w:jc w:val="center"/>
            </w:pPr>
            <w:r>
              <w:rPr>
                <w:color w:val="5A6B7C"/>
                <w:sz w:val="17"/>
                <w:szCs w:val="17"/>
              </w:rPr>
              <w:t xml:space="preserve">a month</w:t>
            </w:r>
          </w:p>
        </w:tc>
        <w:tc>
          <w:tcPr>
            <w:tcW w:type="dxa" w:w="2202"/>
            <w:tcBorders>
              <w:top w:val="none" w:color="FFFFFF" w:sz="0"/>
              <w:left w:val="none" w:color="FFFFFF" w:sz="0"/>
              <w:bottom w:val="single" w:color="D3E4F0" w:sz="4"/>
              <w:right w:val="none" w:color="FFFFFF" w:sz="0"/>
            </w:tcBorders>
            <w:shd w:fill="F3F8FC" w:color="auto" w:val="clear"/>
            <w:tcMar>
              <w:top w:type="dxa" w:w="90"/>
              <w:left w:type="dxa" w:w="40"/>
              <w:bottom w:type="dxa" w:w="90"/>
              <w:right w:type="dxa" w:w="40"/>
            </w:tcMar>
            <w:vAlign w:val="center"/>
          </w:tcPr>
          <w:p>
            <w:pPr>
              <w:spacing w:after="0" w:before="0" w:line="380"/>
              <w:jc w:val="center"/>
            </w:pPr>
            <w:r>
              <w:rPr>
                <w:b/>
                <w:bCs/>
                <w:color w:val="008FD0"/>
                <w:sz w:val="36"/>
                <w:szCs w:val="36"/>
              </w:rPr>
              <w:t xml:space="preserve">£286</w:t>
            </w:r>
          </w:p>
          <w:p>
            <w:pPr>
              <w:spacing w:after="0" w:before="0" w:line="220"/>
              <w:jc w:val="center"/>
            </w:pPr>
            <w:r>
              <w:rPr>
                <w:color w:val="5A6B7C"/>
                <w:sz w:val="17"/>
                <w:szCs w:val="17"/>
              </w:rPr>
              <w:t xml:space="preserve">a month</w:t>
            </w:r>
          </w:p>
        </w:tc>
        <w:tc>
          <w:tcPr>
            <w:tcW w:type="dxa" w:w="2202"/>
            <w:tcBorders>
              <w:top w:val="none" w:color="FFFFFF" w:sz="0"/>
              <w:left w:val="none" w:color="FFFFFF" w:sz="0"/>
              <w:bottom w:val="single" w:color="D3E4F0" w:sz="4"/>
              <w:right w:val="none" w:color="FFFFFF" w:sz="0"/>
            </w:tcBorders>
            <w:shd w:fill="F3F8FC" w:color="auto" w:val="clear"/>
            <w:tcMar>
              <w:top w:type="dxa" w:w="90"/>
              <w:left w:type="dxa" w:w="40"/>
              <w:bottom w:type="dxa" w:w="90"/>
              <w:right w:type="dxa" w:w="40"/>
            </w:tcMar>
            <w:vAlign w:val="center"/>
          </w:tcPr>
          <w:p>
            <w:pPr>
              <w:spacing w:after="0" w:before="0" w:line="380"/>
              <w:jc w:val="center"/>
            </w:pPr>
            <w:r>
              <w:rPr>
                <w:b/>
                <w:bCs/>
                <w:color w:val="008FD0"/>
                <w:sz w:val="36"/>
                <w:szCs w:val="36"/>
              </w:rPr>
              <w:t xml:space="preserve">£286</w:t>
            </w:r>
          </w:p>
          <w:p>
            <w:pPr>
              <w:spacing w:after="0" w:before="0" w:line="220"/>
              <w:jc w:val="center"/>
            </w:pPr>
            <w:r>
              <w:rPr>
                <w:color w:val="5A6B7C"/>
                <w:sz w:val="17"/>
                <w:szCs w:val="17"/>
              </w:rPr>
              <w:t xml:space="preserve">a month</w:t>
            </w:r>
          </w:p>
        </w:tc>
      </w:tr>
    </w:tbl>
    <w:p>
      <w:pPr>
        <w:spacing w:after="220" w:line="20"/>
      </w:pPr>
    </w:p>
    <w:p>
      <w:pPr>
        <w:keepNext/>
        <w:spacing w:after="70" w:before="0" w:line="260"/>
      </w:pPr>
      <w:r>
        <w:rPr>
          <w:b/>
          <w:bCs/>
          <w:color w:val="123A68"/>
          <w:sz w:val="26"/>
          <w:szCs w:val="26"/>
        </w:rPr>
        <w:t xml:space="preserve">Good to know</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2300"/>
        <w:gridCol w:w="7806"/>
      </w:tblGrid>
      <w:tr>
        <w:trPr>
          <w:cantSplit/>
        </w:trPr>
        <w:tc>
          <w:tcPr>
            <w:tcW w:type="dxa" w:w="2300"/>
            <w:tcBorders>
              <w:top w:val="none" w:color="FFFFFF" w:sz="0"/>
              <w:left w:val="none" w:color="FFFFFF" w:sz="0"/>
              <w:bottom w:val="single" w:color="D3E4F0" w:sz="4"/>
              <w:right w:val="none" w:color="FFFFFF" w:sz="0"/>
            </w:tcBorders>
            <w:tcMar>
              <w:top w:type="dxa" w:w="70"/>
              <w:left w:type="dxa" w:w="0"/>
              <w:bottom w:type="dxa" w:w="70"/>
              <w:right w:type="dxa" w:w="100"/>
            </w:tcMar>
            <w:vAlign w:val="top"/>
          </w:tcPr>
          <w:p>
            <w:pPr>
              <w:spacing w:after="0" w:before="0" w:line="270"/>
            </w:pPr>
            <w:r>
              <w:rPr>
                <w:b/>
                <w:bCs/>
                <w:color w:val="123A68"/>
                <w:sz w:val="20"/>
                <w:szCs w:val="20"/>
              </w:rPr>
              <w:t xml:space="preserve">Installation</w:t>
            </w:r>
          </w:p>
        </w:tc>
        <w:tc>
          <w:tcPr>
            <w:tcW w:type="dxa" w:w="7806"/>
            <w:tcBorders>
              <w:top w:val="none" w:color="FFFFFF" w:sz="0"/>
              <w:left w:val="none" w:color="FFFFFF" w:sz="0"/>
              <w:bottom w:val="single" w:color="D3E4F0" w:sz="4"/>
              <w:right w:val="none" w:color="FFFFFF" w:sz="0"/>
            </w:tcBorders>
            <w:tcMar>
              <w:top w:type="dxa" w:w="70"/>
              <w:left w:type="dxa" w:w="0"/>
              <w:bottom w:type="dxa" w:w="70"/>
              <w:right w:type="dxa" w:w="0"/>
            </w:tcMar>
            <w:vAlign w:val="top"/>
          </w:tcPr>
          <w:p>
            <w:pPr>
              <w:spacing w:after="0" w:before="0" w:line="270"/>
            </w:pPr>
            <w:r>
              <w:rPr>
                <w:color w:val="33557D"/>
                <w:sz w:val="20"/>
                <w:szCs w:val="20"/>
              </w:rPr>
              <w:t xml:space="preserve">£55 for every option, charged once. Installation is subject to survey.</w:t>
            </w:r>
          </w:p>
        </w:tc>
      </w:tr>
      <w:tr>
        <w:trPr>
          <w:cantSplit/>
        </w:trPr>
        <w:tc>
          <w:tcPr>
            <w:tcW w:type="dxa" w:w="2300"/>
            <w:tcBorders>
              <w:top w:val="none" w:color="FFFFFF" w:sz="0"/>
              <w:left w:val="none" w:color="FFFFFF" w:sz="0"/>
              <w:bottom w:val="single" w:color="D3E4F0" w:sz="4"/>
              <w:right w:val="none" w:color="FFFFFF" w:sz="0"/>
            </w:tcBorders>
            <w:tcMar>
              <w:top w:type="dxa" w:w="70"/>
              <w:left w:type="dxa" w:w="0"/>
              <w:bottom w:type="dxa" w:w="70"/>
              <w:right w:type="dxa" w:w="100"/>
            </w:tcMar>
            <w:vAlign w:val="top"/>
          </w:tcPr>
          <w:p>
            <w:pPr>
              <w:spacing w:after="0" w:before="0" w:line="270"/>
            </w:pPr>
            <w:r>
              <w:rPr>
                <w:b/>
                <w:bCs/>
                <w:color w:val="123A68"/>
                <w:sz w:val="20"/>
                <w:szCs w:val="20"/>
              </w:rPr>
              <w:t xml:space="preserve">Network</w:t>
            </w:r>
          </w:p>
        </w:tc>
        <w:tc>
          <w:tcPr>
            <w:tcW w:type="dxa" w:w="7806"/>
            <w:tcBorders>
              <w:top w:val="none" w:color="FFFFFF" w:sz="0"/>
              <w:left w:val="none" w:color="FFFFFF" w:sz="0"/>
              <w:bottom w:val="single" w:color="D3E4F0" w:sz="4"/>
              <w:right w:val="none" w:color="FFFFFF" w:sz="0"/>
            </w:tcBorders>
            <w:tcMar>
              <w:top w:type="dxa" w:w="70"/>
              <w:left w:type="dxa" w:w="0"/>
              <w:bottom w:type="dxa" w:w="70"/>
              <w:right w:type="dxa" w:w="0"/>
            </w:tcMar>
            <w:vAlign w:val="top"/>
          </w:tcPr>
          <w:p>
            <w:pPr>
              <w:spacing w:after="0" w:before="0" w:line="270"/>
            </w:pPr>
            <w:r>
              <w:rPr>
                <w:color w:val="33557D"/>
                <w:sz w:val="20"/>
                <w:szCs w:val="20"/>
              </w:rPr>
              <w:t xml:space="preserve">These services are not delivered on the BT Openreach network and are offered on various terms.</w:t>
            </w:r>
          </w:p>
        </w:tc>
      </w:tr>
      <w:tr>
        <w:trPr>
          <w:cantSplit/>
        </w:trPr>
        <w:tc>
          <w:tcPr>
            <w:tcW w:type="dxa" w:w="2300"/>
            <w:tcBorders>
              <w:top w:val="none" w:color="FFFFFF" w:sz="0"/>
              <w:left w:val="none" w:color="FFFFFF" w:sz="0"/>
              <w:bottom w:val="single" w:color="D3E4F0" w:sz="4"/>
              <w:right w:val="none" w:color="FFFFFF" w:sz="0"/>
            </w:tcBorders>
            <w:tcMar>
              <w:top w:type="dxa" w:w="70"/>
              <w:left w:type="dxa" w:w="0"/>
              <w:bottom w:type="dxa" w:w="70"/>
              <w:right w:type="dxa" w:w="100"/>
            </w:tcMar>
            <w:vAlign w:val="top"/>
          </w:tcPr>
          <w:p>
            <w:pPr>
              <w:spacing w:after="0" w:before="0" w:line="270"/>
            </w:pPr>
            <w:r>
              <w:rPr>
                <w:b/>
                <w:bCs/>
                <w:color w:val="123A68"/>
                <w:sz w:val="20"/>
                <w:szCs w:val="20"/>
              </w:rPr>
              <w:t xml:space="preserve">Choosing</w:t>
            </w:r>
          </w:p>
        </w:tc>
        <w:tc>
          <w:tcPr>
            <w:tcW w:type="dxa" w:w="7806"/>
            <w:tcBorders>
              <w:top w:val="none" w:color="FFFFFF" w:sz="0"/>
              <w:left w:val="none" w:color="FFFFFF" w:sz="0"/>
              <w:bottom w:val="single" w:color="D3E4F0" w:sz="4"/>
              <w:right w:val="none" w:color="FFFFFF" w:sz="0"/>
            </w:tcBorders>
            <w:tcMar>
              <w:top w:type="dxa" w:w="70"/>
              <w:left w:type="dxa" w:w="0"/>
              <w:bottom w:type="dxa" w:w="70"/>
              <w:right w:type="dxa" w:w="0"/>
            </w:tcMar>
            <w:vAlign w:val="top"/>
          </w:tcPr>
          <w:p>
            <w:pPr>
              <w:spacing w:after="0" w:before="0" w:line="270"/>
            </w:pPr>
            <w:r>
              <w:rPr>
                <w:color w:val="33557D"/>
                <w:sz w:val="20"/>
                <w:szCs w:val="20"/>
              </w:rPr>
              <w:t xml:space="preserve">Contended services share capacity with other customers. Uncontended services reserve it for you alone.</w:t>
            </w:r>
          </w:p>
        </w:tc>
      </w:tr>
      <w:tr>
        <w:trPr>
          <w:cantSplit/>
        </w:trPr>
        <w:tc>
          <w:tcPr>
            <w:tcW w:type="dxa" w:w="2300"/>
            <w:tcBorders>
              <w:top w:val="none" w:color="FFFFFF" w:sz="0"/>
              <w:left w:val="none" w:color="FFFFFF" w:sz="0"/>
              <w:bottom w:val="single" w:color="D3E4F0" w:sz="4"/>
              <w:right w:val="none" w:color="FFFFFF" w:sz="0"/>
            </w:tcBorders>
            <w:tcMar>
              <w:top w:type="dxa" w:w="70"/>
              <w:left w:type="dxa" w:w="0"/>
              <w:bottom w:type="dxa" w:w="70"/>
              <w:right w:type="dxa" w:w="100"/>
            </w:tcMar>
            <w:vAlign w:val="top"/>
          </w:tcPr>
          <w:p>
            <w:pPr>
              <w:spacing w:after="0" w:before="0" w:line="270"/>
            </w:pPr>
            <w:r>
              <w:rPr>
                <w:b/>
                <w:bCs/>
                <w:color w:val="123A68"/>
                <w:sz w:val="20"/>
                <w:szCs w:val="20"/>
              </w:rPr>
              <w:t xml:space="preserve">Prices</w:t>
            </w:r>
          </w:p>
        </w:tc>
        <w:tc>
          <w:tcPr>
            <w:tcW w:type="dxa" w:w="7806"/>
            <w:tcBorders>
              <w:top w:val="none" w:color="FFFFFF" w:sz="0"/>
              <w:left w:val="none" w:color="FFFFFF" w:sz="0"/>
              <w:bottom w:val="single" w:color="D3E4F0" w:sz="4"/>
              <w:right w:val="none" w:color="FFFFFF" w:sz="0"/>
            </w:tcBorders>
            <w:tcMar>
              <w:top w:type="dxa" w:w="70"/>
              <w:left w:type="dxa" w:w="0"/>
              <w:bottom w:type="dxa" w:w="70"/>
              <w:right w:type="dxa" w:w="0"/>
            </w:tcMar>
            <w:vAlign w:val="top"/>
          </w:tcPr>
          <w:p>
            <w:pPr>
              <w:spacing w:after="0" w:before="0" w:line="270"/>
            </w:pPr>
            <w:r>
              <w:rPr>
                <w:color w:val="33557D"/>
                <w:sz w:val="20"/>
                <w:szCs w:val="20"/>
              </w:rPr>
              <w:t xml:space="preserve">All prices are monthly rentals and exclude VAT.</w:t>
            </w:r>
          </w:p>
        </w:tc>
      </w:tr>
    </w:tbl>
    <w:p>
      <w:pPr>
        <w:spacing w:after="240" w:line="20"/>
      </w:pP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5806"/>
        <w:gridCol w:w="4300"/>
      </w:tblGrid>
      <w:tr>
        <w:trPr>
          <w:cantSplit/>
        </w:trPr>
        <w:tc>
          <w:tcPr>
            <w:tcW w:type="dxa" w:w="5806"/>
            <w:tcBorders>
              <w:top w:val="none" w:color="FFFFFF" w:sz="0"/>
              <w:left w:val="none" w:color="FFFFFF" w:sz="0"/>
              <w:bottom w:val="none" w:color="FFFFFF" w:sz="0"/>
              <w:right w:val="none" w:color="FFFFFF" w:sz="0"/>
            </w:tcBorders>
            <w:shd w:fill="123052" w:color="auto" w:val="clear"/>
            <w:tcMar>
              <w:top w:type="dxa" w:w="150"/>
              <w:left w:type="dxa" w:w="420"/>
              <w:bottom w:type="dxa" w:w="150"/>
              <w:right w:type="dxa" w:w="200"/>
            </w:tcMar>
            <w:vAlign w:val="center"/>
          </w:tcPr>
          <w:p>
            <w:pPr>
              <w:spacing w:after="50" w:before="0" w:line="290"/>
            </w:pPr>
            <w:r>
              <w:rPr>
                <w:b/>
                <w:bCs/>
                <w:color w:val="FFFFFF"/>
                <w:sz w:val="34"/>
                <w:szCs w:val="34"/>
              </w:rPr>
              <w:t xml:space="preserve">Ready to get connected?</w:t>
            </w:r>
          </w:p>
          <w:p>
            <w:pPr>
              <w:spacing w:after="0" w:before="0" w:line="280"/>
            </w:pPr>
            <w:r>
              <w:rPr>
                <w:color w:val="CFE9F8"/>
                <w:sz w:val="21"/>
                <w:szCs w:val="21"/>
              </w:rPr>
              <w:t xml:space="preserve">Let our team design the right leased line solution for your business.</w:t>
            </w:r>
          </w:p>
        </w:tc>
        <w:tc>
          <w:tcPr>
            <w:tcW w:type="dxa" w:w="4300"/>
            <w:tcBorders>
              <w:top w:val="none" w:color="FFFFFF" w:sz="0"/>
              <w:left w:val="none" w:color="FFFFFF" w:sz="0"/>
              <w:bottom w:val="none" w:color="FFFFFF" w:sz="0"/>
              <w:right w:val="none" w:color="FFFFFF" w:sz="0"/>
            </w:tcBorders>
            <w:shd w:fill="123052" w:color="auto" w:val="clear"/>
            <w:tcMar>
              <w:top w:type="dxa" w:w="150"/>
              <w:left w:type="dxa" w:w="200"/>
              <w:bottom w:type="dxa" w:w="150"/>
              <w:right w:type="dxa" w:w="420"/>
            </w:tcMar>
            <w:vAlign w:val="center"/>
          </w:tcPr>
          <w:p>
            <w:pPr>
              <w:spacing w:after="10" w:before="0" w:line="250"/>
              <w:jc w:val="right"/>
            </w:pPr>
            <w:r>
              <w:rPr>
                <w:color w:val="8FD6F5"/>
                <w:sz w:val="19"/>
                <w:szCs w:val="19"/>
              </w:rPr>
              <w:t xml:space="preserve">Arrange a no obligation consultation</w:t>
            </w:r>
          </w:p>
          <w:p>
            <w:pPr>
              <w:spacing w:after="10" w:before="0" w:line="420"/>
              <w:jc w:val="right"/>
            </w:pPr>
            <w:r>
              <w:rPr>
                <w:b/>
                <w:bCs/>
                <w:color w:val="FFFFFF"/>
                <w:sz w:val="44"/>
                <w:szCs w:val="44"/>
              </w:rPr>
              <w:t xml:space="preserve">01325 647000</w:t>
            </w:r>
          </w:p>
          <w:p>
            <w:pPr>
              <w:spacing w:after="0" w:before="0" w:line="250"/>
              <w:jc w:val="right"/>
            </w:pPr>
            <w:r>
              <w:rPr>
                <w:color w:val="8FD6F5"/>
                <w:sz w:val="20"/>
                <w:szCs w:val="20"/>
              </w:rPr>
              <w:t xml:space="preserve">blake-telecom.co.uk</w:t>
            </w:r>
          </w:p>
        </w:tc>
      </w:tr>
    </w:tbl>
    <w:p>
      <w:pPr>
        <w:spacing w:after="0" w:before="0" w:line="20" w:lineRule="exact"/>
      </w:pPr>
      <w:r>
        <w:rPr>
          <w:sz w:val="2"/>
          <w:szCs w:val="2"/>
        </w:rPr>
        <w:t xml:space="preserve"/>
      </w:r>
    </w:p>
    <w:sectPr>
      <w:pgSz w:w="11906" w:h="16838" w:orient="portrait"/>
      <w:pgMar w:top="420" w:right="900" w:bottom="360" w:left="900" w:header="200" w:footer="2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300"/>
      </w:pPr>
      <w:rPr>
        <w:color w:val="008FD0"/>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3A68"/>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8757db6bfb7e302d6697cbf721affbecadf8a38.jpg"/><Relationship Id="rId8" Type="http://schemas.openxmlformats.org/officeDocument/2006/relationships/image" Target="media/5986bc82f431f56d271a0034018d394ddd7430a5.jpg"/><Relationship Id="rId9" Type="http://schemas.openxmlformats.org/officeDocument/2006/relationships/image" Target="media/c0b96221463faeb559b4c101fecbc53863e61b15.png"/><Relationship Id="rId10" Type="http://schemas.openxmlformats.org/officeDocument/2006/relationships/image" Target="media/bbc16e0dc93d5c5ae53e08bdfada3cdc3126388f.png"/><Relationship Id="rId11" Type="http://schemas.openxmlformats.org/officeDocument/2006/relationships/image" Target="media/c7d49f85add4e994c7ab803bef4c3d4d2c9a46f8.png"/><Relationship Id="rId12" Type="http://schemas.openxmlformats.org/officeDocument/2006/relationships/image" Target="media/57317da2285aad5287e4f0abc0bc2a690a1762c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Leased Line Solutions</dc:title>
  <dc:creator>Blake Telecom</dc:creator>
  <cp:lastModifiedBy>Un-named</cp:lastModifiedBy>
  <cp:revision>1</cp:revision>
  <dcterms:created xsi:type="dcterms:W3CDTF">2026-10-01T16:23:51.172Z</dcterms:created>
  <dcterms:modified xsi:type="dcterms:W3CDTF">2026-10-01T16:23:51.172Z</dcterms:modified>
</cp:coreProperties>
</file>

<file path=docProps/custom.xml><?xml version="1.0" encoding="utf-8"?>
<Properties xmlns="http://schemas.openxmlformats.org/officeDocument/2006/custom-properties" xmlns:vt="http://schemas.openxmlformats.org/officeDocument/2006/docPropsVTypes"/>
</file>