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1D4312A5" w:rsidR="00531FBF" w:rsidRPr="00B7788F" w:rsidRDefault="001E5557" w:rsidP="00B7788F">
            <w:pPr>
              <w:contextualSpacing/>
              <w:jc w:val="center"/>
              <w:rPr>
                <w:rFonts w:eastAsia="Times New Roman" w:cstheme="minorHAnsi"/>
                <w:b/>
                <w:bCs/>
                <w:sz w:val="22"/>
                <w:szCs w:val="22"/>
              </w:rPr>
            </w:pPr>
            <w:r>
              <w:rPr>
                <w:rFonts w:eastAsia="Times New Roman" w:cstheme="minorHAnsi"/>
                <w:b/>
                <w:bCs/>
                <w:sz w:val="22"/>
                <w:szCs w:val="22"/>
              </w:rPr>
              <w:t>8/11/2026</w:t>
            </w:r>
          </w:p>
        </w:tc>
        <w:tc>
          <w:tcPr>
            <w:tcW w:w="2338" w:type="dxa"/>
            <w:tcMar>
              <w:left w:w="115" w:type="dxa"/>
              <w:right w:w="115" w:type="dxa"/>
            </w:tcMar>
          </w:tcPr>
          <w:p w14:paraId="07699096" w14:textId="61CFF376" w:rsidR="00531FBF" w:rsidRPr="00B7788F" w:rsidRDefault="001E5557" w:rsidP="00B7788F">
            <w:pPr>
              <w:contextualSpacing/>
              <w:jc w:val="center"/>
              <w:rPr>
                <w:rFonts w:eastAsia="Times New Roman" w:cstheme="minorHAnsi"/>
                <w:b/>
                <w:bCs/>
                <w:sz w:val="22"/>
                <w:szCs w:val="22"/>
              </w:rPr>
            </w:pPr>
            <w:r>
              <w:rPr>
                <w:rFonts w:eastAsia="Times New Roman" w:cstheme="minorHAnsi"/>
                <w:b/>
                <w:bCs/>
                <w:sz w:val="22"/>
                <w:szCs w:val="22"/>
              </w:rPr>
              <w:t>Jacob Griggs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436275F6" w14:textId="3C8112A8" w:rsidR="00701A84" w:rsidRPr="000F380B" w:rsidRDefault="00C32F3D" w:rsidP="000F380B">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r w:rsidR="005F574E"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lastRenderedPageBreak/>
        <w:t>Developer</w:t>
      </w:r>
      <w:bookmarkEnd w:id="9"/>
      <w:bookmarkEnd w:id="10"/>
      <w:bookmarkEnd w:id="11"/>
    </w:p>
    <w:p w14:paraId="1A894830" w14:textId="23CCB898" w:rsidR="00485402" w:rsidRPr="00B7788F" w:rsidRDefault="001E5557" w:rsidP="00D47759">
      <w:pPr>
        <w:contextualSpacing/>
        <w:rPr>
          <w:rFonts w:cstheme="minorHAnsi"/>
          <w:sz w:val="22"/>
          <w:szCs w:val="22"/>
        </w:rPr>
      </w:pPr>
      <w:r>
        <w:rPr>
          <w:rFonts w:cstheme="minorHAnsi"/>
          <w:sz w:val="22"/>
          <w:szCs w:val="22"/>
        </w:rPr>
        <w:t>Jacob Griggs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54F42857" w14:textId="77777777" w:rsidR="000F380B" w:rsidRPr="000F380B" w:rsidRDefault="000F380B" w:rsidP="000F380B">
      <w:pPr>
        <w:contextualSpacing/>
        <w:rPr>
          <w:rFonts w:eastAsia="Times New Roman"/>
          <w:sz w:val="22"/>
          <w:szCs w:val="22"/>
        </w:rPr>
      </w:pPr>
      <w:r w:rsidRPr="000F380B">
        <w:rPr>
          <w:rFonts w:eastAsia="Times New Roman"/>
          <w:sz w:val="22"/>
          <w:szCs w:val="22"/>
        </w:rPr>
        <w:t>Artemis Financial required a secure method for verifying the integrity of data transmitted through its web application. To address this requirement, SHA-256 was selected as the cryptographic hash algorithm used to generate checksum values. SHA-256 is part of the SHA-2 family of hashing algorithms and is widely recognized as an industry-standard solution for data integrity verification.</w:t>
      </w:r>
    </w:p>
    <w:p w14:paraId="35BC84B2" w14:textId="77777777" w:rsidR="000F380B" w:rsidRPr="000F380B" w:rsidRDefault="000F380B" w:rsidP="000F380B">
      <w:pPr>
        <w:contextualSpacing/>
        <w:rPr>
          <w:rFonts w:eastAsia="Times New Roman"/>
          <w:sz w:val="22"/>
          <w:szCs w:val="22"/>
        </w:rPr>
      </w:pPr>
      <w:r w:rsidRPr="000F380B">
        <w:rPr>
          <w:rFonts w:eastAsia="Times New Roman"/>
          <w:sz w:val="22"/>
          <w:szCs w:val="22"/>
        </w:rPr>
        <w:t>SHA-256 produces a fixed 256-bit hash value represented as a 64-character hexadecimal string. The algorithm is deterministic, meaning the same input always produces the same output, while even a minor modification to the original data results in a completely different hash. This characteristic makes SHA-256 highly effective for detecting unauthorized modifications to transmitted information.</w:t>
      </w:r>
    </w:p>
    <w:p w14:paraId="1C3B7A81" w14:textId="77777777" w:rsidR="000F380B" w:rsidRPr="000F380B" w:rsidRDefault="000F380B" w:rsidP="000F380B">
      <w:pPr>
        <w:contextualSpacing/>
        <w:rPr>
          <w:rFonts w:eastAsia="Times New Roman"/>
          <w:sz w:val="22"/>
          <w:szCs w:val="22"/>
        </w:rPr>
      </w:pPr>
      <w:r w:rsidRPr="000F380B">
        <w:rPr>
          <w:rFonts w:eastAsia="Times New Roman"/>
          <w:sz w:val="22"/>
          <w:szCs w:val="22"/>
        </w:rPr>
        <w:t>While SHA-256 is a hashing algorithm rather than an encryption algorithm, it works alongside encryption technologies used in secure communications. Modern security implementations commonly use symmetric encryption algorithms such as AES-256 for data encryption and asymmetric algorithms such as RSA for certificate-based authentication and secure key exchange. Random number generation is an important component of these systems because it helps create secure cryptographic keys and certificates.</w:t>
      </w:r>
    </w:p>
    <w:p w14:paraId="30D77889" w14:textId="77777777" w:rsidR="000F380B" w:rsidRPr="000F380B" w:rsidRDefault="000F380B" w:rsidP="000F380B">
      <w:pPr>
        <w:contextualSpacing/>
        <w:rPr>
          <w:rFonts w:eastAsia="Times New Roman"/>
          <w:sz w:val="22"/>
          <w:szCs w:val="22"/>
        </w:rPr>
      </w:pPr>
      <w:r w:rsidRPr="000F380B">
        <w:rPr>
          <w:rFonts w:eastAsia="Times New Roman"/>
          <w:sz w:val="22"/>
          <w:szCs w:val="22"/>
        </w:rPr>
        <w:t>Historically, organizations relied on algorithms such as DES, 3DES, MD5, and SHA-1. However, many of these algorithms have become outdated because of weaknesses discovered through advances in computing power and cryptographic research. Today, modern security standards favor stronger algorithms such as SHA-256, SHA-384, SHA-512, AES-256, RSA-2048, and Elliptic Curve Cryptography (ECC). SHA-256 was selected because it provides strong collision resistance, excellent performance, and broad industry adoption for integrity verification.</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5FF3F5B4" w14:textId="1103B1CA" w:rsidR="000F380B" w:rsidRDefault="000F380B" w:rsidP="000F380B">
      <w:pPr>
        <w:pStyle w:val="NormalWeb"/>
        <w:spacing w:line="300" w:lineRule="atLeast"/>
        <w:rPr>
          <w:rFonts w:ascii="Segoe UI" w:hAnsi="Segoe UI" w:cs="Segoe UI"/>
          <w:sz w:val="21"/>
          <w:szCs w:val="21"/>
        </w:rPr>
      </w:pPr>
      <w:r>
        <w:rPr>
          <w:rFonts w:ascii="Segoe UI" w:hAnsi="Segoe UI" w:cs="Segoe UI"/>
          <w:sz w:val="21"/>
          <w:szCs w:val="21"/>
        </w:rPr>
        <w:t xml:space="preserve">A self-signed SSL certificate was successfully generated using Java Keytool and imported into the Artemis Financial application. The certificate enables encrypted HTTPS </w:t>
      </w:r>
      <w:r w:rsidR="00665506">
        <w:rPr>
          <w:rFonts w:ascii="Segoe UI" w:hAnsi="Segoe UI" w:cs="Segoe UI"/>
          <w:sz w:val="21"/>
          <w:szCs w:val="21"/>
        </w:rPr>
        <w:t>communication</w:t>
      </w:r>
      <w:r>
        <w:rPr>
          <w:rFonts w:ascii="Segoe UI" w:hAnsi="Segoe UI" w:cs="Segoe UI"/>
          <w:sz w:val="21"/>
          <w:szCs w:val="21"/>
        </w:rPr>
        <w:t xml:space="preserve"> between users and the application server.</w:t>
      </w:r>
    </w:p>
    <w:p w14:paraId="2D25D79A" w14:textId="77777777" w:rsidR="000F380B" w:rsidRDefault="000F380B" w:rsidP="000F380B">
      <w:pPr>
        <w:pStyle w:val="NormalWeb"/>
        <w:spacing w:line="300" w:lineRule="atLeast"/>
        <w:rPr>
          <w:rFonts w:ascii="Segoe UI" w:hAnsi="Segoe UI" w:cs="Segoe UI"/>
          <w:sz w:val="21"/>
          <w:szCs w:val="21"/>
        </w:rPr>
      </w:pPr>
      <w:r>
        <w:rPr>
          <w:rFonts w:ascii="Segoe UI" w:hAnsi="Segoe UI" w:cs="Segoe UI"/>
          <w:sz w:val="21"/>
          <w:szCs w:val="21"/>
        </w:rPr>
        <w:t>The generated certificate was exported as a CER file and verified to ensure proper creation. The certificate includes identifying information, a public key, and a validity period that supports secure communication through SSL/TLS protocols.</w:t>
      </w:r>
    </w:p>
    <w:p w14:paraId="6BEBCC74" w14:textId="77777777" w:rsidR="003978A0" w:rsidRDefault="003978A0" w:rsidP="00D47759">
      <w:pPr>
        <w:contextualSpacing/>
        <w:rPr>
          <w:rFonts w:eastAsia="Times New Roman" w:cstheme="minorHAnsi"/>
          <w:sz w:val="22"/>
          <w:szCs w:val="22"/>
        </w:rPr>
      </w:pPr>
    </w:p>
    <w:p w14:paraId="1A30C4D3" w14:textId="0DE75C2E" w:rsidR="002778D5" w:rsidRDefault="00DB5652" w:rsidP="00D47759">
      <w:pPr>
        <w:contextualSpacing/>
        <w:rPr>
          <w:rFonts w:eastAsia="Times New Roman" w:cstheme="minorHAnsi"/>
          <w:sz w:val="22"/>
          <w:szCs w:val="22"/>
        </w:rPr>
      </w:pPr>
      <w:r w:rsidRPr="00DB5652">
        <w:rPr>
          <w:rFonts w:eastAsia="Times New Roman" w:cstheme="minorHAnsi"/>
          <w:sz w:val="22"/>
          <w:szCs w:val="22"/>
        </w:rPr>
        <w:t>[Insert screenshots here</w:t>
      </w:r>
      <w:r>
        <w:rPr>
          <w:rFonts w:eastAsia="Times New Roman" w:cstheme="minorHAnsi"/>
          <w:sz w:val="22"/>
          <w:szCs w:val="22"/>
        </w:rPr>
        <w:t>.</w:t>
      </w:r>
      <w:r w:rsidRPr="00DB5652">
        <w:rPr>
          <w:rFonts w:eastAsia="Times New Roman" w:cstheme="minorHAnsi"/>
          <w:sz w:val="22"/>
          <w:szCs w:val="22"/>
        </w:rPr>
        <w:t>]</w:t>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01E829A4" w14:textId="77777777" w:rsidR="000F380B" w:rsidRPr="000F380B" w:rsidRDefault="000F380B" w:rsidP="000F380B">
      <w:pPr>
        <w:spacing w:before="100" w:beforeAutospacing="1" w:after="100" w:afterAutospacing="1" w:line="300" w:lineRule="atLeast"/>
        <w:rPr>
          <w:rFonts w:ascii="Segoe UI" w:eastAsia="Times New Roman" w:hAnsi="Segoe UI" w:cs="Segoe UI"/>
          <w:sz w:val="21"/>
          <w:szCs w:val="21"/>
        </w:rPr>
      </w:pPr>
      <w:r w:rsidRPr="000F380B">
        <w:rPr>
          <w:rFonts w:ascii="Segoe UI" w:eastAsia="Times New Roman" w:hAnsi="Segoe UI" w:cs="Segoe UI"/>
          <w:sz w:val="21"/>
          <w:szCs w:val="21"/>
        </w:rPr>
        <w:t>The application was refactored to implement SHA-256 checksum generation. The checksum feature produces a unique hash value for a given input string and allows users to verify that transmitted information has not been altered.</w:t>
      </w:r>
    </w:p>
    <w:p w14:paraId="42921FC4" w14:textId="77777777" w:rsidR="000F380B" w:rsidRPr="000F380B" w:rsidRDefault="000F380B" w:rsidP="000F380B">
      <w:pPr>
        <w:spacing w:before="100" w:beforeAutospacing="1" w:after="100" w:afterAutospacing="1" w:line="300" w:lineRule="atLeast"/>
        <w:rPr>
          <w:rFonts w:ascii="Segoe UI" w:eastAsia="Times New Roman" w:hAnsi="Segoe UI" w:cs="Segoe UI"/>
          <w:sz w:val="21"/>
          <w:szCs w:val="21"/>
        </w:rPr>
      </w:pPr>
      <w:r w:rsidRPr="000F380B">
        <w:rPr>
          <w:rFonts w:ascii="Segoe UI" w:eastAsia="Times New Roman" w:hAnsi="Segoe UI" w:cs="Segoe UI"/>
          <w:sz w:val="21"/>
          <w:szCs w:val="21"/>
        </w:rPr>
        <w:t>The deployed cipher demonstrates the following functions:</w:t>
      </w:r>
    </w:p>
    <w:p w14:paraId="7AD97BF7" w14:textId="77777777" w:rsidR="000F380B" w:rsidRPr="000F380B" w:rsidRDefault="000F380B" w:rsidP="000F380B">
      <w:pPr>
        <w:numPr>
          <w:ilvl w:val="0"/>
          <w:numId w:val="22"/>
        </w:numPr>
        <w:spacing w:before="100" w:beforeAutospacing="1" w:after="100" w:afterAutospacing="1" w:line="300" w:lineRule="atLeast"/>
        <w:rPr>
          <w:rFonts w:ascii="Segoe UI" w:eastAsia="Times New Roman" w:hAnsi="Segoe UI" w:cs="Segoe UI"/>
          <w:sz w:val="21"/>
          <w:szCs w:val="21"/>
        </w:rPr>
      </w:pPr>
      <w:r w:rsidRPr="000F380B">
        <w:rPr>
          <w:rFonts w:ascii="Segoe UI" w:eastAsia="Times New Roman" w:hAnsi="Segoe UI" w:cs="Segoe UI"/>
          <w:sz w:val="21"/>
          <w:szCs w:val="21"/>
        </w:rPr>
        <w:lastRenderedPageBreak/>
        <w:t>Accepts an input string.</w:t>
      </w:r>
    </w:p>
    <w:p w14:paraId="0475BACE" w14:textId="77777777" w:rsidR="000F380B" w:rsidRPr="000F380B" w:rsidRDefault="000F380B" w:rsidP="000F380B">
      <w:pPr>
        <w:numPr>
          <w:ilvl w:val="0"/>
          <w:numId w:val="22"/>
        </w:numPr>
        <w:spacing w:before="100" w:beforeAutospacing="1" w:after="100" w:afterAutospacing="1" w:line="300" w:lineRule="atLeast"/>
        <w:rPr>
          <w:rFonts w:ascii="Segoe UI" w:eastAsia="Times New Roman" w:hAnsi="Segoe UI" w:cs="Segoe UI"/>
          <w:sz w:val="21"/>
          <w:szCs w:val="21"/>
        </w:rPr>
      </w:pPr>
      <w:r w:rsidRPr="000F380B">
        <w:rPr>
          <w:rFonts w:ascii="Segoe UI" w:eastAsia="Times New Roman" w:hAnsi="Segoe UI" w:cs="Segoe UI"/>
          <w:sz w:val="21"/>
          <w:szCs w:val="21"/>
        </w:rPr>
        <w:t>Generates a SHA-256 hash.</w:t>
      </w:r>
    </w:p>
    <w:p w14:paraId="338C1EEB" w14:textId="77777777" w:rsidR="000F380B" w:rsidRPr="000F380B" w:rsidRDefault="000F380B" w:rsidP="000F380B">
      <w:pPr>
        <w:numPr>
          <w:ilvl w:val="0"/>
          <w:numId w:val="22"/>
        </w:numPr>
        <w:spacing w:before="100" w:beforeAutospacing="1" w:after="100" w:afterAutospacing="1" w:line="300" w:lineRule="atLeast"/>
        <w:rPr>
          <w:rFonts w:ascii="Segoe UI" w:eastAsia="Times New Roman" w:hAnsi="Segoe UI" w:cs="Segoe UI"/>
          <w:sz w:val="21"/>
          <w:szCs w:val="21"/>
        </w:rPr>
      </w:pPr>
      <w:r w:rsidRPr="000F380B">
        <w:rPr>
          <w:rFonts w:ascii="Segoe UI" w:eastAsia="Times New Roman" w:hAnsi="Segoe UI" w:cs="Segoe UI"/>
          <w:sz w:val="21"/>
          <w:szCs w:val="21"/>
        </w:rPr>
        <w:t>Displays the resulting checksum.</w:t>
      </w:r>
    </w:p>
    <w:p w14:paraId="218AEC0C" w14:textId="77777777" w:rsidR="000F380B" w:rsidRPr="000F380B" w:rsidRDefault="000F380B" w:rsidP="000F380B">
      <w:pPr>
        <w:numPr>
          <w:ilvl w:val="0"/>
          <w:numId w:val="22"/>
        </w:numPr>
        <w:spacing w:before="100" w:beforeAutospacing="1" w:after="100" w:afterAutospacing="1" w:line="300" w:lineRule="atLeast"/>
        <w:rPr>
          <w:rFonts w:ascii="Segoe UI" w:eastAsia="Times New Roman" w:hAnsi="Segoe UI" w:cs="Segoe UI"/>
          <w:sz w:val="21"/>
          <w:szCs w:val="21"/>
        </w:rPr>
      </w:pPr>
      <w:r w:rsidRPr="000F380B">
        <w:rPr>
          <w:rFonts w:ascii="Segoe UI" w:eastAsia="Times New Roman" w:hAnsi="Segoe UI" w:cs="Segoe UI"/>
          <w:sz w:val="21"/>
          <w:szCs w:val="21"/>
        </w:rPr>
        <w:t>Allows integrity verification through hash comparison.</w:t>
      </w:r>
    </w:p>
    <w:p w14:paraId="698E578E" w14:textId="77777777" w:rsidR="000F380B" w:rsidRPr="000F380B" w:rsidRDefault="000F380B" w:rsidP="000F380B">
      <w:pPr>
        <w:spacing w:before="100" w:beforeAutospacing="1" w:after="100" w:afterAutospacing="1" w:line="300" w:lineRule="atLeast"/>
        <w:rPr>
          <w:rFonts w:ascii="Segoe UI" w:eastAsia="Times New Roman" w:hAnsi="Segoe UI" w:cs="Segoe UI"/>
          <w:sz w:val="21"/>
          <w:szCs w:val="21"/>
        </w:rPr>
      </w:pPr>
      <w:r w:rsidRPr="000F380B">
        <w:rPr>
          <w:rFonts w:ascii="Segoe UI" w:eastAsia="Times New Roman" w:hAnsi="Segoe UI" w:cs="Segoe UI"/>
          <w:sz w:val="21"/>
          <w:szCs w:val="21"/>
        </w:rPr>
        <w:t>The checksum functionality successfully validates data integrity and supports secure communication requirements established by Artemis Financial.</w:t>
      </w:r>
    </w:p>
    <w:p w14:paraId="320DBB8C" w14:textId="42B74058" w:rsidR="00C56FC2" w:rsidRDefault="00DB5652" w:rsidP="00D47759">
      <w:pPr>
        <w:contextualSpacing/>
        <w:rPr>
          <w:rFonts w:eastAsia="Times New Roman" w:cstheme="minorHAnsi"/>
          <w:sz w:val="22"/>
          <w:szCs w:val="22"/>
        </w:rPr>
      </w:pPr>
      <w:r w:rsidRPr="00DB5652">
        <w:rPr>
          <w:rFonts w:eastAsia="Times New Roman" w:cstheme="minorHAnsi"/>
          <w:sz w:val="22"/>
          <w:szCs w:val="22"/>
        </w:rPr>
        <w:t>[Insert screenshots here</w:t>
      </w:r>
      <w:r>
        <w:rPr>
          <w:rFonts w:eastAsia="Times New Roman" w:cstheme="minorHAnsi"/>
          <w:sz w:val="22"/>
          <w:szCs w:val="22"/>
        </w:rPr>
        <w:t>.</w:t>
      </w:r>
      <w:r w:rsidRPr="00DB5652">
        <w:rPr>
          <w:rFonts w:eastAsia="Times New Roman" w:cstheme="minorHAnsi"/>
          <w:sz w:val="22"/>
          <w:szCs w:val="22"/>
        </w:rPr>
        <w:t>]</w:t>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656390F9" w14:textId="54CF0EDA" w:rsidR="000F380B" w:rsidRPr="000F380B" w:rsidRDefault="000F380B" w:rsidP="000F380B">
      <w:pPr>
        <w:spacing w:before="100" w:beforeAutospacing="1" w:after="100" w:afterAutospacing="1" w:line="300" w:lineRule="atLeast"/>
        <w:rPr>
          <w:rFonts w:ascii="Segoe UI" w:eastAsia="Times New Roman" w:hAnsi="Segoe UI" w:cs="Segoe UI"/>
          <w:sz w:val="21"/>
          <w:szCs w:val="21"/>
        </w:rPr>
      </w:pPr>
      <w:r w:rsidRPr="000F380B">
        <w:rPr>
          <w:rFonts w:ascii="Segoe UI" w:eastAsia="Times New Roman" w:hAnsi="Segoe UI" w:cs="Segoe UI"/>
          <w:sz w:val="21"/>
          <w:szCs w:val="21"/>
        </w:rPr>
        <w:t xml:space="preserve">The application was </w:t>
      </w:r>
      <w:r w:rsidRPr="000F380B">
        <w:rPr>
          <w:rFonts w:ascii="Segoe UI" w:eastAsia="Times New Roman" w:hAnsi="Segoe UI" w:cs="Segoe UI"/>
          <w:sz w:val="21"/>
          <w:szCs w:val="21"/>
        </w:rPr>
        <w:t>confirmed</w:t>
      </w:r>
      <w:r w:rsidRPr="000F380B">
        <w:rPr>
          <w:rFonts w:ascii="Segoe UI" w:eastAsia="Times New Roman" w:hAnsi="Segoe UI" w:cs="Segoe UI"/>
          <w:sz w:val="21"/>
          <w:szCs w:val="21"/>
        </w:rPr>
        <w:t xml:space="preserve"> to support HTTPS communications instead of HTTP. SSL/TLS was enabled within the application properties file by referencing the generated keystore and </w:t>
      </w:r>
      <w:r w:rsidRPr="000F380B">
        <w:rPr>
          <w:rFonts w:ascii="Segoe UI" w:eastAsia="Times New Roman" w:hAnsi="Segoe UI" w:cs="Segoe UI"/>
          <w:sz w:val="21"/>
          <w:szCs w:val="21"/>
        </w:rPr>
        <w:t>certificate. The</w:t>
      </w:r>
      <w:r w:rsidRPr="000F380B">
        <w:rPr>
          <w:rFonts w:ascii="Segoe UI" w:eastAsia="Times New Roman" w:hAnsi="Segoe UI" w:cs="Segoe UI"/>
          <w:sz w:val="21"/>
          <w:szCs w:val="21"/>
        </w:rPr>
        <w:t xml:space="preserve"> browser displayed a secure connection, verifying that encrypted communication between the client and server was functioning correctly. This implementation improves confidentiality and protects information transmitted across the network.</w:t>
      </w:r>
    </w:p>
    <w:p w14:paraId="51D92974" w14:textId="3ABCB708" w:rsidR="000202DE" w:rsidRDefault="00DB5652" w:rsidP="00D47759">
      <w:pPr>
        <w:contextualSpacing/>
        <w:rPr>
          <w:rFonts w:eastAsia="Times New Roman" w:cstheme="minorHAnsi"/>
          <w:sz w:val="22"/>
          <w:szCs w:val="22"/>
        </w:rPr>
      </w:pPr>
      <w:r w:rsidRPr="00DB5652">
        <w:rPr>
          <w:rFonts w:eastAsia="Times New Roman" w:cstheme="minorHAnsi"/>
          <w:sz w:val="22"/>
          <w:szCs w:val="22"/>
        </w:rPr>
        <w:t>[Insert screenshots here</w:t>
      </w:r>
      <w:r>
        <w:rPr>
          <w:rFonts w:eastAsia="Times New Roman" w:cstheme="minorHAnsi"/>
          <w:sz w:val="22"/>
          <w:szCs w:val="22"/>
        </w:rPr>
        <w:t>.</w:t>
      </w:r>
      <w:r w:rsidRPr="00DB5652">
        <w:rPr>
          <w:rFonts w:eastAsia="Times New Roman" w:cstheme="minorHAnsi"/>
          <w:sz w:val="22"/>
          <w:szCs w:val="22"/>
        </w:rPr>
        <w:t>]</w:t>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2730C868" w14:textId="77777777" w:rsidR="00C82819" w:rsidRPr="00C82819" w:rsidRDefault="00C82819" w:rsidP="00C82819">
      <w:pPr>
        <w:spacing w:line="300" w:lineRule="atLeast"/>
        <w:rPr>
          <w:rFonts w:ascii="Segoe UI" w:eastAsia="Times New Roman" w:hAnsi="Segoe UI" w:cs="Segoe UI"/>
          <w:sz w:val="21"/>
          <w:szCs w:val="21"/>
        </w:rPr>
      </w:pPr>
      <w:r w:rsidRPr="00C82819">
        <w:rPr>
          <w:rFonts w:ascii="Segoe UI" w:eastAsia="Times New Roman" w:hAnsi="Segoe UI" w:cs="Segoe UI"/>
          <w:sz w:val="21"/>
          <w:szCs w:val="21"/>
        </w:rPr>
        <w:t>OWASP Dependency-Check version 12.1.0 was integrated into the Maven build process and executed against the Artemis Financial application. The scan successfully updated vulnerability databases, analyzed application dependencies, and generated a dependency-report file. The scan identified several vulnerabilities within existing third-party framework dependencies, including Spring Boot, Spring Framework, Jackson Databind, Hibernate Validator, SnakeYAML, and Tomcat libraries. These vulnerabilities were inherited from the original project dependencies and were not introduced by the newly implemented HTTPS and SHA-256 security enhancements. During analysis, the Sonatype OSS Index Analyzer returned HTTP 401 Unauthorized authentication warnings from an external service. Despite these warnings, Dependency-Check completed vulnerability analysis and generated a report for review.</w:t>
      </w:r>
    </w:p>
    <w:p w14:paraId="099B1CE1" w14:textId="77777777" w:rsidR="003978A0" w:rsidRDefault="003978A0" w:rsidP="00D47759">
      <w:pPr>
        <w:contextualSpacing/>
        <w:rPr>
          <w:rFonts w:eastAsia="Times New Roman" w:cstheme="minorHAnsi"/>
          <w:sz w:val="22"/>
          <w:szCs w:val="22"/>
        </w:rPr>
      </w:pPr>
    </w:p>
    <w:p w14:paraId="7F9143A1" w14:textId="604DF7EB" w:rsidR="00E33862" w:rsidRDefault="00564EC3"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F03E6B6" wp14:editId="20989E79">
            <wp:extent cx="5943600" cy="391795"/>
            <wp:effectExtent l="0" t="0" r="0" b="8255"/>
            <wp:docPr id="724246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46473" name="Picture 724246473"/>
                    <pic:cNvPicPr/>
                  </pic:nvPicPr>
                  <pic:blipFill>
                    <a:blip r:embed="rId13">
                      <a:extLst>
                        <a:ext uri="{28A0092B-C50C-407E-A947-70E740481C1C}">
                          <a14:useLocalDpi xmlns:a14="http://schemas.microsoft.com/office/drawing/2010/main" val="0"/>
                        </a:ext>
                      </a:extLst>
                    </a:blip>
                    <a:stretch>
                      <a:fillRect/>
                    </a:stretch>
                  </pic:blipFill>
                  <pic:spPr>
                    <a:xfrm>
                      <a:off x="0" y="0"/>
                      <a:ext cx="5943600" cy="391795"/>
                    </a:xfrm>
                    <a:prstGeom prst="rect">
                      <a:avLst/>
                    </a:prstGeom>
                  </pic:spPr>
                </pic:pic>
              </a:graphicData>
            </a:graphic>
          </wp:inline>
        </w:drawing>
      </w:r>
      <w:r>
        <w:rPr>
          <w:rFonts w:eastAsia="Times New Roman" w:cstheme="minorHAnsi"/>
          <w:noProof/>
          <w:sz w:val="22"/>
          <w:szCs w:val="22"/>
        </w:rPr>
        <w:drawing>
          <wp:inline distT="0" distB="0" distL="0" distR="0" wp14:anchorId="2A2CDE0B" wp14:editId="32D2BBAF">
            <wp:extent cx="5943600" cy="123825"/>
            <wp:effectExtent l="0" t="0" r="0" b="9525"/>
            <wp:docPr id="886888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88008" name="Picture 886888008"/>
                    <pic:cNvPicPr/>
                  </pic:nvPicPr>
                  <pic:blipFill>
                    <a:blip r:embed="rId14">
                      <a:extLst>
                        <a:ext uri="{28A0092B-C50C-407E-A947-70E740481C1C}">
                          <a14:useLocalDpi xmlns:a14="http://schemas.microsoft.com/office/drawing/2010/main" val="0"/>
                        </a:ext>
                      </a:extLst>
                    </a:blip>
                    <a:stretch>
                      <a:fillRect/>
                    </a:stretch>
                  </pic:blipFill>
                  <pic:spPr>
                    <a:xfrm>
                      <a:off x="0" y="0"/>
                      <a:ext cx="5943600" cy="123825"/>
                    </a:xfrm>
                    <a:prstGeom prst="rect">
                      <a:avLst/>
                    </a:prstGeom>
                  </pic:spPr>
                </pic:pic>
              </a:graphicData>
            </a:graphic>
          </wp:inline>
        </w:drawing>
      </w:r>
    </w:p>
    <w:p w14:paraId="75B70F3E" w14:textId="41CD5A69" w:rsidR="00DB5652" w:rsidRPr="00B7788F" w:rsidRDefault="00564EC3" w:rsidP="00D47759">
      <w:pPr>
        <w:contextualSpacing/>
        <w:rPr>
          <w:rFonts w:cstheme="minorHAnsi"/>
          <w:sz w:val="22"/>
          <w:szCs w:val="22"/>
        </w:rPr>
      </w:pPr>
      <w:r>
        <w:rPr>
          <w:rFonts w:cstheme="minorHAnsi"/>
          <w:noProof/>
          <w:sz w:val="22"/>
          <w:szCs w:val="22"/>
        </w:rPr>
        <w:lastRenderedPageBreak/>
        <w:drawing>
          <wp:inline distT="0" distB="0" distL="0" distR="0" wp14:anchorId="7E123D7D" wp14:editId="49F048D7">
            <wp:extent cx="5943600" cy="2107565"/>
            <wp:effectExtent l="0" t="0" r="0" b="6985"/>
            <wp:docPr id="1782759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59164" name="Picture 17827591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107565"/>
                    </a:xfrm>
                    <a:prstGeom prst="rect">
                      <a:avLst/>
                    </a:prstGeom>
                  </pic:spPr>
                </pic:pic>
              </a:graphicData>
            </a:graphic>
          </wp:inline>
        </w:drawing>
      </w:r>
    </w:p>
    <w:p w14:paraId="268359AB" w14:textId="22E64E1A" w:rsidR="00C82819" w:rsidRDefault="000202DE" w:rsidP="00C82819">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5C408B47" w14:textId="77777777" w:rsidR="00C82819" w:rsidRPr="00C82819" w:rsidRDefault="00C82819" w:rsidP="00C82819">
      <w:pPr>
        <w:spacing w:before="100" w:beforeAutospacing="1" w:after="100" w:afterAutospacing="1" w:line="300" w:lineRule="atLeast"/>
        <w:rPr>
          <w:rFonts w:ascii="Segoe UI" w:eastAsia="Times New Roman" w:hAnsi="Segoe UI" w:cs="Segoe UI"/>
          <w:sz w:val="21"/>
          <w:szCs w:val="21"/>
        </w:rPr>
      </w:pPr>
      <w:r w:rsidRPr="00C82819">
        <w:rPr>
          <w:rFonts w:ascii="Segoe UI" w:eastAsia="Times New Roman" w:hAnsi="Segoe UI" w:cs="Segoe UI"/>
          <w:sz w:val="21"/>
          <w:szCs w:val="21"/>
        </w:rPr>
        <w:t>Functional testing was performed through manual review, application compilation, and execution testing. The application compiled successfully and all tests completed without errors. Results showed:</w:t>
      </w:r>
    </w:p>
    <w:p w14:paraId="332C18F5" w14:textId="77777777" w:rsidR="00C82819" w:rsidRPr="00C82819" w:rsidRDefault="00C82819" w:rsidP="00C82819">
      <w:pPr>
        <w:numPr>
          <w:ilvl w:val="0"/>
          <w:numId w:val="25"/>
        </w:numPr>
        <w:spacing w:before="100" w:beforeAutospacing="1" w:after="100" w:afterAutospacing="1" w:line="300" w:lineRule="atLeast"/>
        <w:rPr>
          <w:rFonts w:ascii="Segoe UI" w:eastAsia="Times New Roman" w:hAnsi="Segoe UI" w:cs="Segoe UI"/>
          <w:sz w:val="21"/>
          <w:szCs w:val="21"/>
        </w:rPr>
      </w:pPr>
      <w:r w:rsidRPr="00C82819">
        <w:rPr>
          <w:rFonts w:ascii="Segoe UI" w:eastAsia="Times New Roman" w:hAnsi="Segoe UI" w:cs="Segoe UI"/>
          <w:sz w:val="21"/>
          <w:szCs w:val="21"/>
        </w:rPr>
        <w:t>Tests run: 1</w:t>
      </w:r>
    </w:p>
    <w:p w14:paraId="3DC633A4" w14:textId="77777777" w:rsidR="00C82819" w:rsidRPr="00C82819" w:rsidRDefault="00C82819" w:rsidP="00C82819">
      <w:pPr>
        <w:numPr>
          <w:ilvl w:val="0"/>
          <w:numId w:val="25"/>
        </w:numPr>
        <w:spacing w:before="100" w:beforeAutospacing="1" w:after="100" w:afterAutospacing="1" w:line="300" w:lineRule="atLeast"/>
        <w:rPr>
          <w:rFonts w:ascii="Segoe UI" w:eastAsia="Times New Roman" w:hAnsi="Segoe UI" w:cs="Segoe UI"/>
          <w:sz w:val="21"/>
          <w:szCs w:val="21"/>
        </w:rPr>
      </w:pPr>
      <w:r w:rsidRPr="00C82819">
        <w:rPr>
          <w:rFonts w:ascii="Segoe UI" w:eastAsia="Times New Roman" w:hAnsi="Segoe UI" w:cs="Segoe UI"/>
          <w:sz w:val="21"/>
          <w:szCs w:val="21"/>
        </w:rPr>
        <w:t>Failures: 0</w:t>
      </w:r>
    </w:p>
    <w:p w14:paraId="77B7DCBD" w14:textId="77777777" w:rsidR="00C82819" w:rsidRPr="00C82819" w:rsidRDefault="00C82819" w:rsidP="00C82819">
      <w:pPr>
        <w:numPr>
          <w:ilvl w:val="0"/>
          <w:numId w:val="25"/>
        </w:numPr>
        <w:spacing w:before="100" w:beforeAutospacing="1" w:after="100" w:afterAutospacing="1" w:line="300" w:lineRule="atLeast"/>
        <w:rPr>
          <w:rFonts w:ascii="Segoe UI" w:eastAsia="Times New Roman" w:hAnsi="Segoe UI" w:cs="Segoe UI"/>
          <w:sz w:val="21"/>
          <w:szCs w:val="21"/>
        </w:rPr>
      </w:pPr>
      <w:r w:rsidRPr="00C82819">
        <w:rPr>
          <w:rFonts w:ascii="Segoe UI" w:eastAsia="Times New Roman" w:hAnsi="Segoe UI" w:cs="Segoe UI"/>
          <w:sz w:val="21"/>
          <w:szCs w:val="21"/>
        </w:rPr>
        <w:t>Errors: 0</w:t>
      </w:r>
    </w:p>
    <w:p w14:paraId="639C2768" w14:textId="77777777" w:rsidR="00C82819" w:rsidRPr="00C82819" w:rsidRDefault="00C82819" w:rsidP="00C82819">
      <w:pPr>
        <w:numPr>
          <w:ilvl w:val="0"/>
          <w:numId w:val="25"/>
        </w:numPr>
        <w:spacing w:before="100" w:beforeAutospacing="1" w:after="100" w:afterAutospacing="1" w:line="300" w:lineRule="atLeast"/>
        <w:rPr>
          <w:rFonts w:ascii="Segoe UI" w:eastAsia="Times New Roman" w:hAnsi="Segoe UI" w:cs="Segoe UI"/>
          <w:sz w:val="21"/>
          <w:szCs w:val="21"/>
        </w:rPr>
      </w:pPr>
      <w:r w:rsidRPr="00C82819">
        <w:rPr>
          <w:rFonts w:ascii="Segoe UI" w:eastAsia="Times New Roman" w:hAnsi="Segoe UI" w:cs="Segoe UI"/>
          <w:sz w:val="21"/>
          <w:szCs w:val="21"/>
        </w:rPr>
        <w:t>Skipped: 0</w:t>
      </w:r>
    </w:p>
    <w:p w14:paraId="42BA38F6" w14:textId="5919B2E1" w:rsidR="003978A0" w:rsidRPr="00564EC3" w:rsidRDefault="00C82819" w:rsidP="00564EC3">
      <w:pPr>
        <w:spacing w:before="100" w:beforeAutospacing="1" w:after="100" w:afterAutospacing="1" w:line="300" w:lineRule="atLeast"/>
        <w:rPr>
          <w:rFonts w:ascii="Segoe UI" w:eastAsia="Times New Roman" w:hAnsi="Segoe UI" w:cs="Segoe UI"/>
          <w:sz w:val="21"/>
          <w:szCs w:val="21"/>
        </w:rPr>
      </w:pPr>
      <w:r w:rsidRPr="00C82819">
        <w:rPr>
          <w:rFonts w:ascii="Segoe UI" w:eastAsia="Times New Roman" w:hAnsi="Segoe UI" w:cs="Segoe UI"/>
          <w:sz w:val="21"/>
          <w:szCs w:val="21"/>
        </w:rPr>
        <w:t>The checksum functionality operated correctly, HTTPS configuration loaded successfully, and no syntax or logical errors were found within the refactored code.</w:t>
      </w:r>
    </w:p>
    <w:p w14:paraId="7B9F371C" w14:textId="7A9EC831" w:rsidR="00E33862" w:rsidRPr="00B7788F" w:rsidRDefault="00564EC3" w:rsidP="00D47759">
      <w:pPr>
        <w:contextualSpacing/>
        <w:rPr>
          <w:rFonts w:cstheme="minorHAnsi"/>
          <w:sz w:val="22"/>
          <w:szCs w:val="22"/>
        </w:rPr>
      </w:pPr>
      <w:r>
        <w:rPr>
          <w:rFonts w:cstheme="minorHAnsi"/>
          <w:noProof/>
          <w:sz w:val="22"/>
          <w:szCs w:val="22"/>
        </w:rPr>
        <w:drawing>
          <wp:inline distT="0" distB="0" distL="0" distR="0" wp14:anchorId="387300C1" wp14:editId="596C7068">
            <wp:extent cx="5943600" cy="391795"/>
            <wp:effectExtent l="0" t="0" r="0" b="8255"/>
            <wp:docPr id="46767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73570" name="Picture 467673570"/>
                    <pic:cNvPicPr/>
                  </pic:nvPicPr>
                  <pic:blipFill>
                    <a:blip r:embed="rId13">
                      <a:extLst>
                        <a:ext uri="{28A0092B-C50C-407E-A947-70E740481C1C}">
                          <a14:useLocalDpi xmlns:a14="http://schemas.microsoft.com/office/drawing/2010/main" val="0"/>
                        </a:ext>
                      </a:extLst>
                    </a:blip>
                    <a:stretch>
                      <a:fillRect/>
                    </a:stretch>
                  </pic:blipFill>
                  <pic:spPr>
                    <a:xfrm>
                      <a:off x="0" y="0"/>
                      <a:ext cx="5943600" cy="391795"/>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5DE11AFF" w14:textId="77777777" w:rsidR="000F380B" w:rsidRPr="000F380B" w:rsidRDefault="000F380B" w:rsidP="000F380B">
      <w:pPr>
        <w:contextualSpacing/>
        <w:rPr>
          <w:rFonts w:eastAsia="Times New Roman"/>
          <w:sz w:val="22"/>
          <w:szCs w:val="22"/>
        </w:rPr>
      </w:pPr>
      <w:r w:rsidRPr="000F380B">
        <w:rPr>
          <w:rFonts w:eastAsia="Times New Roman"/>
          <w:sz w:val="22"/>
          <w:szCs w:val="22"/>
        </w:rPr>
        <w:t>The Artemis Financial application was successfully refactored to improve communication security and data integrity. Multiple layers of security were implemented, including SHA-256 checksum generation, SSL/TLS encryption, HTTPS communication, certificate management, vulnerability scanning, and manual code review.</w:t>
      </w:r>
    </w:p>
    <w:p w14:paraId="1FD591EA" w14:textId="77777777" w:rsidR="000F380B" w:rsidRPr="000F380B" w:rsidRDefault="000F380B" w:rsidP="000F380B">
      <w:pPr>
        <w:contextualSpacing/>
        <w:rPr>
          <w:rFonts w:eastAsia="Times New Roman"/>
          <w:sz w:val="22"/>
          <w:szCs w:val="22"/>
        </w:rPr>
      </w:pPr>
      <w:r w:rsidRPr="000F380B">
        <w:rPr>
          <w:rFonts w:eastAsia="Times New Roman"/>
          <w:sz w:val="22"/>
          <w:szCs w:val="22"/>
        </w:rPr>
        <w:t>The vulnerability assessment process addressed several critical security areas:</w:t>
      </w:r>
    </w:p>
    <w:p w14:paraId="5F4B7959" w14:textId="77777777" w:rsidR="000F380B" w:rsidRPr="000F380B" w:rsidRDefault="000F380B" w:rsidP="000F380B">
      <w:pPr>
        <w:numPr>
          <w:ilvl w:val="0"/>
          <w:numId w:val="24"/>
        </w:numPr>
        <w:contextualSpacing/>
        <w:rPr>
          <w:rFonts w:eastAsia="Times New Roman"/>
          <w:sz w:val="22"/>
          <w:szCs w:val="22"/>
        </w:rPr>
      </w:pPr>
      <w:r w:rsidRPr="000F380B">
        <w:rPr>
          <w:rFonts w:eastAsia="Times New Roman"/>
          <w:sz w:val="22"/>
          <w:szCs w:val="22"/>
        </w:rPr>
        <w:t>Cryptography</w:t>
      </w:r>
    </w:p>
    <w:p w14:paraId="6D7B4623" w14:textId="77777777" w:rsidR="000F380B" w:rsidRPr="000F380B" w:rsidRDefault="000F380B" w:rsidP="000F380B">
      <w:pPr>
        <w:numPr>
          <w:ilvl w:val="0"/>
          <w:numId w:val="24"/>
        </w:numPr>
        <w:contextualSpacing/>
        <w:rPr>
          <w:rFonts w:eastAsia="Times New Roman"/>
          <w:sz w:val="22"/>
          <w:szCs w:val="22"/>
        </w:rPr>
      </w:pPr>
      <w:r w:rsidRPr="000F380B">
        <w:rPr>
          <w:rFonts w:eastAsia="Times New Roman"/>
          <w:sz w:val="22"/>
          <w:szCs w:val="22"/>
        </w:rPr>
        <w:t>Data integrity</w:t>
      </w:r>
    </w:p>
    <w:p w14:paraId="2D3EA1C1" w14:textId="77777777" w:rsidR="000F380B" w:rsidRPr="000F380B" w:rsidRDefault="000F380B" w:rsidP="000F380B">
      <w:pPr>
        <w:numPr>
          <w:ilvl w:val="0"/>
          <w:numId w:val="24"/>
        </w:numPr>
        <w:contextualSpacing/>
        <w:rPr>
          <w:rFonts w:eastAsia="Times New Roman"/>
          <w:sz w:val="22"/>
          <w:szCs w:val="22"/>
        </w:rPr>
      </w:pPr>
      <w:r w:rsidRPr="000F380B">
        <w:rPr>
          <w:rFonts w:eastAsia="Times New Roman"/>
          <w:sz w:val="22"/>
          <w:szCs w:val="22"/>
        </w:rPr>
        <w:t>Secure communications</w:t>
      </w:r>
    </w:p>
    <w:p w14:paraId="56D03876" w14:textId="77777777" w:rsidR="000F380B" w:rsidRPr="000F380B" w:rsidRDefault="000F380B" w:rsidP="000F380B">
      <w:pPr>
        <w:numPr>
          <w:ilvl w:val="0"/>
          <w:numId w:val="24"/>
        </w:numPr>
        <w:contextualSpacing/>
        <w:rPr>
          <w:rFonts w:eastAsia="Times New Roman"/>
          <w:sz w:val="22"/>
          <w:szCs w:val="22"/>
        </w:rPr>
      </w:pPr>
      <w:r w:rsidRPr="000F380B">
        <w:rPr>
          <w:rFonts w:eastAsia="Times New Roman"/>
          <w:sz w:val="22"/>
          <w:szCs w:val="22"/>
        </w:rPr>
        <w:t>Certificate management</w:t>
      </w:r>
    </w:p>
    <w:p w14:paraId="0D12EE6C" w14:textId="77777777" w:rsidR="000F380B" w:rsidRPr="000F380B" w:rsidRDefault="000F380B" w:rsidP="000F380B">
      <w:pPr>
        <w:numPr>
          <w:ilvl w:val="0"/>
          <w:numId w:val="24"/>
        </w:numPr>
        <w:contextualSpacing/>
        <w:rPr>
          <w:rFonts w:eastAsia="Times New Roman"/>
          <w:sz w:val="22"/>
          <w:szCs w:val="22"/>
        </w:rPr>
      </w:pPr>
      <w:r w:rsidRPr="000F380B">
        <w:rPr>
          <w:rFonts w:eastAsia="Times New Roman"/>
          <w:sz w:val="22"/>
          <w:szCs w:val="22"/>
        </w:rPr>
        <w:t>Application configuration</w:t>
      </w:r>
    </w:p>
    <w:p w14:paraId="2A5159C3" w14:textId="77777777" w:rsidR="000F380B" w:rsidRPr="000F380B" w:rsidRDefault="000F380B" w:rsidP="000F380B">
      <w:pPr>
        <w:numPr>
          <w:ilvl w:val="0"/>
          <w:numId w:val="24"/>
        </w:numPr>
        <w:contextualSpacing/>
        <w:rPr>
          <w:rFonts w:eastAsia="Times New Roman"/>
          <w:sz w:val="22"/>
          <w:szCs w:val="22"/>
        </w:rPr>
      </w:pPr>
      <w:r w:rsidRPr="000F380B">
        <w:rPr>
          <w:rFonts w:eastAsia="Times New Roman"/>
          <w:sz w:val="22"/>
          <w:szCs w:val="22"/>
        </w:rPr>
        <w:t>Dependency management</w:t>
      </w:r>
    </w:p>
    <w:p w14:paraId="0DED4DFB" w14:textId="77777777" w:rsidR="000F380B" w:rsidRPr="000F380B" w:rsidRDefault="000F380B" w:rsidP="000F380B">
      <w:pPr>
        <w:numPr>
          <w:ilvl w:val="0"/>
          <w:numId w:val="24"/>
        </w:numPr>
        <w:contextualSpacing/>
        <w:rPr>
          <w:rFonts w:eastAsia="Times New Roman"/>
          <w:sz w:val="22"/>
          <w:szCs w:val="22"/>
        </w:rPr>
      </w:pPr>
      <w:r w:rsidRPr="000F380B">
        <w:rPr>
          <w:rFonts w:eastAsia="Times New Roman"/>
          <w:sz w:val="22"/>
          <w:szCs w:val="22"/>
        </w:rPr>
        <w:t>Secure software testing</w:t>
      </w:r>
    </w:p>
    <w:p w14:paraId="63D55C3D" w14:textId="77777777" w:rsidR="000F380B" w:rsidRPr="000F380B" w:rsidRDefault="000F380B" w:rsidP="000F380B">
      <w:pPr>
        <w:contextualSpacing/>
        <w:rPr>
          <w:rFonts w:eastAsia="Times New Roman"/>
          <w:sz w:val="22"/>
          <w:szCs w:val="22"/>
        </w:rPr>
      </w:pPr>
      <w:r w:rsidRPr="000F380B">
        <w:rPr>
          <w:rFonts w:eastAsia="Times New Roman"/>
          <w:sz w:val="22"/>
          <w:szCs w:val="22"/>
        </w:rPr>
        <w:t>Security was enhanced through a layered defense approach. First, SHA-256 checksum generation was implemented to verify data integrity. Next, SSL/TLS encryption and HTTPS communication were enabled to protect data during transmission. Finally, Dependency-Check and functional testing were performed to validate that no additional vulnerabilities were introduced.</w:t>
      </w:r>
    </w:p>
    <w:p w14:paraId="0B4089FF" w14:textId="77777777" w:rsidR="000F380B" w:rsidRPr="000F380B" w:rsidRDefault="000F380B" w:rsidP="000F380B">
      <w:pPr>
        <w:contextualSpacing/>
        <w:rPr>
          <w:rFonts w:eastAsia="Times New Roman"/>
          <w:sz w:val="22"/>
          <w:szCs w:val="22"/>
        </w:rPr>
      </w:pPr>
      <w:r w:rsidRPr="000F380B">
        <w:rPr>
          <w:rFonts w:eastAsia="Times New Roman"/>
          <w:sz w:val="22"/>
          <w:szCs w:val="22"/>
        </w:rPr>
        <w:lastRenderedPageBreak/>
        <w:t>These enhancements help protect sensitive financial information and support the organization's objective of maintaining secure communications throughout the application lifecycle.</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0A3F9DA7" w14:textId="77777777" w:rsidR="000F380B" w:rsidRPr="000F380B" w:rsidRDefault="000F380B" w:rsidP="000F380B">
      <w:pPr>
        <w:contextualSpacing/>
        <w:rPr>
          <w:rFonts w:eastAsia="Times New Roman"/>
          <w:sz w:val="22"/>
          <w:szCs w:val="22"/>
        </w:rPr>
      </w:pPr>
      <w:r w:rsidRPr="000F380B">
        <w:rPr>
          <w:rFonts w:eastAsia="Times New Roman"/>
          <w:sz w:val="22"/>
          <w:szCs w:val="22"/>
        </w:rPr>
        <w:t>Industry-standard secure coding practices were applied throughout this project to strengthen the application's security posture. Strong cryptographic technologies including SHA-256 and SSL/TLS were implemented instead of relying on outdated algorithms. Secure configuration practices were followed, and automated vulnerability assessment tools were used to identify potential weaknesses within application dependencies.</w:t>
      </w:r>
    </w:p>
    <w:p w14:paraId="458FCE28" w14:textId="77777777" w:rsidR="000F380B" w:rsidRPr="000F380B" w:rsidRDefault="000F380B" w:rsidP="000F380B">
      <w:pPr>
        <w:contextualSpacing/>
        <w:rPr>
          <w:rFonts w:eastAsia="Times New Roman"/>
          <w:sz w:val="22"/>
          <w:szCs w:val="22"/>
        </w:rPr>
      </w:pPr>
      <w:r w:rsidRPr="000F380B">
        <w:rPr>
          <w:rFonts w:eastAsia="Times New Roman"/>
          <w:sz w:val="22"/>
          <w:szCs w:val="22"/>
        </w:rPr>
        <w:t>Existing security was maintained by performing code reviews, testing application functionality after modifications, validating the HTTPS configuration, and reviewing dependency analysis reports for potential vulnerabilities. These activities helped ensure that newly added security controls did not negatively affect application behavior.</w:t>
      </w:r>
    </w:p>
    <w:p w14:paraId="38E4C11A" w14:textId="77777777" w:rsidR="000F380B" w:rsidRPr="000F380B" w:rsidRDefault="000F380B" w:rsidP="000F380B">
      <w:pPr>
        <w:contextualSpacing/>
        <w:rPr>
          <w:rFonts w:eastAsia="Times New Roman"/>
          <w:sz w:val="22"/>
          <w:szCs w:val="22"/>
        </w:rPr>
      </w:pPr>
      <w:r w:rsidRPr="000F380B">
        <w:rPr>
          <w:rFonts w:eastAsia="Times New Roman"/>
          <w:sz w:val="22"/>
          <w:szCs w:val="22"/>
        </w:rPr>
        <w:t>Applying industry-standard best practices provides significant value to Artemis Financial by protecting sensitive customer information, reducing the likelihood of security incidents, supporting regulatory compliance efforts, increasing customer trust, and reducing long-term remediation costs. Security-focused development practices help establish a stronger overall cybersecurity posture and contribute to the continued reliability and success of the organization.</w:t>
      </w:r>
    </w:p>
    <w:p w14:paraId="052C684F" w14:textId="1E7F0716" w:rsidR="00974AE3" w:rsidRPr="00B7788F" w:rsidRDefault="00974AE3" w:rsidP="000F380B">
      <w:pPr>
        <w:contextualSpacing/>
        <w:rPr>
          <w:rFonts w:eastAsia="Times New Roman"/>
          <w:sz w:val="22"/>
          <w:szCs w:val="22"/>
        </w:rPr>
      </w:pPr>
    </w:p>
    <w:sectPr w:rsidR="00974AE3" w:rsidRPr="00B7788F" w:rsidSect="00C41B36">
      <w:headerReference w:type="default" r:id="rId16"/>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B0C62" w14:textId="77777777" w:rsidR="002B45ED" w:rsidRDefault="002B45ED" w:rsidP="002F3F84">
      <w:r>
        <w:separator/>
      </w:r>
    </w:p>
  </w:endnote>
  <w:endnote w:type="continuationSeparator" w:id="0">
    <w:p w14:paraId="1E9731FC" w14:textId="77777777" w:rsidR="002B45ED" w:rsidRDefault="002B45ED" w:rsidP="002F3F84">
      <w:r>
        <w:continuationSeparator/>
      </w:r>
    </w:p>
  </w:endnote>
  <w:endnote w:type="continuationNotice" w:id="1">
    <w:p w14:paraId="2E1A5E67" w14:textId="77777777" w:rsidR="002B45ED" w:rsidRDefault="002B45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258D6" w14:textId="77777777" w:rsidR="002B45ED" w:rsidRDefault="002B45ED" w:rsidP="002F3F84">
      <w:r>
        <w:separator/>
      </w:r>
    </w:p>
  </w:footnote>
  <w:footnote w:type="continuationSeparator" w:id="0">
    <w:p w14:paraId="6424CF8D" w14:textId="77777777" w:rsidR="002B45ED" w:rsidRDefault="002B45ED" w:rsidP="002F3F84">
      <w:r>
        <w:continuationSeparator/>
      </w:r>
    </w:p>
  </w:footnote>
  <w:footnote w:type="continuationNotice" w:id="1">
    <w:p w14:paraId="43A1A81C" w14:textId="77777777" w:rsidR="002B45ED" w:rsidRDefault="002B45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234C"/>
    <w:multiLevelType w:val="multilevel"/>
    <w:tmpl w:val="A666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20E23510"/>
    <w:multiLevelType w:val="multilevel"/>
    <w:tmpl w:val="CCE2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9"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9"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9373AF4"/>
    <w:multiLevelType w:val="multilevel"/>
    <w:tmpl w:val="CC42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D13CF5"/>
    <w:multiLevelType w:val="multilevel"/>
    <w:tmpl w:val="8170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897470603">
    <w:abstractNumId w:val="18"/>
  </w:num>
  <w:num w:numId="2" w16cid:durableId="1027563642">
    <w:abstractNumId w:val="24"/>
  </w:num>
  <w:num w:numId="3" w16cid:durableId="1764112098">
    <w:abstractNumId w:val="8"/>
  </w:num>
  <w:num w:numId="4" w16cid:durableId="647904275">
    <w:abstractNumId w:val="10"/>
  </w:num>
  <w:num w:numId="5" w16cid:durableId="1953170902">
    <w:abstractNumId w:val="5"/>
  </w:num>
  <w:num w:numId="6" w16cid:durableId="442379765">
    <w:abstractNumId w:val="19"/>
  </w:num>
  <w:num w:numId="7" w16cid:durableId="1570993052">
    <w:abstractNumId w:val="14"/>
    <w:lvlOverride w:ilvl="0">
      <w:lvl w:ilvl="0">
        <w:numFmt w:val="lowerLetter"/>
        <w:lvlText w:val="%1."/>
        <w:lvlJc w:val="left"/>
      </w:lvl>
    </w:lvlOverride>
  </w:num>
  <w:num w:numId="8" w16cid:durableId="1084451967">
    <w:abstractNumId w:val="6"/>
  </w:num>
  <w:num w:numId="9" w16cid:durableId="581069083">
    <w:abstractNumId w:val="2"/>
    <w:lvlOverride w:ilvl="0">
      <w:lvl w:ilvl="0">
        <w:numFmt w:val="lowerLetter"/>
        <w:lvlText w:val="%1."/>
        <w:lvlJc w:val="left"/>
      </w:lvl>
    </w:lvlOverride>
  </w:num>
  <w:num w:numId="10" w16cid:durableId="505487529">
    <w:abstractNumId w:val="1"/>
  </w:num>
  <w:num w:numId="11" w16cid:durableId="1830052232">
    <w:abstractNumId w:val="4"/>
  </w:num>
  <w:num w:numId="12" w16cid:durableId="864366545">
    <w:abstractNumId w:val="22"/>
  </w:num>
  <w:num w:numId="13" w16cid:durableId="707072258">
    <w:abstractNumId w:val="17"/>
  </w:num>
  <w:num w:numId="14" w16cid:durableId="1993213812">
    <w:abstractNumId w:val="3"/>
  </w:num>
  <w:num w:numId="15" w16cid:durableId="2111966697">
    <w:abstractNumId w:val="13"/>
  </w:num>
  <w:num w:numId="16" w16cid:durableId="2071532740">
    <w:abstractNumId w:val="11"/>
  </w:num>
  <w:num w:numId="17" w16cid:durableId="2092190613">
    <w:abstractNumId w:val="16"/>
  </w:num>
  <w:num w:numId="18" w16cid:durableId="1744333403">
    <w:abstractNumId w:val="20"/>
  </w:num>
  <w:num w:numId="19" w16cid:durableId="1891460343">
    <w:abstractNumId w:val="9"/>
  </w:num>
  <w:num w:numId="20" w16cid:durableId="1416584512">
    <w:abstractNumId w:val="15"/>
  </w:num>
  <w:num w:numId="21" w16cid:durableId="624963638">
    <w:abstractNumId w:val="12"/>
  </w:num>
  <w:num w:numId="22" w16cid:durableId="1943487798">
    <w:abstractNumId w:val="7"/>
  </w:num>
  <w:num w:numId="23" w16cid:durableId="1196848818">
    <w:abstractNumId w:val="0"/>
  </w:num>
  <w:num w:numId="24" w16cid:durableId="431895654">
    <w:abstractNumId w:val="21"/>
  </w:num>
  <w:num w:numId="25" w16cid:durableId="12271047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F380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E5557"/>
    <w:rsid w:val="001F5F49"/>
    <w:rsid w:val="002001E0"/>
    <w:rsid w:val="00234FC3"/>
    <w:rsid w:val="00246C90"/>
    <w:rsid w:val="00271E26"/>
    <w:rsid w:val="002778D5"/>
    <w:rsid w:val="00277B38"/>
    <w:rsid w:val="00281DF1"/>
    <w:rsid w:val="00292377"/>
    <w:rsid w:val="002A1A18"/>
    <w:rsid w:val="002B45ED"/>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64EC3"/>
    <w:rsid w:val="0058064D"/>
    <w:rsid w:val="00583A02"/>
    <w:rsid w:val="005A1B32"/>
    <w:rsid w:val="005A6070"/>
    <w:rsid w:val="005A7C7F"/>
    <w:rsid w:val="005C593C"/>
    <w:rsid w:val="005D020B"/>
    <w:rsid w:val="005E6088"/>
    <w:rsid w:val="005F574E"/>
    <w:rsid w:val="006017FD"/>
    <w:rsid w:val="006201FC"/>
    <w:rsid w:val="00632C6F"/>
    <w:rsid w:val="00633225"/>
    <w:rsid w:val="00665506"/>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ADE"/>
    <w:rsid w:val="009C7B99"/>
    <w:rsid w:val="009D3129"/>
    <w:rsid w:val="009F285B"/>
    <w:rsid w:val="00A2133A"/>
    <w:rsid w:val="00A32B3F"/>
    <w:rsid w:val="00A87E0C"/>
    <w:rsid w:val="00AC1A15"/>
    <w:rsid w:val="00AC3626"/>
    <w:rsid w:val="00AD43C0"/>
    <w:rsid w:val="00AE5B33"/>
    <w:rsid w:val="00AF4C03"/>
    <w:rsid w:val="00B03C25"/>
    <w:rsid w:val="00B20F52"/>
    <w:rsid w:val="00B26489"/>
    <w:rsid w:val="00B35185"/>
    <w:rsid w:val="00B406E8"/>
    <w:rsid w:val="00B50720"/>
    <w:rsid w:val="00B50C83"/>
    <w:rsid w:val="00B720DC"/>
    <w:rsid w:val="00B7788F"/>
    <w:rsid w:val="00C32F3D"/>
    <w:rsid w:val="00C41B36"/>
    <w:rsid w:val="00C56FC2"/>
    <w:rsid w:val="00C67FA3"/>
    <w:rsid w:val="00C82819"/>
    <w:rsid w:val="00CE44E9"/>
    <w:rsid w:val="00CF445D"/>
    <w:rsid w:val="00CF618A"/>
    <w:rsid w:val="00D0558B"/>
    <w:rsid w:val="00D45F1E"/>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customStyle="1" w:styleId="9a8d4da0bd7f5c5f">
    <w:name w:val="_9a8d4da0bd7f5c5f"/>
    <w:basedOn w:val="DefaultParagraphFont"/>
    <w:rsid w:val="000F3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4106</TotalTime>
  <Pages>7</Pages>
  <Words>1310</Words>
  <Characters>7470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8763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Griggs, Jacob</cp:lastModifiedBy>
  <cp:revision>4</cp:revision>
  <dcterms:created xsi:type="dcterms:W3CDTF">2026-08-11T19:05:00Z</dcterms:created>
  <dcterms:modified xsi:type="dcterms:W3CDTF">2026-08-19T15:43:00Z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