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A1C12" w14:textId="77777777" w:rsidR="00EC68C7" w:rsidRPr="00EC68C7" w:rsidRDefault="00EC68C7" w:rsidP="00EC68C7">
      <w:pPr>
        <w:spacing w:before="100" w:beforeAutospacing="1" w:after="100" w:afterAutospacing="1" w:line="480" w:lineRule="auto"/>
        <w:jc w:val="center"/>
        <w:outlineLvl w:val="1"/>
        <w:rPr>
          <w:rFonts w:ascii="Times New Roman" w:eastAsia="Times New Roman" w:hAnsi="Times New Roman" w:cs="Times New Roman"/>
          <w:b/>
          <w:bCs/>
          <w:sz w:val="48"/>
          <w:szCs w:val="48"/>
        </w:rPr>
      </w:pPr>
      <w:r w:rsidRPr="00EC68C7">
        <w:rPr>
          <w:rFonts w:ascii="Times New Roman" w:eastAsia="Times New Roman" w:hAnsi="Times New Roman" w:cs="Times New Roman"/>
          <w:b/>
          <w:bCs/>
          <w:sz w:val="48"/>
          <w:szCs w:val="48"/>
        </w:rPr>
        <w:t>CS 305 Module Two Written Assignment</w:t>
      </w:r>
    </w:p>
    <w:p w14:paraId="73E3CDCE" w14:textId="77777777" w:rsidR="00EC68C7" w:rsidRPr="00EC68C7" w:rsidRDefault="00EC68C7" w:rsidP="00EC68C7">
      <w:pPr>
        <w:spacing w:before="100" w:beforeAutospacing="1" w:after="100" w:afterAutospacing="1" w:line="480" w:lineRule="auto"/>
        <w:jc w:val="center"/>
        <w:outlineLvl w:val="2"/>
        <w:rPr>
          <w:rFonts w:ascii="Times New Roman" w:eastAsia="Times New Roman" w:hAnsi="Times New Roman" w:cs="Times New Roman"/>
          <w:b/>
          <w:bCs/>
          <w:sz w:val="36"/>
          <w:szCs w:val="36"/>
        </w:rPr>
      </w:pPr>
      <w:r w:rsidRPr="00EC68C7">
        <w:rPr>
          <w:rFonts w:ascii="Times New Roman" w:eastAsia="Times New Roman" w:hAnsi="Times New Roman" w:cs="Times New Roman"/>
          <w:b/>
          <w:bCs/>
          <w:sz w:val="36"/>
          <w:szCs w:val="36"/>
        </w:rPr>
        <w:t>Areas of Security</w:t>
      </w:r>
    </w:p>
    <w:p w14:paraId="055B4DED" w14:textId="77777777" w:rsidR="00EC68C7" w:rsidRPr="00EC68C7" w:rsidRDefault="00EC68C7" w:rsidP="00EC68C7">
      <w:p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The following seven security areas from the Vulnerability Assessment Process Flow Diagram apply to this application:</w:t>
      </w:r>
    </w:p>
    <w:p w14:paraId="1AC93AC4" w14:textId="77777777" w:rsidR="00EC68C7" w:rsidRPr="00EC68C7" w:rsidRDefault="00EC68C7" w:rsidP="00EC68C7">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Input Validation</w:t>
      </w:r>
    </w:p>
    <w:p w14:paraId="34E0377D" w14:textId="77777777" w:rsidR="00EC68C7" w:rsidRPr="00EC68C7" w:rsidRDefault="00EC68C7" w:rsidP="00EC68C7">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Application Programming Interfaces (APIs)</w:t>
      </w:r>
    </w:p>
    <w:p w14:paraId="18BD786D" w14:textId="77777777" w:rsidR="00EC68C7" w:rsidRPr="00EC68C7" w:rsidRDefault="00EC68C7" w:rsidP="00EC68C7">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Cryptography</w:t>
      </w:r>
    </w:p>
    <w:p w14:paraId="37C1A20C" w14:textId="77777777" w:rsidR="00EC68C7" w:rsidRPr="00EC68C7" w:rsidRDefault="00EC68C7" w:rsidP="00EC68C7">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Client/Server Communications</w:t>
      </w:r>
    </w:p>
    <w:p w14:paraId="1A7285E5" w14:textId="77777777" w:rsidR="00EC68C7" w:rsidRPr="00EC68C7" w:rsidRDefault="00EC68C7" w:rsidP="00EC68C7">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Error Handling</w:t>
      </w:r>
    </w:p>
    <w:p w14:paraId="36876C5F" w14:textId="77777777" w:rsidR="00EC68C7" w:rsidRPr="00EC68C7" w:rsidRDefault="00EC68C7" w:rsidP="00EC68C7">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Code Quality</w:t>
      </w:r>
    </w:p>
    <w:p w14:paraId="04554B9C" w14:textId="77777777" w:rsidR="00EC68C7" w:rsidRPr="00EC68C7" w:rsidRDefault="00EC68C7" w:rsidP="00EC68C7">
      <w:pPr>
        <w:numPr>
          <w:ilvl w:val="0"/>
          <w:numId w:val="14"/>
        </w:numPr>
        <w:spacing w:before="100" w:beforeAutospacing="1" w:after="100" w:afterAutospacing="1" w:line="480" w:lineRule="auto"/>
        <w:rPr>
          <w:rFonts w:ascii="Times New Roman" w:eastAsia="Times New Roman" w:hAnsi="Times New Roman" w:cs="Times New Roman"/>
          <w:sz w:val="32"/>
          <w:szCs w:val="32"/>
        </w:rPr>
      </w:pPr>
      <w:r w:rsidRPr="00EC68C7">
        <w:rPr>
          <w:rFonts w:ascii="Times New Roman" w:eastAsia="Times New Roman" w:hAnsi="Times New Roman" w:cs="Times New Roman"/>
          <w:sz w:val="32"/>
          <w:szCs w:val="32"/>
        </w:rPr>
        <w:t>Encapsulation</w:t>
      </w:r>
    </w:p>
    <w:p w14:paraId="57426401" w14:textId="77777777" w:rsidR="00EC68C7" w:rsidRPr="00EC68C7" w:rsidRDefault="00EC68C7" w:rsidP="00EC68C7">
      <w:pPr>
        <w:spacing w:before="100" w:beforeAutospacing="1" w:after="100" w:afterAutospacing="1" w:line="480" w:lineRule="auto"/>
        <w:jc w:val="center"/>
        <w:outlineLvl w:val="2"/>
        <w:rPr>
          <w:rFonts w:ascii="Times New Roman" w:eastAsia="Times New Roman" w:hAnsi="Times New Roman" w:cs="Times New Roman"/>
          <w:b/>
          <w:bCs/>
          <w:sz w:val="36"/>
          <w:szCs w:val="36"/>
        </w:rPr>
      </w:pPr>
      <w:r w:rsidRPr="00EC68C7">
        <w:rPr>
          <w:rFonts w:ascii="Times New Roman" w:eastAsia="Times New Roman" w:hAnsi="Times New Roman" w:cs="Times New Roman"/>
          <w:b/>
          <w:bCs/>
          <w:sz w:val="36"/>
          <w:szCs w:val="36"/>
        </w:rPr>
        <w:t>Justification of Security Areas</w:t>
      </w:r>
    </w:p>
    <w:p w14:paraId="29036D61" w14:textId="77777777" w:rsidR="00EC68C7" w:rsidRPr="00EC68C7" w:rsidRDefault="00EC68C7" w:rsidP="00EC68C7">
      <w:p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b/>
          <w:bCs/>
          <w:sz w:val="24"/>
          <w:szCs w:val="24"/>
        </w:rPr>
        <w:t>Input Validation</w:t>
      </w:r>
      <w:r w:rsidRPr="00EC68C7">
        <w:rPr>
          <w:rFonts w:ascii="Times New Roman" w:eastAsia="Times New Roman" w:hAnsi="Times New Roman" w:cs="Times New Roman"/>
          <w:sz w:val="24"/>
          <w:szCs w:val="24"/>
        </w:rPr>
        <w:t xml:space="preserve"> is an essential consideration because the application contains a command input feature that may process user input through Spring Expression Language (</w:t>
      </w:r>
      <w:proofErr w:type="spellStart"/>
      <w:r w:rsidRPr="00EC68C7">
        <w:rPr>
          <w:rFonts w:ascii="Times New Roman" w:eastAsia="Times New Roman" w:hAnsi="Times New Roman" w:cs="Times New Roman"/>
          <w:sz w:val="24"/>
          <w:szCs w:val="24"/>
        </w:rPr>
        <w:t>SpEL</w:t>
      </w:r>
      <w:proofErr w:type="spellEnd"/>
      <w:r w:rsidRPr="00EC68C7">
        <w:rPr>
          <w:rFonts w:ascii="Times New Roman" w:eastAsia="Times New Roman" w:hAnsi="Times New Roman" w:cs="Times New Roman"/>
          <w:sz w:val="24"/>
          <w:szCs w:val="24"/>
        </w:rPr>
        <w:t>). If user input is not properly validated, attackers could exploit the functionality to inject malicious expressions or execute unauthorized actions.</w:t>
      </w:r>
    </w:p>
    <w:p w14:paraId="0387F51D" w14:textId="77777777" w:rsidR="00EC68C7" w:rsidRPr="00EC68C7" w:rsidRDefault="00EC68C7" w:rsidP="00EC68C7">
      <w:p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b/>
          <w:bCs/>
          <w:sz w:val="24"/>
          <w:szCs w:val="24"/>
        </w:rPr>
        <w:lastRenderedPageBreak/>
        <w:t>APIs</w:t>
      </w:r>
      <w:r w:rsidRPr="00EC68C7">
        <w:rPr>
          <w:rFonts w:ascii="Times New Roman" w:eastAsia="Times New Roman" w:hAnsi="Times New Roman" w:cs="Times New Roman"/>
          <w:sz w:val="24"/>
          <w:szCs w:val="24"/>
        </w:rPr>
        <w:t xml:space="preserve"> are relevant because Spring Data REST automatically generates repository endpoints. Without appropriate restrictions, these endpoints could expose sensitive data or functionality that attackers may misuse.</w:t>
      </w:r>
    </w:p>
    <w:p w14:paraId="11D308F8" w14:textId="77777777" w:rsidR="00EC68C7" w:rsidRPr="00EC68C7" w:rsidRDefault="00EC68C7" w:rsidP="00EC68C7">
      <w:p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b/>
          <w:bCs/>
          <w:sz w:val="24"/>
          <w:szCs w:val="24"/>
        </w:rPr>
        <w:t>Cryptography</w:t>
      </w:r>
      <w:r w:rsidRPr="00EC68C7">
        <w:rPr>
          <w:rFonts w:ascii="Times New Roman" w:eastAsia="Times New Roman" w:hAnsi="Times New Roman" w:cs="Times New Roman"/>
          <w:sz w:val="24"/>
          <w:szCs w:val="24"/>
        </w:rPr>
        <w:t xml:space="preserve"> is necessary to safeguard sensitive information during transmission and to protect confidential configuration data. Encryption helps prevent unauthorized access to credentials, commands, and other sensitive information exchanged through HTTP requests.</w:t>
      </w:r>
    </w:p>
    <w:p w14:paraId="680BC4BE" w14:textId="77777777" w:rsidR="00EC68C7" w:rsidRPr="00EC68C7" w:rsidRDefault="00EC68C7" w:rsidP="00EC68C7">
      <w:p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b/>
          <w:bCs/>
          <w:sz w:val="24"/>
          <w:szCs w:val="24"/>
        </w:rPr>
        <w:t>Client/Server Communications</w:t>
      </w:r>
      <w:r w:rsidRPr="00EC68C7">
        <w:rPr>
          <w:rFonts w:ascii="Times New Roman" w:eastAsia="Times New Roman" w:hAnsi="Times New Roman" w:cs="Times New Roman"/>
          <w:sz w:val="24"/>
          <w:szCs w:val="24"/>
        </w:rPr>
        <w:t xml:space="preserve"> must be secured because the application relies on interactions between clients and a server. Weak communication controls could allow unauthorized interception, tampering, or misuse of transmitted data.</w:t>
      </w:r>
    </w:p>
    <w:p w14:paraId="2687A523" w14:textId="77777777" w:rsidR="00EC68C7" w:rsidRPr="00EC68C7" w:rsidRDefault="00EC68C7" w:rsidP="00EC68C7">
      <w:p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b/>
          <w:bCs/>
          <w:sz w:val="24"/>
          <w:szCs w:val="24"/>
        </w:rPr>
        <w:t>Error Handling</w:t>
      </w:r>
      <w:r w:rsidRPr="00EC68C7">
        <w:rPr>
          <w:rFonts w:ascii="Times New Roman" w:eastAsia="Times New Roman" w:hAnsi="Times New Roman" w:cs="Times New Roman"/>
          <w:sz w:val="24"/>
          <w:szCs w:val="24"/>
        </w:rPr>
        <w:t xml:space="preserve"> is important because improperly managed exceptions may reveal stack traces, system details, or application logic that could assist an attacker in identifying vulnerabilities.</w:t>
      </w:r>
    </w:p>
    <w:p w14:paraId="3CD6E9B6" w14:textId="77777777" w:rsidR="00EC68C7" w:rsidRPr="00EC68C7" w:rsidRDefault="00EC68C7" w:rsidP="00EC68C7">
      <w:p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b/>
          <w:bCs/>
          <w:sz w:val="24"/>
          <w:szCs w:val="24"/>
        </w:rPr>
        <w:t>Code Quality</w:t>
      </w:r>
      <w:r w:rsidRPr="00EC68C7">
        <w:rPr>
          <w:rFonts w:ascii="Times New Roman" w:eastAsia="Times New Roman" w:hAnsi="Times New Roman" w:cs="Times New Roman"/>
          <w:sz w:val="24"/>
          <w:szCs w:val="24"/>
        </w:rPr>
        <w:t xml:space="preserve"> helps ensure the application remains secure and maintainable. Keeping software dependencies updated is especially important, as outdated components may contain known security flaws. The use of spring-data-rest-</w:t>
      </w:r>
      <w:proofErr w:type="spellStart"/>
      <w:r w:rsidRPr="00EC68C7">
        <w:rPr>
          <w:rFonts w:ascii="Times New Roman" w:eastAsia="Times New Roman" w:hAnsi="Times New Roman" w:cs="Times New Roman"/>
          <w:sz w:val="24"/>
          <w:szCs w:val="24"/>
        </w:rPr>
        <w:t>webmvc</w:t>
      </w:r>
      <w:proofErr w:type="spellEnd"/>
      <w:r w:rsidRPr="00EC68C7">
        <w:rPr>
          <w:rFonts w:ascii="Times New Roman" w:eastAsia="Times New Roman" w:hAnsi="Times New Roman" w:cs="Times New Roman"/>
          <w:sz w:val="24"/>
          <w:szCs w:val="24"/>
        </w:rPr>
        <w:t xml:space="preserve"> version 2.6.5 introduces documented vulnerabilities that require attention.</w:t>
      </w:r>
    </w:p>
    <w:p w14:paraId="1BD0B539" w14:textId="77777777" w:rsidR="00EC68C7" w:rsidRPr="00EC68C7" w:rsidRDefault="00EC68C7" w:rsidP="00EC68C7">
      <w:p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b/>
          <w:bCs/>
          <w:sz w:val="24"/>
          <w:szCs w:val="24"/>
        </w:rPr>
        <w:t>Encapsulation</w:t>
      </w:r>
      <w:r w:rsidRPr="00EC68C7">
        <w:rPr>
          <w:rFonts w:ascii="Times New Roman" w:eastAsia="Times New Roman" w:hAnsi="Times New Roman" w:cs="Times New Roman"/>
          <w:sz w:val="24"/>
          <w:szCs w:val="24"/>
        </w:rPr>
        <w:t xml:space="preserve"> supports security by restricting access to internal application components. By exposing only necessary data and functionality, the risk of unintended access or manipulation is reduced.</w:t>
      </w:r>
    </w:p>
    <w:p w14:paraId="30C517D6" w14:textId="77777777" w:rsidR="00EC68C7" w:rsidRPr="00EC68C7" w:rsidRDefault="00EC68C7" w:rsidP="00EC68C7">
      <w:pPr>
        <w:spacing w:before="100" w:beforeAutospacing="1" w:after="100" w:afterAutospacing="1" w:line="480" w:lineRule="auto"/>
        <w:jc w:val="center"/>
        <w:outlineLvl w:val="2"/>
        <w:rPr>
          <w:rFonts w:ascii="Times New Roman" w:eastAsia="Times New Roman" w:hAnsi="Times New Roman" w:cs="Times New Roman"/>
          <w:b/>
          <w:bCs/>
          <w:sz w:val="36"/>
          <w:szCs w:val="36"/>
        </w:rPr>
      </w:pPr>
      <w:r w:rsidRPr="00EC68C7">
        <w:rPr>
          <w:rFonts w:ascii="Times New Roman" w:eastAsia="Times New Roman" w:hAnsi="Times New Roman" w:cs="Times New Roman"/>
          <w:b/>
          <w:bCs/>
          <w:sz w:val="36"/>
          <w:szCs w:val="36"/>
        </w:rPr>
        <w:lastRenderedPageBreak/>
        <w:t>Code Review Summary</w:t>
      </w:r>
    </w:p>
    <w:p w14:paraId="14303533" w14:textId="77777777" w:rsidR="00EC68C7" w:rsidRPr="00EC68C7" w:rsidRDefault="00EC68C7" w:rsidP="00EC68C7">
      <w:p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The code review revealed that the application uses spring-data-rest-</w:t>
      </w:r>
      <w:proofErr w:type="spellStart"/>
      <w:r w:rsidRPr="00EC68C7">
        <w:rPr>
          <w:rFonts w:ascii="Times New Roman" w:eastAsia="Times New Roman" w:hAnsi="Times New Roman" w:cs="Times New Roman"/>
          <w:sz w:val="24"/>
          <w:szCs w:val="24"/>
        </w:rPr>
        <w:t>webmvc</w:t>
      </w:r>
      <w:proofErr w:type="spellEnd"/>
      <w:r w:rsidRPr="00EC68C7">
        <w:rPr>
          <w:rFonts w:ascii="Times New Roman" w:eastAsia="Times New Roman" w:hAnsi="Times New Roman" w:cs="Times New Roman"/>
          <w:sz w:val="24"/>
          <w:szCs w:val="24"/>
        </w:rPr>
        <w:t xml:space="preserve"> version 2.6.5, which is vulnerable to </w:t>
      </w:r>
      <w:r w:rsidRPr="00EC68C7">
        <w:rPr>
          <w:rFonts w:ascii="Times New Roman" w:eastAsia="Times New Roman" w:hAnsi="Times New Roman" w:cs="Times New Roman"/>
          <w:b/>
          <w:bCs/>
          <w:sz w:val="24"/>
          <w:szCs w:val="24"/>
        </w:rPr>
        <w:t>CVE-2017-8046</w:t>
      </w:r>
      <w:r w:rsidRPr="00EC68C7">
        <w:rPr>
          <w:rFonts w:ascii="Times New Roman" w:eastAsia="Times New Roman" w:hAnsi="Times New Roman" w:cs="Times New Roman"/>
          <w:sz w:val="24"/>
          <w:szCs w:val="24"/>
        </w:rPr>
        <w:t xml:space="preserve">. This flaw can enable remote code execution through specially crafted PATCH requests that leverage malicious </w:t>
      </w:r>
      <w:proofErr w:type="spellStart"/>
      <w:r w:rsidRPr="00EC68C7">
        <w:rPr>
          <w:rFonts w:ascii="Times New Roman" w:eastAsia="Times New Roman" w:hAnsi="Times New Roman" w:cs="Times New Roman"/>
          <w:sz w:val="24"/>
          <w:szCs w:val="24"/>
        </w:rPr>
        <w:t>SpEL</w:t>
      </w:r>
      <w:proofErr w:type="spellEnd"/>
      <w:r w:rsidRPr="00EC68C7">
        <w:rPr>
          <w:rFonts w:ascii="Times New Roman" w:eastAsia="Times New Roman" w:hAnsi="Times New Roman" w:cs="Times New Roman"/>
          <w:sz w:val="24"/>
          <w:szCs w:val="24"/>
        </w:rPr>
        <w:t xml:space="preserve"> expressions.</w:t>
      </w:r>
    </w:p>
    <w:p w14:paraId="1875B1CF" w14:textId="77777777" w:rsidR="00EC68C7" w:rsidRPr="00EC68C7" w:rsidRDefault="00EC68C7" w:rsidP="00EC68C7">
      <w:p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 xml:space="preserve">The review also identified potential risks associated with the use of </w:t>
      </w:r>
      <w:proofErr w:type="spellStart"/>
      <w:r w:rsidRPr="00EC68C7">
        <w:rPr>
          <w:rFonts w:ascii="Times New Roman" w:eastAsia="Times New Roman" w:hAnsi="Times New Roman" w:cs="Times New Roman"/>
          <w:sz w:val="24"/>
          <w:szCs w:val="24"/>
        </w:rPr>
        <w:t>StandardEvaluationContext</w:t>
      </w:r>
      <w:proofErr w:type="spellEnd"/>
      <w:r w:rsidRPr="00EC68C7">
        <w:rPr>
          <w:rFonts w:ascii="Times New Roman" w:eastAsia="Times New Roman" w:hAnsi="Times New Roman" w:cs="Times New Roman"/>
          <w:sz w:val="24"/>
          <w:szCs w:val="24"/>
        </w:rPr>
        <w:t xml:space="preserve"> for </w:t>
      </w:r>
      <w:proofErr w:type="spellStart"/>
      <w:r w:rsidRPr="00EC68C7">
        <w:rPr>
          <w:rFonts w:ascii="Times New Roman" w:eastAsia="Times New Roman" w:hAnsi="Times New Roman" w:cs="Times New Roman"/>
          <w:sz w:val="24"/>
          <w:szCs w:val="24"/>
        </w:rPr>
        <w:t>SpEL</w:t>
      </w:r>
      <w:proofErr w:type="spellEnd"/>
      <w:r w:rsidRPr="00EC68C7">
        <w:rPr>
          <w:rFonts w:ascii="Times New Roman" w:eastAsia="Times New Roman" w:hAnsi="Times New Roman" w:cs="Times New Roman"/>
          <w:sz w:val="24"/>
          <w:szCs w:val="24"/>
        </w:rPr>
        <w:t xml:space="preserve"> processing, particularly when user-supplied input is evaluated. Additional concerns include overly exposed repository endpoints and unrestricted HTTP methods, both of which increase the application's attack surface.</w:t>
      </w:r>
    </w:p>
    <w:p w14:paraId="7633023A" w14:textId="77777777" w:rsidR="00EC68C7" w:rsidRPr="00EC68C7" w:rsidRDefault="00EC68C7" w:rsidP="00EC68C7">
      <w:p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Furthermore, controller-level error handling should be examined to ensure detailed exception information is not exposed to users. Security annotations and authorization mechanisms should also be reviewed to verify that access controls are properly enforced.</w:t>
      </w:r>
    </w:p>
    <w:p w14:paraId="1DE95579" w14:textId="77777777" w:rsidR="00EC68C7" w:rsidRPr="00EC68C7" w:rsidRDefault="00EC68C7" w:rsidP="00EC68C7">
      <w:pPr>
        <w:spacing w:before="100" w:beforeAutospacing="1" w:after="100" w:afterAutospacing="1" w:line="480" w:lineRule="auto"/>
        <w:jc w:val="center"/>
        <w:outlineLvl w:val="2"/>
        <w:rPr>
          <w:rFonts w:ascii="Times New Roman" w:eastAsia="Times New Roman" w:hAnsi="Times New Roman" w:cs="Times New Roman"/>
          <w:b/>
          <w:bCs/>
          <w:sz w:val="36"/>
          <w:szCs w:val="36"/>
        </w:rPr>
      </w:pPr>
      <w:r w:rsidRPr="00EC68C7">
        <w:rPr>
          <w:rFonts w:ascii="Times New Roman" w:eastAsia="Times New Roman" w:hAnsi="Times New Roman" w:cs="Times New Roman"/>
          <w:b/>
          <w:bCs/>
          <w:sz w:val="36"/>
          <w:szCs w:val="36"/>
        </w:rPr>
        <w:t>Mitigation Plan</w:t>
      </w:r>
    </w:p>
    <w:p w14:paraId="1B80B3BD" w14:textId="77777777" w:rsidR="00EC68C7" w:rsidRPr="00EC68C7" w:rsidRDefault="00EC68C7" w:rsidP="00EC68C7">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Upgrade spring-data-rest-</w:t>
      </w:r>
      <w:proofErr w:type="spellStart"/>
      <w:r w:rsidRPr="00EC68C7">
        <w:rPr>
          <w:rFonts w:ascii="Times New Roman" w:eastAsia="Times New Roman" w:hAnsi="Times New Roman" w:cs="Times New Roman"/>
          <w:sz w:val="24"/>
          <w:szCs w:val="24"/>
        </w:rPr>
        <w:t>webmvc</w:t>
      </w:r>
      <w:proofErr w:type="spellEnd"/>
      <w:r w:rsidRPr="00EC68C7">
        <w:rPr>
          <w:rFonts w:ascii="Times New Roman" w:eastAsia="Times New Roman" w:hAnsi="Times New Roman" w:cs="Times New Roman"/>
          <w:sz w:val="24"/>
          <w:szCs w:val="24"/>
        </w:rPr>
        <w:t xml:space="preserve"> to version 2.6.9 or later to address CVE-2017-8046.</w:t>
      </w:r>
    </w:p>
    <w:p w14:paraId="337C16A7" w14:textId="77777777" w:rsidR="00EC68C7" w:rsidRPr="00EC68C7" w:rsidRDefault="00EC68C7" w:rsidP="00EC68C7">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 xml:space="preserve">Replace </w:t>
      </w:r>
      <w:proofErr w:type="spellStart"/>
      <w:r w:rsidRPr="00EC68C7">
        <w:rPr>
          <w:rFonts w:ascii="Times New Roman" w:eastAsia="Times New Roman" w:hAnsi="Times New Roman" w:cs="Times New Roman"/>
          <w:sz w:val="24"/>
          <w:szCs w:val="24"/>
        </w:rPr>
        <w:t>StandardEvaluationContext</w:t>
      </w:r>
      <w:proofErr w:type="spellEnd"/>
      <w:r w:rsidRPr="00EC68C7">
        <w:rPr>
          <w:rFonts w:ascii="Times New Roman" w:eastAsia="Times New Roman" w:hAnsi="Times New Roman" w:cs="Times New Roman"/>
          <w:sz w:val="24"/>
          <w:szCs w:val="24"/>
        </w:rPr>
        <w:t xml:space="preserve"> with </w:t>
      </w:r>
      <w:proofErr w:type="spellStart"/>
      <w:r w:rsidRPr="00EC68C7">
        <w:rPr>
          <w:rFonts w:ascii="Times New Roman" w:eastAsia="Times New Roman" w:hAnsi="Times New Roman" w:cs="Times New Roman"/>
          <w:sz w:val="24"/>
          <w:szCs w:val="24"/>
        </w:rPr>
        <w:t>SimpleEvaluationContext</w:t>
      </w:r>
      <w:proofErr w:type="spellEnd"/>
      <w:r w:rsidRPr="00EC68C7">
        <w:rPr>
          <w:rFonts w:ascii="Times New Roman" w:eastAsia="Times New Roman" w:hAnsi="Times New Roman" w:cs="Times New Roman"/>
          <w:sz w:val="24"/>
          <w:szCs w:val="24"/>
        </w:rPr>
        <w:t xml:space="preserve"> and restrict allowable </w:t>
      </w:r>
      <w:proofErr w:type="spellStart"/>
      <w:r w:rsidRPr="00EC68C7">
        <w:rPr>
          <w:rFonts w:ascii="Times New Roman" w:eastAsia="Times New Roman" w:hAnsi="Times New Roman" w:cs="Times New Roman"/>
          <w:sz w:val="24"/>
          <w:szCs w:val="24"/>
        </w:rPr>
        <w:t>SpEL</w:t>
      </w:r>
      <w:proofErr w:type="spellEnd"/>
      <w:r w:rsidRPr="00EC68C7">
        <w:rPr>
          <w:rFonts w:ascii="Times New Roman" w:eastAsia="Times New Roman" w:hAnsi="Times New Roman" w:cs="Times New Roman"/>
          <w:sz w:val="24"/>
          <w:szCs w:val="24"/>
        </w:rPr>
        <w:t xml:space="preserve"> expressions.</w:t>
      </w:r>
    </w:p>
    <w:p w14:paraId="3A7DD8F7" w14:textId="77777777" w:rsidR="00EC68C7" w:rsidRPr="00EC68C7" w:rsidRDefault="00EC68C7" w:rsidP="00EC68C7">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Reduce API exposure by explicitly defining repository access and disabling unnecessary HTTP methods, including PATCH when it is not required.</w:t>
      </w:r>
    </w:p>
    <w:p w14:paraId="08F93C79" w14:textId="77777777" w:rsidR="00EC68C7" w:rsidRPr="00EC68C7" w:rsidRDefault="00EC68C7" w:rsidP="00EC68C7">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Enforce TLS encryption for all client-server communications.</w:t>
      </w:r>
    </w:p>
    <w:p w14:paraId="5C919F09" w14:textId="77777777" w:rsidR="00EC68C7" w:rsidRPr="00EC68C7" w:rsidRDefault="00EC68C7" w:rsidP="00EC68C7">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lastRenderedPageBreak/>
        <w:t>Implement centralized exception handling to prevent disclosure of sensitive system information.</w:t>
      </w:r>
    </w:p>
    <w:p w14:paraId="598EF522" w14:textId="77777777" w:rsidR="00EC68C7" w:rsidRPr="00EC68C7" w:rsidRDefault="00EC68C7" w:rsidP="00EC68C7">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EC68C7">
        <w:rPr>
          <w:rFonts w:ascii="Times New Roman" w:eastAsia="Times New Roman" w:hAnsi="Times New Roman" w:cs="Times New Roman"/>
          <w:sz w:val="24"/>
          <w:szCs w:val="24"/>
        </w:rPr>
        <w:t xml:space="preserve">Perform regular dependency reviews and updates to maintain secure and reliable </w:t>
      </w:r>
      <w:proofErr w:type="gramStart"/>
      <w:r w:rsidRPr="00EC68C7">
        <w:rPr>
          <w:rFonts w:ascii="Times New Roman" w:eastAsia="Times New Roman" w:hAnsi="Times New Roman" w:cs="Times New Roman"/>
          <w:sz w:val="24"/>
          <w:szCs w:val="24"/>
        </w:rPr>
        <w:t>code quality</w:t>
      </w:r>
      <w:proofErr w:type="gramEnd"/>
      <w:r w:rsidRPr="00EC68C7">
        <w:rPr>
          <w:rFonts w:ascii="Times New Roman" w:eastAsia="Times New Roman" w:hAnsi="Times New Roman" w:cs="Times New Roman"/>
          <w:sz w:val="24"/>
          <w:szCs w:val="24"/>
        </w:rPr>
        <w:t>.</w:t>
      </w:r>
    </w:p>
    <w:p w14:paraId="71E5BBDC" w14:textId="6AF52144" w:rsidR="003F29AB" w:rsidRPr="00EC68C7" w:rsidRDefault="003F29AB" w:rsidP="00EC68C7"/>
    <w:sectPr w:rsidR="003F29AB" w:rsidRPr="00EC68C7"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0A65D" w14:textId="77777777" w:rsidR="000B56D2" w:rsidRDefault="000B56D2" w:rsidP="008378E3">
      <w:pPr>
        <w:spacing w:after="0" w:line="240" w:lineRule="auto"/>
      </w:pPr>
      <w:r>
        <w:separator/>
      </w:r>
    </w:p>
  </w:endnote>
  <w:endnote w:type="continuationSeparator" w:id="0">
    <w:p w14:paraId="59F325D1" w14:textId="77777777" w:rsidR="000B56D2" w:rsidRDefault="000B56D2" w:rsidP="00837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373C" w14:textId="77777777" w:rsidR="008378E3" w:rsidRDefault="008378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9681" w14:textId="77777777" w:rsidR="008378E3" w:rsidRDefault="008378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3F918" w14:textId="77777777" w:rsidR="008378E3" w:rsidRDefault="00837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66B51" w14:textId="77777777" w:rsidR="000B56D2" w:rsidRDefault="000B56D2" w:rsidP="008378E3">
      <w:pPr>
        <w:spacing w:after="0" w:line="240" w:lineRule="auto"/>
      </w:pPr>
      <w:r>
        <w:separator/>
      </w:r>
    </w:p>
  </w:footnote>
  <w:footnote w:type="continuationSeparator" w:id="0">
    <w:p w14:paraId="1AC9D772" w14:textId="77777777" w:rsidR="000B56D2" w:rsidRDefault="000B56D2" w:rsidP="00837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12E92" w14:textId="77777777" w:rsidR="008378E3" w:rsidRDefault="008378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FB48" w14:textId="77777777" w:rsidR="008378E3" w:rsidRDefault="008378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4219" w14:textId="77777777" w:rsidR="008378E3" w:rsidRDefault="008378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4660E"/>
    <w:multiLevelType w:val="multilevel"/>
    <w:tmpl w:val="E464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535DF"/>
    <w:multiLevelType w:val="hybridMultilevel"/>
    <w:tmpl w:val="E176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7452F"/>
    <w:multiLevelType w:val="hybridMultilevel"/>
    <w:tmpl w:val="C0865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0517D8"/>
    <w:multiLevelType w:val="hybridMultilevel"/>
    <w:tmpl w:val="66E490FC"/>
    <w:lvl w:ilvl="0" w:tplc="A8E01E4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A152D6"/>
    <w:multiLevelType w:val="multilevel"/>
    <w:tmpl w:val="3312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F7A24"/>
    <w:multiLevelType w:val="hybridMultilevel"/>
    <w:tmpl w:val="0AE8C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9786467">
    <w:abstractNumId w:val="8"/>
  </w:num>
  <w:num w:numId="2" w16cid:durableId="15075">
    <w:abstractNumId w:val="6"/>
  </w:num>
  <w:num w:numId="3" w16cid:durableId="2143234397">
    <w:abstractNumId w:val="5"/>
  </w:num>
  <w:num w:numId="4" w16cid:durableId="809640137">
    <w:abstractNumId w:val="4"/>
  </w:num>
  <w:num w:numId="5" w16cid:durableId="456263313">
    <w:abstractNumId w:val="7"/>
  </w:num>
  <w:num w:numId="6" w16cid:durableId="941835671">
    <w:abstractNumId w:val="3"/>
  </w:num>
  <w:num w:numId="7" w16cid:durableId="941498349">
    <w:abstractNumId w:val="2"/>
  </w:num>
  <w:num w:numId="8" w16cid:durableId="1945847202">
    <w:abstractNumId w:val="1"/>
  </w:num>
  <w:num w:numId="9" w16cid:durableId="288046907">
    <w:abstractNumId w:val="0"/>
  </w:num>
  <w:num w:numId="10" w16cid:durableId="281348096">
    <w:abstractNumId w:val="12"/>
  </w:num>
  <w:num w:numId="11" w16cid:durableId="853609604">
    <w:abstractNumId w:val="14"/>
  </w:num>
  <w:num w:numId="12" w16cid:durableId="1081562421">
    <w:abstractNumId w:val="10"/>
  </w:num>
  <w:num w:numId="13" w16cid:durableId="705640639">
    <w:abstractNumId w:val="11"/>
  </w:num>
  <w:num w:numId="14" w16cid:durableId="1928419226">
    <w:abstractNumId w:val="13"/>
  </w:num>
  <w:num w:numId="15" w16cid:durableId="4194447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6D2"/>
    <w:rsid w:val="0015074B"/>
    <w:rsid w:val="0029639D"/>
    <w:rsid w:val="00321048"/>
    <w:rsid w:val="00326F90"/>
    <w:rsid w:val="003F29AB"/>
    <w:rsid w:val="006561C3"/>
    <w:rsid w:val="008378E3"/>
    <w:rsid w:val="00A97BFC"/>
    <w:rsid w:val="00AA1D8D"/>
    <w:rsid w:val="00B47730"/>
    <w:rsid w:val="00CB0664"/>
    <w:rsid w:val="00D4324D"/>
    <w:rsid w:val="00EC68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19AB6"/>
  <w14:defaultImageDpi w14:val="300"/>
  <w15:docId w15:val="{1A37FECB-C03E-446E-946D-A3E4BE01A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12</TotalTime>
  <Pages>4</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Griggs, Jacob</cp:lastModifiedBy>
  <cp:revision>4</cp:revision>
  <dcterms:created xsi:type="dcterms:W3CDTF">2026-01-17T15:48:00Z</dcterms:created>
  <dcterms:modified xsi:type="dcterms:W3CDTF">2026-07-08T19:23:00Z</dcterms:modified>
  <cp:category/>
</cp:coreProperties>
</file>