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pPr>
      <w:r>
        <w:rPr>
          <w:rtl w:val="0"/>
          <w:lang w:val="en-US"/>
        </w:rPr>
        <w:t>Workflow Kit Factsheet</w:t>
      </w:r>
    </w:p>
    <w:p>
      <w:pPr>
        <w:pStyle w:val="Title"/>
      </w:pPr>
      <w:r>
        <w:rPr>
          <w:outline w:val="0"/>
          <w:color w:val="555555"/>
          <w:sz w:val="20"/>
          <w:szCs w:val="20"/>
          <w:u w:color="555555"/>
          <w:rtl w:val="0"/>
          <w:lang w:val="de-DE"/>
          <w14:textFill>
            <w14:solidFill>
              <w14:srgbClr w14:val="555555"/>
            </w14:solidFill>
          </w14:textFill>
        </w:rPr>
        <w:t>Kit 2.31.0   |   12 September 2026</w:t>
      </w:r>
    </w:p>
    <w:p>
      <w:pPr>
        <w:pStyle w:val="Heading"/>
      </w:pPr>
      <w:r>
        <w:rPr>
          <w:rtl w:val="0"/>
          <w:lang w:val="en-US"/>
        </w:rPr>
        <w:t>Purpose</w:t>
      </w:r>
    </w:p>
    <w:p>
      <w:pPr>
        <w:pStyle w:val="Heading"/>
      </w:pPr>
      <w:r>
        <w:rPr>
          <w:rtl w:val="0"/>
          <w:lang w:val="en-US"/>
        </w:rPr>
        <w:t xml:space="preserve">Workflow-Kit </w:t>
      </w:r>
      <w:r>
        <w:rPr>
          <w:b w:val="0"/>
          <w:bCs w:val="0"/>
          <w:rtl w:val="0"/>
          <w:lang w:val="en-US"/>
        </w:rPr>
        <w:t>helps AI agents build reliable software without letting review and repair become an endless project of their own. It combines a working method, independent reviews, and automatic checks that keep changes tied to the human's intent.</w:t>
      </w:r>
    </w:p>
    <w:p>
      <w:pPr>
        <w:pStyle w:val="Heading"/>
      </w:pPr>
      <w:r>
        <w:rPr>
          <w:b w:val="0"/>
          <w:bCs w:val="0"/>
          <w:rtl w:val="0"/>
        </w:rPr>
        <w:t>A</w:t>
      </w:r>
      <w:r>
        <w:rPr>
          <w:rtl w:val="0"/>
        </w:rPr>
        <w:t xml:space="preserve"> </w:t>
      </w:r>
      <w:r>
        <w:rPr>
          <w:rFonts w:ascii="Times New Roman" w:hAnsi="Times New Roman"/>
          <w:rtl w:val="0"/>
          <w:lang w:val="it-IT"/>
        </w:rPr>
        <w:t>repository</w:t>
      </w:r>
      <w:r>
        <w:rPr>
          <w:rtl w:val="0"/>
        </w:rPr>
        <w:t xml:space="preserve"> </w:t>
      </w:r>
      <w:r>
        <w:rPr>
          <w:b w:val="0"/>
          <w:bCs w:val="0"/>
          <w:rtl w:val="0"/>
          <w:lang w:val="en-US"/>
        </w:rPr>
        <w:t>is a project's files and version-controlled history. The kit installs its instructions and controls into that repository, then adapts the configuration to your project, computer, and AI accounts. It is not a standalone application or an autonomous deployment service.</w:t>
      </w:r>
    </w:p>
    <w:p>
      <w:pPr>
        <w:pStyle w:val="Heading"/>
      </w:pPr>
      <w:r>
        <w:rPr>
          <w:rtl w:val="0"/>
          <w:lang w:val="en-US"/>
        </w:rPr>
        <w:t>Core loop</w:t>
      </w:r>
    </w:p>
    <w:p>
      <w:pPr>
        <w:pStyle w:val="Heading"/>
      </w:pPr>
      <w:r>
        <w:rPr>
          <w:rFonts w:ascii="Times New Roman" w:hAnsi="Times New Roman"/>
          <w:rtl w:val="0"/>
        </w:rPr>
        <w:t xml:space="preserve">Plan </w:t>
      </w:r>
      <w:r>
        <w:rPr>
          <w:rFonts w:ascii="Times New Roman" w:hAnsi="Times New Roman" w:hint="default"/>
          <w:rtl w:val="0"/>
        </w:rPr>
        <w:t xml:space="preserve">→ </w:t>
      </w:r>
      <w:r>
        <w:rPr>
          <w:rFonts w:ascii="Times New Roman" w:hAnsi="Times New Roman"/>
          <w:rtl w:val="0"/>
        </w:rPr>
        <w:t xml:space="preserve">Gate </w:t>
      </w:r>
      <w:r>
        <w:rPr>
          <w:rFonts w:ascii="Times New Roman" w:hAnsi="Times New Roman" w:hint="default"/>
          <w:rtl w:val="0"/>
        </w:rPr>
        <w:t xml:space="preserve">→ </w:t>
      </w:r>
      <w:r>
        <w:rPr>
          <w:rFonts w:ascii="Times New Roman" w:hAnsi="Times New Roman"/>
          <w:rtl w:val="0"/>
        </w:rPr>
        <w:t>Maintain</w:t>
      </w:r>
    </w:p>
    <w:p>
      <w:pPr>
        <w:pStyle w:val="List Paragraph"/>
        <w:keepLines w:val="1"/>
        <w:numPr>
          <w:ilvl w:val="0"/>
          <w:numId w:val="2"/>
        </w:numPr>
        <w:spacing w:after="90"/>
        <w:rPr>
          <w:lang w:val="de-DE"/>
        </w:rPr>
      </w:pPr>
      <w:r>
        <w:rPr>
          <w:b w:val="1"/>
          <w:bCs w:val="1"/>
          <w:rtl w:val="0"/>
          <w:lang w:val="de-DE"/>
        </w:rPr>
        <w:t>Plan:</w:t>
      </w:r>
      <w:r>
        <w:rPr>
          <w:rtl w:val="0"/>
          <w:lang w:val="en-US"/>
        </w:rPr>
        <w:t xml:space="preserve"> agree on the outcome, how to prove it works, and how much review the risk requires.</w:t>
      </w:r>
    </w:p>
    <w:p>
      <w:pPr>
        <w:pStyle w:val="List Paragraph"/>
        <w:keepLines w:val="1"/>
        <w:numPr>
          <w:ilvl w:val="0"/>
          <w:numId w:val="2"/>
        </w:numPr>
        <w:spacing w:after="90"/>
      </w:pPr>
      <w:r>
        <w:rPr>
          <w:b w:val="1"/>
          <w:bCs w:val="1"/>
          <w:rtl w:val="0"/>
        </w:rPr>
        <w:t>Gate:</w:t>
      </w:r>
      <w:r>
        <w:rPr>
          <w:rtl w:val="0"/>
          <w:lang w:val="en-US"/>
        </w:rPr>
        <w:t xml:space="preserve"> review the plan and implementation, assess findings, and authorize justified repairs. A gate is a checkpoint; passing it does not authorize every later action.</w:t>
      </w:r>
    </w:p>
    <w:p>
      <w:pPr>
        <w:pStyle w:val="List Paragraph"/>
        <w:keepLines w:val="1"/>
        <w:numPr>
          <w:ilvl w:val="0"/>
          <w:numId w:val="2"/>
        </w:numPr>
        <w:spacing w:after="90"/>
      </w:pPr>
      <w:r>
        <w:rPr>
          <w:b w:val="1"/>
          <w:bCs w:val="1"/>
          <w:rtl w:val="0"/>
        </w:rPr>
        <w:t>Maintain:</w:t>
      </w:r>
      <w:r>
        <w:rPr>
          <w:rtl w:val="0"/>
          <w:lang w:val="en-US"/>
        </w:rPr>
        <w:t xml:space="preserve"> keep current state, decisions, and failure knowledge readable so the next AI conversation can continue accurately.</w:t>
      </w:r>
    </w:p>
    <w:p>
      <w:pPr>
        <w:pStyle w:val="List Paragraph"/>
        <w:keepLines w:val="1"/>
        <w:spacing w:after="90"/>
      </w:pPr>
      <w:r>
        <w:rPr>
          <w:rtl w:val="0"/>
          <w:lang w:val="en-US"/>
        </w:rPr>
        <w:t xml:space="preserve">The repository calls these stages </w:t>
      </w:r>
      <w:r>
        <w:rPr>
          <w:b w:val="1"/>
          <w:bCs w:val="1"/>
          <w:rtl w:val="0"/>
          <w:lang w:val="nl-NL"/>
        </w:rPr>
        <w:t xml:space="preserve">Steer </w:t>
      </w:r>
      <w:r>
        <w:rPr>
          <w:b w:val="1"/>
          <w:bCs w:val="1"/>
          <w:rtl w:val="0"/>
        </w:rPr>
        <w:t xml:space="preserve">→ </w:t>
      </w:r>
      <w:r>
        <w:rPr>
          <w:b w:val="1"/>
          <w:bCs w:val="1"/>
          <w:rtl w:val="0"/>
        </w:rPr>
        <w:t xml:space="preserve">Gate </w:t>
      </w:r>
      <w:r>
        <w:rPr>
          <w:b w:val="1"/>
          <w:bCs w:val="1"/>
          <w:rtl w:val="0"/>
        </w:rPr>
        <w:t xml:space="preserve">→ </w:t>
      </w:r>
      <w:r>
        <w:rPr>
          <w:b w:val="1"/>
          <w:bCs w:val="1"/>
          <w:rtl w:val="0"/>
          <w:lang w:val="de-DE"/>
        </w:rPr>
        <w:t>Garden</w:t>
      </w:r>
      <w:r>
        <w:rPr>
          <w:rtl w:val="0"/>
          <w:lang w:val="en-US"/>
        </w:rPr>
        <w:t>. This factsheet uses the plain-language names; the underlying method is the same.</w:t>
      </w:r>
    </w:p>
    <w:p>
      <w:pPr>
        <w:pStyle w:val="Heading"/>
      </w:pPr>
      <w:r>
        <w:rPr>
          <w:rtl w:val="0"/>
          <w:lang w:val="en-US"/>
        </w:rPr>
        <w:t>Roles and responsibilities</w:t>
      </w:r>
    </w:p>
    <w:p>
      <w:pPr>
        <w:pStyle w:val="List Paragraph"/>
        <w:keepLines w:val="1"/>
        <w:numPr>
          <w:ilvl w:val="0"/>
          <w:numId w:val="2"/>
        </w:numPr>
        <w:spacing w:after="90"/>
        <w:rPr>
          <w:lang w:val="en-US"/>
        </w:rPr>
      </w:pPr>
      <w:r>
        <w:rPr>
          <w:b w:val="1"/>
          <w:bCs w:val="1"/>
          <w:rtl w:val="0"/>
          <w:lang w:val="en-US"/>
        </w:rPr>
        <w:t xml:space="preserve">Owner — you:</w:t>
      </w:r>
      <w:r>
        <w:rPr>
          <w:b w:val="0"/>
          <w:bCs w:val="0"/>
          <w:rtl w:val="0"/>
          <w:lang w:val="en-US"/>
        </w:rPr>
        <w:t xml:space="preserve"> plan with Astra, approve the plan and risk, decide critical design changes, and authorize publishing and live actions.</w:t>
      </w:r>
    </w:p>
    <w:p>
      <w:pPr>
        <w:pStyle w:val="List Paragraph"/>
        <w:keepLines w:val="1"/>
        <w:numPr>
          <w:ilvl w:val="0"/>
          <w:numId w:val="2"/>
        </w:numPr>
        <w:spacing w:after="90"/>
        <w:rPr>
          <w:lang w:val="en-US"/>
        </w:rPr>
      </w:pPr>
      <w:r>
        <w:rPr>
          <w:b w:val="1"/>
          <w:bCs w:val="1"/>
          <w:rtl w:val="0"/>
          <w:lang w:val="en-US"/>
        </w:rPr>
        <w:t xml:space="preserve">Astra — planning and consultation:</w:t>
      </w:r>
      <w:r>
        <w:rPr>
          <w:b w:val="0"/>
          <w:bCs w:val="0"/>
          <w:rtl w:val="0"/>
          <w:lang w:val="en-US"/>
        </w:rPr>
        <w:t xml:space="preserve"> help design the project, then advise at critical decisions and required process checkpoints. Astra is a frontier model, the highest-capability class; it does not remain the ongoing build conversation.</w:t>
      </w:r>
    </w:p>
    <w:p>
      <w:pPr>
        <w:pStyle w:val="List Paragraph"/>
        <w:keepLines w:val="1"/>
        <w:numPr>
          <w:ilvl w:val="0"/>
          <w:numId w:val="2"/>
        </w:numPr>
        <w:spacing w:after="90"/>
        <w:rPr>
          <w:lang w:val="en-US"/>
        </w:rPr>
      </w:pPr>
      <w:r>
        <w:rPr>
          <w:b w:val="1"/>
          <w:bCs w:val="1"/>
          <w:rtl w:val="0"/>
          <w:lang w:val="en-US"/>
        </w:rPr>
        <w:t xml:space="preserve">Sol — Orchestrator / Project Manager (PM):</w:t>
      </w:r>
      <w:r>
        <w:rPr>
          <w:b w:val="0"/>
          <w:bCs w:val="0"/>
          <w:rtl w:val="0"/>
          <w:lang w:val="en-US"/>
        </w:rPr>
        <w:t xml:space="preserve"> run implementation, coordinate workers and reviews, decide which findings need repair, and inspect the actual changes and decisive evidence.</w:t>
      </w:r>
    </w:p>
    <w:p>
      <w:pPr>
        <w:pStyle w:val="List Paragraph"/>
        <w:keepLines w:val="1"/>
        <w:numPr>
          <w:ilvl w:val="0"/>
          <w:numId w:val="2"/>
        </w:numPr>
        <w:spacing w:after="90"/>
        <w:rPr>
          <w:lang w:val="en-US"/>
        </w:rPr>
      </w:pPr>
      <w:r>
        <w:rPr>
          <w:b w:val="1"/>
          <w:bCs w:val="1"/>
          <w:rtl w:val="0"/>
          <w:lang w:val="en-US"/>
        </w:rPr>
        <w:t xml:space="preserve">Terra — Builder:</w:t>
      </w:r>
      <w:r>
        <w:rPr>
          <w:b w:val="0"/>
          <w:bCs w:val="0"/>
          <w:rtl w:val="0"/>
          <w:lang w:val="en-US"/>
        </w:rPr>
        <w:t xml:space="preserve"> write code, tests, and repairs, keeping the relevant source in its own conversation. Its self-check is not independent review.</w:t>
      </w:r>
    </w:p>
    <w:p>
      <w:pPr>
        <w:pStyle w:val="List Paragraph"/>
        <w:keepLines w:val="1"/>
        <w:numPr>
          <w:ilvl w:val="0"/>
          <w:numId w:val="2"/>
        </w:numPr>
        <w:spacing w:after="90"/>
        <w:rPr>
          <w:lang w:val="en-US"/>
        </w:rPr>
      </w:pPr>
      <w:r>
        <w:rPr>
          <w:b w:val="1"/>
          <w:bCs w:val="1"/>
          <w:rtl w:val="0"/>
          <w:lang w:val="en-US"/>
        </w:rPr>
        <w:t xml:space="preserve">Luna — gathering and bulk work:</w:t>
      </w:r>
      <w:r>
        <w:rPr>
          <w:b w:val="0"/>
          <w:bCs w:val="0"/>
          <w:rtl w:val="0"/>
          <w:lang w:val="en-US"/>
        </w:rPr>
        <w:t xml:space="preserve"> find, extract, and organize information for the other roles; it does not replace required reviewers or decide architecture.</w:t>
      </w:r>
    </w:p>
    <w:p>
      <w:pPr>
        <w:pStyle w:val="List Paragraph"/>
        <w:keepLines w:val="1"/>
        <w:numPr>
          <w:ilvl w:val="0"/>
          <w:numId w:val="2"/>
        </w:numPr>
        <w:spacing w:after="90"/>
        <w:rPr>
          <w:lang w:val="en-US"/>
        </w:rPr>
      </w:pPr>
      <w:r>
        <w:rPr>
          <w:b w:val="1"/>
          <w:bCs w:val="1"/>
          <w:rtl w:val="0"/>
          <w:lang w:val="en-US"/>
        </w:rPr>
        <w:t xml:space="preserve">Reviewers </w:t>
      </w:r>
      <w:r>
        <w:rPr>
          <w:b w:val="1"/>
          <w:bCs w:val="1"/>
          <w:rtl w:val="0"/>
          <w:lang w:val="en-US"/>
        </w:rPr>
        <w:t xml:space="preserve">— </w:t>
      </w:r>
      <w:r>
        <w:rPr>
          <w:b w:val="1"/>
          <w:bCs w:val="1"/>
          <w:rtl w:val="0"/>
          <w:lang w:val="en-US"/>
        </w:rPr>
        <w:t>fresh AI conversations:</w:t>
      </w:r>
      <w:r>
        <w:rPr>
          <w:rtl w:val="0"/>
          <w:lang w:val="en-US"/>
        </w:rPr>
        <w:t xml:space="preserve"> challenge the plan or implementation and report evidence. They identify problems; they do not authorize repairs.</w:t>
      </w:r>
    </w:p>
    <w:p>
      <w:pPr>
        <w:pStyle w:val="List Paragraph"/>
        <w:keepLines w:val="1"/>
        <w:spacing w:after="90"/>
      </w:pPr>
      <w:r>
        <w:rPr>
          <w:rtl w:val="0"/>
          <w:lang w:val="en-US"/>
        </w:rPr>
        <w:t xml:space="preserve">Larger projects are divided into </w:t>
      </w:r>
      <w:r>
        <w:rPr>
          <w:b w:val="1"/>
          <w:bCs w:val="1"/>
          <w:rtl w:val="0"/>
          <w:lang w:val="en-US"/>
        </w:rPr>
        <w:t>chips</w:t>
      </w:r>
      <w:r>
        <w:rPr>
          <w:rtl w:val="0"/>
          <w:lang w:val="en-US"/>
        </w:rPr>
        <w:t>: bounded tasks with a named outcome, scope, and proof of completion. Workers cannot independently expand those tasks or start chains of repairs.</w:t>
      </w:r>
    </w:p>
    <w:p>
      <w:pPr>
        <w:pStyle w:val="List Paragraph"/>
        <w:keepLines w:val="1"/>
        <w:spacing w:after="90"/>
      </w:pPr>
      <w:r>
        <w:rPr>
          <w:rtl w:val="0"/>
          <w:lang w:val="en-US"/>
          <w:b w:val="0"/>
          <w:bCs w:val="0"/>
        </w:rPr>
        <w:t xml:space="preserve">Within the approved plan, Sol handles tests, local commits and eligible local merges, review requests, in-scope Gemini/Claude transmissions, and permitted repairs without asking you at every step. It can draft linked follow-up tickets, but cannot use them to start unapproved work. You retain new scope or budget, credentials, destructive actions, terminal exceptions, and fresh push/deploy and required live-write approvals. Software permission prompts may still require you.</w:t>
      </w:r>
    </w:p>
    <w:p>
      <w:pPr>
        <w:pStyle w:val="Heading"/>
      </w:pPr>
      <w:r>
        <w:rPr>
          <w:rtl w:val="0"/>
        </w:rPr>
        <w:t>Gate Categories</w:t>
      </w:r>
    </w:p>
    <w:p>
      <w:pPr>
        <w:pStyle w:val="Heading"/>
      </w:pPr>
      <w:r>
        <w:rPr>
          <w:rtl w:val="0"/>
          <w:lang w:val="en-US"/>
        </w:rPr>
        <w:t>Every proposed change is screened with four questions:</w:t>
      </w:r>
    </w:p>
    <w:p>
      <w:pPr>
        <w:pStyle w:val="List Paragraph"/>
        <w:keepLines w:val="1"/>
        <w:numPr>
          <w:ilvl w:val="0"/>
          <w:numId w:val="4"/>
        </w:numPr>
        <w:spacing w:after="90"/>
        <w:rPr>
          <w:lang w:val="en-US"/>
        </w:rPr>
      </w:pPr>
      <w:r>
        <w:rPr>
          <w:b w:val="1"/>
          <w:bCs w:val="1"/>
          <w:rtl w:val="0"/>
          <w:lang w:val="en-US"/>
        </w:rPr>
        <w:t>Irreversible or live:</w:t>
      </w:r>
      <w:r>
        <w:rPr>
          <w:rtl w:val="0"/>
          <w:lang w:val="en-US"/>
        </w:rPr>
        <w:t xml:space="preserve"> could it perform a consequential action that cannot simply be undone?</w:t>
      </w:r>
    </w:p>
    <w:p>
      <w:pPr>
        <w:pStyle w:val="List Paragraph"/>
        <w:keepLines w:val="1"/>
        <w:numPr>
          <w:ilvl w:val="0"/>
          <w:numId w:val="4"/>
        </w:numPr>
        <w:spacing w:after="90"/>
        <w:rPr>
          <w:lang w:val="en-US"/>
        </w:rPr>
      </w:pPr>
      <w:r>
        <w:rPr>
          <w:b w:val="1"/>
          <w:bCs w:val="1"/>
          <w:rtl w:val="0"/>
          <w:lang w:val="en-US"/>
        </w:rPr>
        <w:t>Silent failure:</w:t>
      </w:r>
      <w:r>
        <w:rPr>
          <w:rtl w:val="0"/>
          <w:lang w:val="en-US"/>
        </w:rPr>
        <w:t xml:space="preserve"> could it fail while appearing successful, like a broken check or alarm?</w:t>
      </w:r>
    </w:p>
    <w:p>
      <w:pPr>
        <w:pStyle w:val="List Paragraph"/>
        <w:keepLines w:val="1"/>
        <w:numPr>
          <w:ilvl w:val="0"/>
          <w:numId w:val="4"/>
        </w:numPr>
        <w:spacing w:after="90"/>
        <w:rPr>
          <w:lang w:val="en-US"/>
        </w:rPr>
      </w:pPr>
      <w:r>
        <w:rPr>
          <w:b w:val="1"/>
          <w:bCs w:val="1"/>
          <w:rtl w:val="0"/>
          <w:lang w:val="en-US"/>
        </w:rPr>
        <w:t>Spread beyond this repository:</w:t>
      </w:r>
      <w:r>
        <w:rPr>
          <w:rtl w:val="0"/>
          <w:lang w:val="en-US"/>
        </w:rPr>
        <w:t xml:space="preserve"> could an error propagate through a template or installer?</w:t>
      </w:r>
    </w:p>
    <w:p>
      <w:pPr>
        <w:pStyle w:val="List Paragraph"/>
        <w:keepLines w:val="1"/>
        <w:numPr>
          <w:ilvl w:val="0"/>
          <w:numId w:val="4"/>
        </w:numPr>
        <w:spacing w:after="90"/>
        <w:rPr>
          <w:lang w:val="en-US"/>
        </w:rPr>
      </w:pPr>
      <w:r>
        <w:rPr>
          <w:b w:val="1"/>
          <w:bCs w:val="1"/>
          <w:rtl w:val="0"/>
          <w:lang w:val="en-US"/>
        </w:rPr>
        <w:t>Instructions someone will implement:</w:t>
      </w:r>
      <w:r>
        <w:rPr>
          <w:rtl w:val="0"/>
          <w:lang w:val="en-US"/>
        </w:rPr>
        <w:t xml:space="preserve"> will a person or AI act on these words, including resolving ambiguity?</w:t>
      </w:r>
    </w:p>
    <w:p>
      <w:pPr>
        <w:pStyle w:val="List Paragraph"/>
        <w:keepLines w:val="1"/>
        <w:spacing w:after="90"/>
        <w:ind w:left="110" w:hanging="110"/>
      </w:pPr>
      <w:r>
        <w:rPr>
          <w:rtl w:val="0"/>
          <w:lang w:val="fr-FR"/>
        </w:rPr>
        <w:t xml:space="preserve">Four </w:t>
      </w:r>
      <w:r>
        <w:rPr>
          <w:b w:val="1"/>
          <w:bCs w:val="1"/>
          <w:rtl w:val="0"/>
          <w:lang w:val="de-DE"/>
        </w:rPr>
        <w:t>NOs</w:t>
      </w:r>
      <w:r>
        <w:rPr>
          <w:rtl w:val="0"/>
          <w:lang w:val="en-US"/>
        </w:rPr>
        <w:t xml:space="preserve"> use ordinary build, test, and reversibility checks without an AI panel. Any </w:t>
      </w:r>
      <w:r>
        <w:rPr>
          <w:b w:val="1"/>
          <w:bCs w:val="1"/>
          <w:rtl w:val="0"/>
        </w:rPr>
        <w:t>YES</w:t>
      </w:r>
      <w:r>
        <w:rPr>
          <w:rtl w:val="0"/>
          <w:lang w:val="en-US"/>
        </w:rPr>
        <w:t xml:space="preserve"> enters the categories below; uncertainty counts as YES. The repository calls these categories </w:t>
      </w:r>
      <w:r>
        <w:rPr>
          <w:b w:val="1"/>
          <w:bCs w:val="1"/>
          <w:rtl w:val="0"/>
          <w:lang w:val="fr-FR"/>
        </w:rPr>
        <w:t>tiers</w:t>
      </w:r>
      <w:r>
        <w:rPr>
          <w:rtl w:val="0"/>
          <w:lang w:val="en-US"/>
        </w:rPr>
        <w:t>. Production means the live system and its real data, rather than a test copy.</w:t>
      </w:r>
    </w:p>
    <w:tbl>
      <w:tblPr>
        <w:tblW w:w="1008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60"/>
        <w:gridCol w:w="3580"/>
        <w:gridCol w:w="4940"/>
      </w:tblGrid>
      <w:tr>
        <w:tblPrEx>
          <w:shd w:val="clear" w:color="auto" w:fill="4f81bd"/>
        </w:tblPrEx>
        <w:trPr>
          <w:trHeight w:val="221" w:hRule="atLeast"/>
          <w:tblHeader/>
        </w:trPr>
        <w:tc>
          <w:tcPr>
            <w:tcW w:type="dxa" w:w="1560"/>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e5edf4"/>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b w:val="1"/>
                <w:bCs w:val="1"/>
                <w:sz w:val="21"/>
                <w:szCs w:val="21"/>
                <w:u w:color="000000"/>
                <w:shd w:val="nil" w:color="auto" w:fill="auto"/>
                <w:rtl w:val="0"/>
              </w:rPr>
              <w:t>Category</w:t>
            </w:r>
          </w:p>
        </w:tc>
        <w:tc>
          <w:tcPr>
            <w:tcW w:type="dxa" w:w="3580"/>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e5edf4"/>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sz w:val="21"/>
                <w:szCs w:val="21"/>
                <w:u w:color="000000"/>
                <w:shd w:val="nil" w:color="auto" w:fill="auto"/>
                <w:rtl w:val="0"/>
                <w:lang w:val="en-US"/>
              </w:rPr>
              <w:t>Typical admitted change</w:t>
            </w:r>
          </w:p>
        </w:tc>
        <w:tc>
          <w:tcPr>
            <w:tcW w:type="dxa" w:w="4940"/>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e5edf4"/>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b w:val="1"/>
                <w:bCs w:val="1"/>
                <w:sz w:val="21"/>
                <w:szCs w:val="21"/>
                <w:u w:color="000000"/>
                <w:shd w:val="nil" w:color="auto" w:fill="auto"/>
                <w:rtl w:val="0"/>
                <w:lang w:val="en-US"/>
              </w:rPr>
              <w:t>Review depth</w:t>
            </w:r>
          </w:p>
        </w:tc>
      </w:tr>
      <w:tr>
        <w:tblPrEx>
          <w:shd w:val="clear" w:color="auto" w:fill="ced7e7"/>
        </w:tblPrEx>
        <w:trPr>
          <w:trHeight w:val="221" w:hRule="atLeast"/>
        </w:trPr>
        <w:tc>
          <w:tcPr>
            <w:tcW w:type="dxa" w:w="1560"/>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21"/>
                <w:szCs w:val="21"/>
                <w:u w:color="000000"/>
                <w:shd w:val="nil" w:color="auto" w:fill="auto"/>
                <w:rtl w:val="0"/>
              </w:rPr>
              <w:t xml:space="preserve">T0 </w:t>
            </w:r>
            <w:r>
              <w:rPr>
                <w:rFonts w:ascii="Times New Roman" w:hAnsi="Times New Roman" w:hint="default"/>
                <w:sz w:val="21"/>
                <w:szCs w:val="21"/>
                <w:u w:color="000000"/>
                <w:shd w:val="nil" w:color="auto" w:fill="auto"/>
                <w:rtl w:val="0"/>
                <w:lang w:val="en-US"/>
              </w:rPr>
              <w:t xml:space="preserve">— </w:t>
            </w:r>
            <w:r>
              <w:rPr>
                <w:rFonts w:ascii="Times New Roman" w:hAnsi="Times New Roman"/>
                <w:sz w:val="21"/>
                <w:szCs w:val="21"/>
                <w:u w:color="000000"/>
                <w:shd w:val="nil" w:color="auto" w:fill="auto"/>
                <w:rtl w:val="0"/>
                <w:lang w:val="it-IT"/>
              </w:rPr>
              <w:t>Trivial</w:t>
            </w:r>
          </w:p>
        </w:tc>
        <w:tc>
          <w:tcPr>
            <w:tcW w:type="dxa" w:w="3580"/>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1"/>
                <w:szCs w:val="21"/>
                <w:u w:color="000000"/>
                <w:shd w:val="nil" w:color="auto" w:fill="auto"/>
                <w:rtl w:val="0"/>
                <w:lang w:val="en-US"/>
              </w:rPr>
              <w:t>Local, non-code work</w:t>
            </w:r>
          </w:p>
        </w:tc>
        <w:tc>
          <w:tcPr>
            <w:tcW w:type="dxa" w:w="4940"/>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sz w:val="21"/>
                <w:szCs w:val="21"/>
                <w:u w:color="000000"/>
                <w:shd w:val="nil" w:color="auto" w:fill="auto"/>
                <w:rtl w:val="0"/>
                <w:lang w:val="en-US"/>
              </w:rPr>
              <w:t>Checks before work and a self-check.</w:t>
            </w:r>
          </w:p>
        </w:tc>
      </w:tr>
      <w:tr>
        <w:tblPrEx>
          <w:shd w:val="clear" w:color="auto" w:fill="ced7e7"/>
        </w:tblPrEx>
        <w:trPr>
          <w:trHeight w:val="483" w:hRule="atLeast"/>
        </w:trPr>
        <w:tc>
          <w:tcPr>
            <w:tcW w:type="dxa" w:w="1560"/>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21"/>
                <w:szCs w:val="21"/>
                <w:u w:color="000000"/>
                <w:shd w:val="nil" w:color="auto" w:fill="auto"/>
                <w:rtl w:val="0"/>
                <w:lang w:val="ru-RU"/>
              </w:rPr>
              <w:t xml:space="preserve">T1 </w:t>
            </w:r>
            <w:r>
              <w:rPr>
                <w:rFonts w:ascii="Times New Roman" w:hAnsi="Times New Roman" w:hint="default"/>
                <w:sz w:val="21"/>
                <w:szCs w:val="21"/>
                <w:u w:color="000000"/>
                <w:shd w:val="nil" w:color="auto" w:fill="auto"/>
                <w:rtl w:val="0"/>
                <w:lang w:val="en-US"/>
              </w:rPr>
              <w:t xml:space="preserve">— </w:t>
            </w:r>
            <w:r>
              <w:rPr>
                <w:rFonts w:ascii="Times New Roman" w:hAnsi="Times New Roman"/>
                <w:sz w:val="21"/>
                <w:szCs w:val="21"/>
                <w:u w:color="000000"/>
                <w:shd w:val="nil" w:color="auto" w:fill="auto"/>
                <w:rtl w:val="0"/>
                <w:lang w:val="fr-FR"/>
              </w:rPr>
              <w:t>Minor</w:t>
            </w:r>
          </w:p>
        </w:tc>
        <w:tc>
          <w:tcPr>
            <w:tcW w:type="dxa" w:w="3580"/>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1"/>
                <w:szCs w:val="21"/>
                <w:u w:color="000000"/>
                <w:shd w:val="nil" w:color="auto" w:fill="auto"/>
                <w:rtl w:val="0"/>
                <w:lang w:val="en-US"/>
              </w:rPr>
              <w:t>Local code, tools, or bounded read-only work</w:t>
            </w:r>
          </w:p>
        </w:tc>
        <w:tc>
          <w:tcPr>
            <w:tcW w:type="dxa" w:w="4940"/>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sz w:val="21"/>
                <w:szCs w:val="21"/>
                <w:u w:color="000000"/>
                <w:shd w:val="nil" w:color="auto" w:fill="auto"/>
                <w:rtl w:val="0"/>
                <w:lang w:val="en-US"/>
              </w:rPr>
              <w:t>One fresh reviewer, cross-family by default.</w:t>
            </w:r>
          </w:p>
        </w:tc>
      </w:tr>
      <w:tr>
        <w:tblPrEx>
          <w:shd w:val="clear" w:color="auto" w:fill="ced7e7"/>
        </w:tblPrEx>
        <w:trPr>
          <w:trHeight w:val="483" w:hRule="atLeast"/>
        </w:trPr>
        <w:tc>
          <w:tcPr>
            <w:tcW w:type="dxa" w:w="1560"/>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21"/>
                <w:szCs w:val="21"/>
                <w:u w:color="000000"/>
                <w:shd w:val="nil" w:color="auto" w:fill="auto"/>
                <w:rtl w:val="0"/>
              </w:rPr>
              <w:t xml:space="preserve">T2 </w:t>
            </w:r>
            <w:r>
              <w:rPr>
                <w:rFonts w:ascii="Times New Roman" w:hAnsi="Times New Roman" w:hint="default"/>
                <w:sz w:val="21"/>
                <w:szCs w:val="21"/>
                <w:u w:color="000000"/>
                <w:shd w:val="nil" w:color="auto" w:fill="auto"/>
                <w:rtl w:val="0"/>
                <w:lang w:val="en-US"/>
              </w:rPr>
              <w:t xml:space="preserve">— </w:t>
            </w:r>
            <w:r>
              <w:rPr>
                <w:rFonts w:ascii="Times New Roman" w:hAnsi="Times New Roman"/>
                <w:sz w:val="21"/>
                <w:szCs w:val="21"/>
                <w:u w:color="000000"/>
                <w:shd w:val="nil" w:color="auto" w:fill="auto"/>
                <w:rtl w:val="0"/>
                <w:lang w:val="fr-FR"/>
              </w:rPr>
              <w:t>Major</w:t>
            </w:r>
          </w:p>
        </w:tc>
        <w:tc>
          <w:tcPr>
            <w:tcW w:type="dxa" w:w="3580"/>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1"/>
                <w:szCs w:val="21"/>
                <w:u w:color="000000"/>
                <w:shd w:val="nil" w:color="auto" w:fill="auto"/>
                <w:rtl w:val="0"/>
                <w:lang w:val="en-US"/>
              </w:rPr>
              <w:t>Reversible production changes, live behavior, or stateful control logic</w:t>
            </w:r>
          </w:p>
        </w:tc>
        <w:tc>
          <w:tcPr>
            <w:tcW w:type="dxa" w:w="4940"/>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sz w:val="21"/>
                <w:szCs w:val="21"/>
                <w:u w:color="000000"/>
                <w:shd w:val="nil" w:color="auto" w:fill="auto"/>
                <w:rtl w:val="0"/>
                <w:lang w:val="en-US"/>
              </w:rPr>
              <w:t>Pre-code design review, cold panel, cross-family lens when available, and external code gate.</w:t>
            </w:r>
          </w:p>
        </w:tc>
      </w:tr>
      <w:tr>
        <w:tblPrEx>
          <w:shd w:val="clear" w:color="auto" w:fill="ced7e7"/>
        </w:tblPrEx>
        <w:trPr>
          <w:trHeight w:val="483" w:hRule="atLeast"/>
        </w:trPr>
        <w:tc>
          <w:tcPr>
            <w:tcW w:type="dxa" w:w="1560"/>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21"/>
                <w:szCs w:val="21"/>
                <w:u w:color="000000"/>
                <w:shd w:val="nil" w:color="auto" w:fill="auto"/>
                <w:rtl w:val="0"/>
              </w:rPr>
              <w:t xml:space="preserve">T3 </w:t>
            </w:r>
            <w:r>
              <w:rPr>
                <w:rFonts w:ascii="Times New Roman" w:hAnsi="Times New Roman" w:hint="default"/>
                <w:sz w:val="21"/>
                <w:szCs w:val="21"/>
                <w:u w:color="000000"/>
                <w:shd w:val="nil" w:color="auto" w:fill="auto"/>
                <w:rtl w:val="0"/>
                <w:lang w:val="en-US"/>
              </w:rPr>
              <w:t xml:space="preserve">— </w:t>
            </w:r>
            <w:r>
              <w:rPr>
                <w:rFonts w:ascii="Times New Roman" w:hAnsi="Times New Roman"/>
                <w:sz w:val="21"/>
                <w:szCs w:val="21"/>
                <w:u w:color="000000"/>
                <w:shd w:val="nil" w:color="auto" w:fill="auto"/>
                <w:rtl w:val="0"/>
                <w:lang w:val="it-IT"/>
              </w:rPr>
              <w:t>Critical</w:t>
            </w:r>
          </w:p>
        </w:tc>
        <w:tc>
          <w:tcPr>
            <w:tcW w:type="dxa" w:w="3580"/>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1"/>
                <w:szCs w:val="21"/>
                <w:u w:color="000000"/>
                <w:shd w:val="nil" w:color="auto" w:fill="auto"/>
                <w:rtl w:val="0"/>
                <w:lang w:val="en-US"/>
              </w:rPr>
              <w:t>Irreversible production writes, including code that will perform them</w:t>
            </w:r>
          </w:p>
        </w:tc>
        <w:tc>
          <w:tcPr>
            <w:tcW w:type="dxa" w:w="4940"/>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sz w:val="21"/>
                <w:szCs w:val="21"/>
                <w:u w:color="000000"/>
                <w:shd w:val="nil" w:color="auto" w:fill="auto"/>
                <w:rtl w:val="0"/>
                <w:lang w:val="en-US"/>
              </w:rPr>
              <w:t>Strongest panel; both different-family review roles required.</w:t>
            </w:r>
          </w:p>
        </w:tc>
      </w:tr>
    </w:tbl>
    <w:p>
      <w:pPr>
        <w:pStyle w:val="List Paragraph"/>
        <w:keepLines w:val="1"/>
        <w:widowControl w:val="0"/>
        <w:spacing w:after="90"/>
      </w:pPr>
    </w:p>
    <w:p>
      <w:pPr>
        <w:pStyle w:val="List Paragraph"/>
        <w:keepLines w:val="1"/>
        <w:widowControl w:val="0"/>
        <w:spacing w:after="90"/>
      </w:pPr>
    </w:p>
    <w:p>
      <w:pPr>
        <w:pStyle w:val="List Paragraph"/>
        <w:keepLines w:val="1"/>
        <w:widowControl w:val="0"/>
        <w:spacing w:after="90"/>
      </w:pPr>
      <w:r>
        <w:rPr>
          <w:rtl w:val="0"/>
          <w:lang w:val="en-US"/>
        </w:rPr>
        <w:t xml:space="preserve">Risk depends on consequences and recovery, not change size. </w:t>
      </w:r>
      <w:r>
        <w:rPr>
          <w:b w:val="1"/>
          <w:bCs w:val="1"/>
          <w:rtl w:val="0"/>
          <w:lang w:val="en-US"/>
        </w:rPr>
        <w:t>Reversible</w:t>
      </w:r>
      <w:r>
        <w:rPr>
          <w:rtl w:val="0"/>
          <w:lang w:val="en-US"/>
        </w:rPr>
        <w:t xml:space="preserve"> means a named, tested way to restore the previous state, confirmed by the Owner; an untested backup is insufficient. Unbounded production reads can also be T3 because they can exhaust resources. The Owner ratifies T2/T3 and separately authorizes code pushes and live writes.</w:t>
      </w:r>
    </w:p>
    <w:p>
      <w:pPr>
        <w:pStyle w:val="List Paragraph"/>
        <w:keepLines w:val="1"/>
        <w:widowControl w:val="0"/>
        <w:spacing w:after="90"/>
      </w:pPr>
      <w:r>
        <w:rPr>
          <w:rtl w:val="0"/>
          <w:lang w:val="en-US"/>
        </w:rPr>
        <w:t>Instructions are assessed by what someone would do after following them. Binding plans and process changes receive a full T2 design panel and Owner wording sign-off, with deeper review for higher risk. Prose is reviewed as a design, not through a code-only gate that ignores it; embedded executable content still owes its code gate. Gate-rule changes also require a concrete test of whether an AI could follow the rule and still cause the failure.</w:t>
      </w:r>
    </w:p>
    <w:p>
      <w:pPr>
        <w:pStyle w:val="Heading"/>
      </w:pPr>
      <w:r>
        <w:rPr>
          <w:rtl w:val="0"/>
          <w:lang w:val="en-US"/>
        </w:rPr>
        <w:t>How gating works</w:t>
      </w:r>
    </w:p>
    <w:p>
      <w:pPr>
        <w:pStyle w:val="Heading 2"/>
      </w:pPr>
      <w:r>
        <w:rPr>
          <w:rtl w:val="0"/>
          <w:lang w:val="en-US"/>
        </w:rPr>
        <w:t>Plan and design before code</w:t>
      </w:r>
    </w:p>
    <w:p>
      <w:pPr>
        <w:pStyle w:val="Heading 2"/>
        <w:rPr>
          <w:b w:val="0"/>
          <w:bCs w:val="0"/>
        </w:rPr>
      </w:pPr>
      <w:r>
        <w:rPr>
          <w:b w:val="0"/>
          <w:bCs w:val="0"/>
          <w:rtl w:val="0"/>
          <w:lang w:val="en-US"/>
        </w:rPr>
        <w:t xml:space="preserve">At </w:t>
      </w:r>
      <w:r>
        <w:rPr>
          <w:b w:val="1"/>
          <w:bCs w:val="1"/>
          <w:rtl w:val="0"/>
        </w:rPr>
        <w:t>T2/T3</w:t>
      </w:r>
      <w:r>
        <w:rPr>
          <w:b w:val="0"/>
          <w:bCs w:val="0"/>
          <w:rtl w:val="0"/>
          <w:lang w:val="en-US"/>
        </w:rPr>
        <w:t xml:space="preserve">, a different-family model challenges the project plan and its </w:t>
      </w:r>
      <w:r>
        <w:rPr>
          <w:rFonts w:ascii="Times New Roman" w:hAnsi="Times New Roman"/>
          <w:b w:val="0"/>
          <w:bCs w:val="0"/>
          <w:rtl w:val="0"/>
          <w:lang w:val="fr-FR"/>
        </w:rPr>
        <w:t>falsifiable contract</w:t>
      </w:r>
      <w:r>
        <w:rPr>
          <w:b w:val="0"/>
          <w:bCs w:val="0"/>
          <w:rtl w:val="0"/>
          <w:lang w:val="en-US"/>
        </w:rPr>
        <w:t xml:space="preserve">: requirements precise enough that a test or counterexample can show a violation. </w:t>
      </w:r>
      <w:r>
        <w:rPr>
          <w:b w:val="0"/>
          <w:bCs w:val="0"/>
          <w:rtl w:val="1"/>
          <w:lang w:val="ar-SA" w:bidi="ar-SA"/>
        </w:rPr>
        <w:t>“</w:t>
      </w:r>
      <w:r>
        <w:rPr>
          <w:b w:val="0"/>
          <w:bCs w:val="0"/>
          <w:rtl w:val="0"/>
          <w:lang w:val="en-US"/>
        </w:rPr>
        <w:t>Retrying must not create a second payment</w:t>
      </w:r>
      <w:r>
        <w:rPr>
          <w:b w:val="0"/>
          <w:bCs w:val="0"/>
          <w:rtl w:val="0"/>
        </w:rPr>
        <w:t xml:space="preserve">” </w:t>
      </w:r>
      <w:r>
        <w:rPr>
          <w:b w:val="0"/>
          <w:bCs w:val="0"/>
          <w:rtl w:val="0"/>
          <w:lang w:val="en-US"/>
        </w:rPr>
        <w:t xml:space="preserve">is testable; </w:t>
      </w:r>
      <w:r>
        <w:rPr>
          <w:b w:val="0"/>
          <w:bCs w:val="0"/>
          <w:rtl w:val="1"/>
          <w:lang w:val="ar-SA" w:bidi="ar-SA"/>
        </w:rPr>
        <w:t>“</w:t>
      </w:r>
      <w:r>
        <w:rPr>
          <w:b w:val="0"/>
          <w:bCs w:val="0"/>
          <w:rtl w:val="0"/>
          <w:lang w:val="en-US"/>
        </w:rPr>
        <w:t>handle retries safely</w:t>
      </w:r>
      <w:r>
        <w:rPr>
          <w:b w:val="0"/>
          <w:bCs w:val="0"/>
          <w:rtl w:val="0"/>
        </w:rPr>
        <w:t xml:space="preserve">” </w:t>
      </w:r>
      <w:r>
        <w:rPr>
          <w:b w:val="0"/>
          <w:bCs w:val="0"/>
          <w:rtl w:val="0"/>
          <w:lang w:val="en-US"/>
        </w:rPr>
        <w:t>is too vague.</w:t>
      </w:r>
    </w:p>
    <w:p>
      <w:pPr>
        <w:pStyle w:val="Heading 2"/>
        <w:rPr>
          <w:b w:val="0"/>
          <w:bCs w:val="0"/>
        </w:rPr>
      </w:pPr>
      <w:r>
        <w:rPr>
          <w:b w:val="0"/>
          <w:bCs w:val="0"/>
          <w:rtl w:val="0"/>
          <w:lang w:val="en-US"/>
        </w:rPr>
        <w:t xml:space="preserve">The reviewer challenges the requirements as well as the solution. </w:t>
      </w:r>
      <w:r>
        <w:rPr>
          <w:rFonts w:ascii="Times New Roman" w:hAnsi="Times New Roman"/>
          <w:b w:val="1"/>
          <w:bCs w:val="1"/>
          <w:rtl w:val="0"/>
          <w:lang w:val="fr-FR"/>
        </w:rPr>
        <w:t>Invariants</w:t>
      </w:r>
      <w:r>
        <w:rPr>
          <w:b w:val="1"/>
          <w:bCs w:val="1"/>
          <w:rtl w:val="0"/>
        </w:rPr>
        <w:t xml:space="preserve"> </w:t>
      </w:r>
      <w:r>
        <w:rPr>
          <w:b w:val="0"/>
          <w:bCs w:val="0"/>
          <w:rtl w:val="0"/>
          <w:lang w:val="en-US"/>
        </w:rPr>
        <w:t xml:space="preserve">are properties that must remain true, such as not charging twice. Before independent implementation review, the builder runs tests and a </w:t>
      </w:r>
      <w:r>
        <w:rPr>
          <w:rFonts w:ascii="Times New Roman" w:hAnsi="Times New Roman"/>
          <w:b w:val="0"/>
          <w:bCs w:val="0"/>
          <w:rtl w:val="0"/>
          <w:lang w:val="en-US"/>
        </w:rPr>
        <w:t>kill-pass</w:t>
      </w:r>
      <w:r>
        <w:rPr>
          <w:b w:val="0"/>
          <w:bCs w:val="0"/>
          <w:rtl w:val="0"/>
          <w:lang w:val="en-US"/>
        </w:rPr>
        <w:t xml:space="preserve"> — </w:t>
      </w:r>
      <w:r>
        <w:rPr>
          <w:b w:val="0"/>
          <w:bCs w:val="0"/>
          <w:rtl w:val="0"/>
          <w:lang w:val="en-US"/>
        </w:rPr>
        <w:t>a deliberate attempt to break its own work. This does not reduce the required panel.</w:t>
      </w:r>
    </w:p>
    <w:p>
      <w:pPr>
        <w:pStyle w:val="Heading 2"/>
      </w:pPr>
      <w:r>
        <w:rPr>
          <w:rtl w:val="0"/>
        </w:rPr>
        <w:t>Review the exact work with fresh context</w:t>
      </w:r>
    </w:p>
    <w:p>
      <w:pPr>
        <w:pStyle w:val="Heading 2"/>
        <w:rPr>
          <w:b w:val="0"/>
          <w:bCs w:val="0"/>
        </w:rPr>
      </w:pPr>
      <w:r>
        <w:rPr>
          <w:b w:val="0"/>
          <w:bCs w:val="0"/>
          <w:rtl w:val="0"/>
        </w:rPr>
        <w:t>A</w:t>
      </w:r>
      <w:r>
        <w:rPr>
          <w:b w:val="1"/>
          <w:bCs w:val="1"/>
          <w:rtl w:val="0"/>
        </w:rPr>
        <w:t xml:space="preserve"> </w:t>
      </w:r>
      <w:r>
        <w:rPr>
          <w:rFonts w:ascii="Times New Roman" w:hAnsi="Times New Roman"/>
          <w:b w:val="1"/>
          <w:bCs w:val="1"/>
          <w:rtl w:val="0"/>
          <w:lang w:val="en-US"/>
        </w:rPr>
        <w:t>frozen candidate</w:t>
      </w:r>
      <w:r>
        <w:rPr>
          <w:b w:val="1"/>
          <w:bCs w:val="1"/>
          <w:rtl w:val="0"/>
        </w:rPr>
        <w:t xml:space="preserve"> </w:t>
      </w:r>
      <w:r>
        <w:rPr>
          <w:b w:val="0"/>
          <w:bCs w:val="0"/>
          <w:rtl w:val="0"/>
          <w:lang w:val="en-US"/>
        </w:rPr>
        <w:t xml:space="preserve">is the exact version under review, identified by a Git fingerprint (a </w:t>
      </w:r>
      <w:r>
        <w:rPr>
          <w:rFonts w:ascii="Times New Roman" w:hAnsi="Times New Roman"/>
          <w:b w:val="0"/>
          <w:bCs w:val="0"/>
          <w:rtl w:val="0"/>
          <w:lang w:val="en-US"/>
        </w:rPr>
        <w:t>SHA</w:t>
      </w:r>
      <w:r>
        <w:rPr>
          <w:b w:val="0"/>
          <w:bCs w:val="0"/>
          <w:rtl w:val="0"/>
          <w:lang w:val="en-US"/>
        </w:rPr>
        <w:t xml:space="preserve">) and a defined file scope. A </w:t>
      </w:r>
      <w:r>
        <w:rPr>
          <w:rFonts w:ascii="Times New Roman" w:hAnsi="Times New Roman"/>
          <w:b w:val="1"/>
          <w:bCs w:val="1"/>
          <w:rtl w:val="0"/>
          <w:lang w:val="en-US"/>
        </w:rPr>
        <w:t>review packet</w:t>
      </w:r>
      <w:r>
        <w:rPr>
          <w:b w:val="1"/>
          <w:bCs w:val="1"/>
          <w:rtl w:val="0"/>
        </w:rPr>
        <w:t xml:space="preserve"> </w:t>
      </w:r>
      <w:r>
        <w:rPr>
          <w:b w:val="0"/>
          <w:bCs w:val="0"/>
          <w:rtl w:val="0"/>
          <w:lang w:val="en-US"/>
        </w:rPr>
        <w:t>supplies the actual files, requirements, and rules, excluding credentials, live data, and unrelated material. New code does not inherit an old version's approval.</w:t>
      </w:r>
    </w:p>
    <w:p>
      <w:pPr>
        <w:pStyle w:val="Heading 2"/>
        <w:rPr>
          <w:b w:val="0"/>
          <w:bCs w:val="0"/>
        </w:rPr>
      </w:pPr>
      <w:r>
        <w:rPr>
          <w:rFonts w:ascii="Times New Roman" w:hAnsi="Times New Roman"/>
          <w:b w:val="1"/>
          <w:bCs w:val="1"/>
          <w:rtl w:val="0"/>
          <w:lang w:val="en-US"/>
        </w:rPr>
        <w:t>Cold Review</w:t>
      </w:r>
      <w:r>
        <w:rPr>
          <w:rFonts w:ascii="Times New Roman" w:hAnsi="Times New Roman"/>
          <w:b w:val="0"/>
          <w:bCs w:val="0"/>
          <w:rtl w:val="0"/>
          <w:lang w:val="en-US"/>
        </w:rPr>
        <w:t xml:space="preserve"> (a fresh review by an AI from the same model family as the builder):</w:t>
      </w:r>
      <w:r>
        <w:rPr>
          <w:b w:val="0"/>
          <w:bCs w:val="0"/>
          <w:rtl w:val="0"/>
          <w:lang w:val="en-US"/>
        </w:rPr>
        <w:t xml:space="preserve"> The reviewer examines the work, its requirements, and the rules it must follow in a new conversation. It receives no build history, builder's reasoning, or earlier review verdicts, helping it form its own assessment. For example, a fresh Codex reviewer checks work built by Codex.</w:t>
      </w:r>
    </w:p>
    <w:p>
      <w:pPr>
        <w:pStyle w:val="Heading 2"/>
        <w:rPr>
          <w:b w:val="0"/>
          <w:bCs w:val="0"/>
        </w:rPr>
      </w:pPr>
      <w:r>
        <w:rPr>
          <w:b w:val="0"/>
          <w:bCs w:val="0"/>
          <w:rtl w:val="0"/>
          <w:lang w:val="en-US"/>
        </w:rPr>
        <w:t>That describes the T2/T3 same-family panel; T1's single cold reviewer is cross-family by default. Known history or memory injected by the tool must be recorded: a fresh conversation is not a guarantee of zero prior exposure.</w:t>
      </w:r>
    </w:p>
    <w:p>
      <w:pPr>
        <w:pStyle w:val="Heading 2"/>
        <w:rPr>
          <w:b w:val="0"/>
          <w:bCs w:val="0"/>
        </w:rPr>
      </w:pPr>
      <w:r>
        <w:rPr>
          <w:rFonts w:ascii="Times New Roman" w:hAnsi="Times New Roman"/>
          <w:b w:val="1"/>
          <w:bCs w:val="1"/>
          <w:rtl w:val="0"/>
          <w:lang w:val="en-US"/>
        </w:rPr>
        <w:t>Blind discovery</w:t>
      </w:r>
      <w:r>
        <w:rPr>
          <w:b w:val="1"/>
          <w:bCs w:val="1"/>
          <w:rtl w:val="0"/>
        </w:rPr>
        <w:t xml:space="preserve"> </w:t>
      </w:r>
      <w:r>
        <w:rPr>
          <w:b w:val="0"/>
          <w:bCs w:val="0"/>
          <w:rtl w:val="0"/>
          <w:lang w:val="en-US"/>
        </w:rPr>
        <w:t xml:space="preserve">is the first pass, without earlier findings or the builder's rationale. One </w:t>
      </w:r>
      <w:r>
        <w:rPr>
          <w:rFonts w:ascii="Times New Roman" w:hAnsi="Times New Roman"/>
          <w:b w:val="1"/>
          <w:bCs w:val="1"/>
          <w:rtl w:val="0"/>
          <w:lang w:val="en-US"/>
        </w:rPr>
        <w:t>free-roaming adversary</w:t>
      </w:r>
      <w:r>
        <w:rPr>
          <w:b w:val="0"/>
          <w:bCs w:val="0"/>
          <w:rtl w:val="0"/>
          <w:lang w:val="en-US"/>
        </w:rPr>
        <w:t xml:space="preserve"> looks for any failure, including requirements the plan omitted. Other reviewers cover assigned angles such as </w:t>
      </w:r>
      <w:r>
        <w:rPr>
          <w:b w:val="1"/>
          <w:bCs w:val="1"/>
          <w:rtl w:val="0"/>
          <w:lang w:val="en-US"/>
        </w:rPr>
        <w:t>correctness, security, and recovery.</w:t>
      </w:r>
      <w:r>
        <w:rPr>
          <w:b w:val="0"/>
          <w:bCs w:val="0"/>
          <w:rtl w:val="0"/>
          <w:lang w:val="en-US"/>
        </w:rPr>
        <w:t xml:space="preserve"> The cold-panel minimum is that free reviewer plus two angle reviewers at T2, or three at T3. A later </w:t>
      </w:r>
      <w:r>
        <w:rPr>
          <w:rFonts w:ascii="Times New Roman" w:hAnsi="Times New Roman"/>
          <w:b w:val="0"/>
          <w:bCs w:val="0"/>
          <w:rtl w:val="0"/>
          <w:lang w:val="en-US"/>
        </w:rPr>
        <w:t>folded review</w:t>
      </w:r>
      <w:r>
        <w:rPr>
          <w:b w:val="0"/>
          <w:bCs w:val="0"/>
          <w:rtl w:val="0"/>
          <w:lang w:val="en-US"/>
        </w:rPr>
        <w:t xml:space="preserve"> may use earlier findings to check repairs; it cannot replace blind discovery.</w:t>
      </w:r>
    </w:p>
    <w:p>
      <w:pPr>
        <w:pStyle w:val="Heading 2"/>
      </w:pPr>
      <w:r>
        <w:rPr>
          <w:rtl w:val="0"/>
          <w:lang w:val="en-US"/>
        </w:rPr>
        <w:t>Add a different model family</w:t>
      </w:r>
    </w:p>
    <w:p>
      <w:pPr>
        <w:pStyle w:val="Heading 2"/>
      </w:pPr>
      <w:r>
        <w:rPr>
          <w:rFonts w:ascii="Times New Roman" w:hAnsi="Times New Roman"/>
          <w:rtl w:val="0"/>
          <w:lang w:val="en-US"/>
        </w:rPr>
        <w:t>Cross-Family Review</w:t>
      </w:r>
      <w:r>
        <w:rPr>
          <w:rtl w:val="0"/>
        </w:rPr>
        <w:t xml:space="preserve"> </w:t>
      </w:r>
      <w:r>
        <w:rPr>
          <w:b w:val="0"/>
          <w:bCs w:val="0"/>
          <w:rtl w:val="0"/>
          <w:lang w:val="en-US"/>
        </w:rPr>
        <w:t>uses another model family to catch blind spots shared by the builder and its fresh reviewers. For T2/T3 code work, the normal route is:</w:t>
      </w:r>
    </w:p>
    <w:tbl>
      <w:tblPr>
        <w:tblW w:w="1008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420"/>
        <w:gridCol w:w="2250"/>
        <w:gridCol w:w="3360"/>
        <w:gridCol w:w="3050"/>
      </w:tblGrid>
      <w:tr>
        <w:tblPrEx>
          <w:shd w:val="clear" w:color="auto" w:fill="4f81bd"/>
        </w:tblPrEx>
        <w:trPr>
          <w:trHeight w:val="221" w:hRule="atLeast"/>
          <w:tblHeader/>
        </w:trPr>
        <w:tc>
          <w:tcPr>
            <w:tcW w:type="dxa" w:w="1420"/>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e5edf4"/>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b w:val="1"/>
                <w:bCs w:val="1"/>
                <w:sz w:val="21"/>
                <w:szCs w:val="21"/>
                <w:u w:color="000000"/>
                <w:shd w:val="nil" w:color="auto" w:fill="auto"/>
                <w:rtl w:val="0"/>
                <w:lang w:val="en-US"/>
              </w:rPr>
              <w:t>Builder</w:t>
            </w:r>
          </w:p>
        </w:tc>
        <w:tc>
          <w:tcPr>
            <w:tcW w:type="dxa" w:w="2250"/>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e5edf4"/>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Times New Roman" w:hAnsi="Times New Roman"/>
                <w:b w:val="1"/>
                <w:bCs w:val="1"/>
                <w:sz w:val="21"/>
                <w:szCs w:val="21"/>
                <w:u w:color="000000"/>
                <w:shd w:val="nil" w:color="auto" w:fill="auto"/>
                <w:rtl w:val="0"/>
                <w:lang w:val="en-US"/>
              </w:rPr>
              <w:t>Pre-code design</w:t>
            </w:r>
          </w:p>
        </w:tc>
        <w:tc>
          <w:tcPr>
            <w:tcW w:type="dxa" w:w="3360"/>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e5edf4"/>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sz w:val="21"/>
                <w:szCs w:val="21"/>
                <w:u w:color="000000"/>
                <w:shd w:val="nil" w:color="auto" w:fill="auto"/>
                <w:rtl w:val="0"/>
                <w:lang w:val="en-US"/>
              </w:rPr>
              <w:t>Same-family cold panel</w:t>
            </w:r>
          </w:p>
        </w:tc>
        <w:tc>
          <w:tcPr>
            <w:tcW w:type="dxa" w:w="3050"/>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e5edf4"/>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sz w:val="21"/>
                <w:szCs w:val="21"/>
                <w:u w:color="000000"/>
                <w:shd w:val="nil" w:color="auto" w:fill="auto"/>
                <w:rtl w:val="0"/>
                <w:lang w:val="fr-FR"/>
              </w:rPr>
              <w:t>External code gate</w:t>
            </w:r>
          </w:p>
        </w:tc>
      </w:tr>
      <w:tr>
        <w:tblPrEx>
          <w:shd w:val="clear" w:color="auto" w:fill="ced7e7"/>
        </w:tblPrEx>
        <w:trPr>
          <w:trHeight w:val="221" w:hRule="atLeast"/>
        </w:trPr>
        <w:tc>
          <w:tcPr>
            <w:tcW w:type="dxa" w:w="1420"/>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21"/>
                <w:szCs w:val="21"/>
                <w:u w:color="000000"/>
                <w:shd w:val="nil" w:color="auto" w:fill="auto"/>
                <w:rtl w:val="0"/>
                <w:lang w:val="en-US"/>
              </w:rPr>
              <w:t>Codex</w:t>
            </w:r>
          </w:p>
        </w:tc>
        <w:tc>
          <w:tcPr>
            <w:tcW w:type="dxa" w:w="2250"/>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Times New Roman" w:hAnsi="Times New Roman"/>
                <w:sz w:val="21"/>
                <w:szCs w:val="21"/>
                <w:u w:color="000000"/>
                <w:shd w:val="nil" w:color="auto" w:fill="auto"/>
                <w:rtl w:val="0"/>
              </w:rPr>
              <w:t>Gemini</w:t>
            </w:r>
          </w:p>
        </w:tc>
        <w:tc>
          <w:tcPr>
            <w:tcW w:type="dxa" w:w="3360"/>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1"/>
                <w:szCs w:val="21"/>
                <w:u w:color="000000"/>
                <w:shd w:val="nil" w:color="auto" w:fill="auto"/>
                <w:rtl w:val="0"/>
                <w:lang w:val="en-US"/>
              </w:rPr>
              <w:t>Fresh Codex reviewers</w:t>
            </w:r>
          </w:p>
        </w:tc>
        <w:tc>
          <w:tcPr>
            <w:tcW w:type="dxa" w:w="3050"/>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1"/>
                <w:szCs w:val="21"/>
                <w:u w:color="000000"/>
                <w:shd w:val="nil" w:color="auto" w:fill="auto"/>
                <w:rtl w:val="0"/>
                <w:lang w:val="fr-FR"/>
              </w:rPr>
              <w:t>Claude Code</w:t>
            </w:r>
          </w:p>
        </w:tc>
      </w:tr>
      <w:tr>
        <w:tblPrEx>
          <w:shd w:val="clear" w:color="auto" w:fill="ced7e7"/>
        </w:tblPrEx>
        <w:trPr>
          <w:trHeight w:val="221" w:hRule="atLeast"/>
        </w:trPr>
        <w:tc>
          <w:tcPr>
            <w:tcW w:type="dxa" w:w="1420"/>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21"/>
                <w:szCs w:val="21"/>
                <w:u w:color="000000"/>
                <w:shd w:val="nil" w:color="auto" w:fill="auto"/>
                <w:rtl w:val="0"/>
              </w:rPr>
              <w:t>Claude</w:t>
            </w:r>
          </w:p>
        </w:tc>
        <w:tc>
          <w:tcPr>
            <w:tcW w:type="dxa" w:w="2250"/>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Times New Roman" w:hAnsi="Times New Roman"/>
                <w:sz w:val="21"/>
                <w:szCs w:val="21"/>
                <w:u w:color="000000"/>
                <w:shd w:val="nil" w:color="auto" w:fill="auto"/>
                <w:rtl w:val="0"/>
              </w:rPr>
              <w:t>Gemini</w:t>
            </w:r>
          </w:p>
        </w:tc>
        <w:tc>
          <w:tcPr>
            <w:tcW w:type="dxa" w:w="3360"/>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1"/>
                <w:szCs w:val="21"/>
                <w:u w:color="000000"/>
                <w:shd w:val="nil" w:color="auto" w:fill="auto"/>
                <w:rtl w:val="0"/>
                <w:lang w:val="en-US"/>
              </w:rPr>
              <w:t>Fresh Claude reviewers</w:t>
            </w:r>
          </w:p>
        </w:tc>
        <w:tc>
          <w:tcPr>
            <w:tcW w:type="dxa" w:w="3050"/>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1"/>
                <w:szCs w:val="21"/>
                <w:u w:color="000000"/>
                <w:shd w:val="nil" w:color="auto" w:fill="auto"/>
                <w:rtl w:val="0"/>
                <w:lang w:val="en-US"/>
              </w:rPr>
              <w:t>Codex</w:t>
            </w:r>
          </w:p>
        </w:tc>
      </w:tr>
    </w:tbl>
    <w:p>
      <w:pPr>
        <w:pStyle w:val="Heading 2"/>
        <w:widowControl w:val="0"/>
      </w:pPr>
    </w:p>
    <w:p>
      <w:pPr>
        <w:pStyle w:val="Heading 2"/>
        <w:widowControl w:val="0"/>
      </w:pPr>
    </w:p>
    <w:p>
      <w:pPr>
        <w:pStyle w:val="Heading 2"/>
        <w:widowControl w:val="0"/>
        <w:rPr>
          <w:b w:val="0"/>
          <w:bCs w:val="0"/>
        </w:rPr>
      </w:pPr>
      <w:r>
        <w:rPr>
          <w:b w:val="0"/>
          <w:bCs w:val="0"/>
          <w:rtl w:val="0"/>
          <w:lang w:val="en-US"/>
        </w:rPr>
        <w:t>Gemini also provides a code-stage lens against the contract: when available at T2, required at T3. The external code gate is the separate concluding review after cold passes. Neither replaces the same-family panel, and design approval is not implementation approval.</w:t>
      </w:r>
    </w:p>
    <w:p>
      <w:pPr>
        <w:pStyle w:val="Heading 2"/>
        <w:widowControl w:val="0"/>
      </w:pPr>
      <w:r>
        <w:rPr>
          <w:rFonts w:ascii="Times New Roman" w:hAnsi="Times New Roman"/>
          <w:rtl w:val="0"/>
          <w:lang w:val="pt-PT"/>
        </w:rPr>
        <w:t>Decorrelation</w:t>
      </w:r>
      <w:r>
        <w:rPr>
          <w:rtl w:val="0"/>
        </w:rPr>
        <w:t xml:space="preserve"> </w:t>
      </w:r>
      <w:r>
        <w:rPr>
          <w:b w:val="0"/>
          <w:bCs w:val="0"/>
          <w:rtl w:val="0"/>
          <w:lang w:val="en-US"/>
        </w:rPr>
        <w:t>means reducing shared blind spots by varying context, family, and review angle. Evidence must also come from the real target environment: an installer should be tested in an adopter repository, not only in its own checkout. The orchestrator verifies reviewer identity, source access, and findings; a completed model response alone is not a passed gate.</w:t>
      </w:r>
    </w:p>
    <w:p>
      <w:pPr>
        <w:pStyle w:val="Heading"/>
      </w:pPr>
      <w:r>
        <w:rPr>
          <w:rtl w:val="0"/>
          <w:lang w:val="en-US"/>
        </w:rPr>
        <w:t>How it avoids recursive gating loops</w:t>
      </w:r>
    </w:p>
    <w:p>
      <w:pPr>
        <w:pStyle w:val="Heading"/>
        <w:rPr>
          <w:b w:val="0"/>
          <w:bCs w:val="0"/>
        </w:rPr>
      </w:pPr>
      <w:r>
        <w:rPr>
          <w:b w:val="0"/>
          <w:bCs w:val="0"/>
          <w:rtl w:val="0"/>
          <w:lang w:val="en-US"/>
        </w:rPr>
        <w:t xml:space="preserve">An adversarial reviewer can always suggest another improvement. The process ends on an evidence-based decision, </w:t>
      </w:r>
      <w:r>
        <w:rPr>
          <w:b w:val="1"/>
          <w:bCs w:val="1"/>
          <w:rtl w:val="0"/>
          <w:lang w:val="en-US"/>
        </w:rPr>
        <w:t>not</w:t>
      </w:r>
      <w:r>
        <w:rPr>
          <w:b w:val="0"/>
          <w:bCs w:val="0"/>
          <w:rtl w:val="0"/>
          <w:lang w:val="en-US"/>
        </w:rPr>
        <w:t xml:space="preserve"> on reviewers running out of comments.</w:t>
      </w:r>
    </w:p>
    <w:p>
      <w:pPr>
        <w:pStyle w:val="Heading"/>
      </w:pPr>
      <w:r>
        <w:rPr>
          <w:b w:val="0"/>
          <w:bCs w:val="0"/>
          <w:rtl w:val="0"/>
          <w:lang w:val="pt-PT"/>
        </w:rPr>
        <w:t xml:space="preserve">A </w:t>
      </w:r>
      <w:r>
        <w:rPr>
          <w:rFonts w:ascii="Times New Roman" w:hAnsi="Times New Roman"/>
          <w:rtl w:val="0"/>
          <w:lang w:val="de-DE"/>
        </w:rPr>
        <w:t>changeset</w:t>
      </w:r>
      <w:r>
        <w:rPr>
          <w:rtl w:val="0"/>
        </w:rPr>
        <w:t xml:space="preserve"> </w:t>
      </w:r>
      <w:r>
        <w:rPr>
          <w:b w:val="0"/>
          <w:bCs w:val="0"/>
          <w:rtl w:val="0"/>
          <w:lang w:val="en-US"/>
        </w:rPr>
        <w:t xml:space="preserve">is the bounded task under review, not each new file version. A </w:t>
      </w:r>
      <w:r>
        <w:rPr>
          <w:rFonts w:ascii="Times New Roman" w:hAnsi="Times New Roman"/>
          <w:b w:val="0"/>
          <w:bCs w:val="0"/>
          <w:rtl w:val="0"/>
          <w:lang w:val="en-US"/>
        </w:rPr>
        <w:t>round</w:t>
      </w:r>
      <w:r>
        <w:rPr>
          <w:b w:val="0"/>
          <w:bCs w:val="0"/>
          <w:rtl w:val="0"/>
          <w:lang w:val="en-US"/>
        </w:rPr>
        <w:t xml:space="preserve"> collects one full panel's results. T3 is a risk category; Round 3 is a review cycle. The finite repair controller below governs T2/T3 work.</w:t>
      </w:r>
    </w:p>
    <w:p>
      <w:pPr>
        <w:pStyle w:val="Heading 2"/>
      </w:pPr>
      <w:r>
        <w:rPr>
          <w:rtl w:val="0"/>
          <w:lang w:val="en-US"/>
        </w:rPr>
        <w:t>Only the orchestrator decides what needs repair</w:t>
      </w:r>
    </w:p>
    <w:p>
      <w:pPr>
        <w:pStyle w:val="Heading 2"/>
      </w:pPr>
      <w:r>
        <w:rPr>
          <w:b w:val="0"/>
          <w:bCs w:val="0"/>
          <w:rtl w:val="0"/>
        </w:rPr>
        <w:t>A</w:t>
      </w:r>
      <w:r>
        <w:rPr>
          <w:rtl w:val="0"/>
        </w:rPr>
        <w:t xml:space="preserve"> </w:t>
      </w:r>
      <w:r>
        <w:rPr>
          <w:rFonts w:ascii="Times New Roman" w:hAnsi="Times New Roman"/>
          <w:rtl w:val="0"/>
          <w:lang w:val="en-US"/>
        </w:rPr>
        <w:t>finding disposition</w:t>
      </w:r>
      <w:r>
        <w:rPr>
          <w:rtl w:val="0"/>
        </w:rPr>
        <w:t xml:space="preserve"> i</w:t>
      </w:r>
      <w:r>
        <w:rPr>
          <w:b w:val="0"/>
          <w:bCs w:val="0"/>
          <w:rtl w:val="0"/>
          <w:lang w:val="en-US"/>
        </w:rPr>
        <w:t>s the orchestrator's recorded decision after a verdict and before any repair. It asks these questions in order; the first justified exit prevents unnecessary work.</w:t>
      </w:r>
    </w:p>
    <w:tbl>
      <w:tblPr>
        <w:tblW w:w="1008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0"/>
        <w:gridCol w:w="8540"/>
      </w:tblGrid>
      <w:tr>
        <w:tblPrEx>
          <w:shd w:val="clear" w:color="auto" w:fill="4f81bd"/>
        </w:tblPrEx>
        <w:trPr>
          <w:trHeight w:val="221" w:hRule="atLeast"/>
          <w:tblHeader/>
        </w:trPr>
        <w:tc>
          <w:tcPr>
            <w:tcW w:type="dxa" w:w="1540"/>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e5edf4"/>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b w:val="1"/>
                <w:bCs w:val="1"/>
                <w:sz w:val="21"/>
                <w:szCs w:val="21"/>
                <w:u w:color="000000"/>
                <w:shd w:val="nil" w:color="auto" w:fill="auto"/>
                <w:rtl w:val="0"/>
                <w:lang w:val="it-IT"/>
              </w:rPr>
              <w:t>Question</w:t>
            </w:r>
          </w:p>
        </w:tc>
        <w:tc>
          <w:tcPr>
            <w:tcW w:type="dxa" w:w="8540"/>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e5edf4"/>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Times New Roman" w:hAnsi="Times New Roman"/>
                <w:b w:val="1"/>
                <w:bCs w:val="1"/>
                <w:sz w:val="21"/>
                <w:szCs w:val="21"/>
                <w:u w:color="000000"/>
                <w:shd w:val="nil" w:color="auto" w:fill="auto"/>
                <w:rtl w:val="0"/>
                <w:lang w:val="en-US"/>
              </w:rPr>
              <w:t>What the orchestrator must establish</w:t>
            </w:r>
          </w:p>
        </w:tc>
      </w:tr>
      <w:tr>
        <w:tblPrEx>
          <w:shd w:val="clear" w:color="auto" w:fill="ced7e7"/>
        </w:tblPrEx>
        <w:trPr>
          <w:trHeight w:val="221" w:hRule="atLeast"/>
        </w:trPr>
        <w:tc>
          <w:tcPr>
            <w:tcW w:type="dxa" w:w="1540"/>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21"/>
                <w:szCs w:val="21"/>
                <w:u w:color="000000"/>
                <w:shd w:val="nil" w:color="auto" w:fill="auto"/>
                <w:rtl w:val="0"/>
                <w:lang w:val="zh-TW" w:eastAsia="zh-TW"/>
              </w:rPr>
              <w:t>HARM?</w:t>
            </w:r>
          </w:p>
        </w:tc>
        <w:tc>
          <w:tcPr>
            <w:tcW w:type="dxa" w:w="8540"/>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Times New Roman" w:hAnsi="Times New Roman"/>
                <w:sz w:val="21"/>
                <w:szCs w:val="21"/>
                <w:u w:color="000000"/>
                <w:shd w:val="nil" w:color="auto" w:fill="auto"/>
                <w:rtl w:val="0"/>
                <w:lang w:val="en-US"/>
              </w:rPr>
              <w:t>Does this hurt the Owner/user, product usability, or code functionality? By what mechanism?</w:t>
            </w:r>
          </w:p>
        </w:tc>
      </w:tr>
      <w:tr>
        <w:tblPrEx>
          <w:shd w:val="clear" w:color="auto" w:fill="ced7e7"/>
        </w:tblPrEx>
        <w:trPr>
          <w:trHeight w:val="483" w:hRule="atLeast"/>
        </w:trPr>
        <w:tc>
          <w:tcPr>
            <w:tcW w:type="dxa" w:w="1540"/>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21"/>
                <w:szCs w:val="21"/>
                <w:u w:color="000000"/>
                <w:shd w:val="nil" w:color="auto" w:fill="auto"/>
                <w:rtl w:val="0"/>
                <w:lang w:val="zh-TW" w:eastAsia="zh-TW"/>
              </w:rPr>
              <w:t>REAL?</w:t>
            </w:r>
          </w:p>
        </w:tc>
        <w:tc>
          <w:tcPr>
            <w:tcW w:type="dxa" w:w="8540"/>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Times New Roman" w:hAnsi="Times New Roman"/>
                <w:sz w:val="21"/>
                <w:szCs w:val="21"/>
                <w:u w:color="000000"/>
                <w:shd w:val="nil" w:color="auto" w:fill="auto"/>
                <w:rtl w:val="0"/>
                <w:lang w:val="en-US"/>
              </w:rPr>
              <w:t xml:space="preserve">Can it happen within the supported uses and risks </w:t>
            </w:r>
            <w:r>
              <w:rPr>
                <w:rFonts w:ascii="Times New Roman" w:hAnsi="Times New Roman" w:hint="default"/>
                <w:sz w:val="21"/>
                <w:szCs w:val="21"/>
                <w:u w:color="000000"/>
                <w:shd w:val="nil" w:color="auto" w:fill="auto"/>
                <w:rtl w:val="0"/>
                <w:lang w:val="en-US"/>
              </w:rPr>
              <w:t xml:space="preserve">— </w:t>
            </w:r>
            <w:r>
              <w:rPr>
                <w:rFonts w:ascii="Times New Roman" w:hAnsi="Times New Roman"/>
                <w:sz w:val="21"/>
                <w:szCs w:val="21"/>
                <w:u w:color="000000"/>
                <w:shd w:val="nil" w:color="auto" w:fill="auto"/>
                <w:rtl w:val="0"/>
                <w:lang w:val="en-US"/>
              </w:rPr>
              <w:t xml:space="preserve">the </w:t>
            </w:r>
            <w:r>
              <w:rPr>
                <w:rFonts w:ascii="Times New Roman" w:hAnsi="Times New Roman"/>
                <w:b w:val="1"/>
                <w:bCs w:val="1"/>
                <w:sz w:val="21"/>
                <w:szCs w:val="21"/>
                <w:u w:color="000000"/>
                <w:shd w:val="nil" w:color="auto" w:fill="auto"/>
                <w:rtl w:val="0"/>
                <w:lang w:val="en-US"/>
              </w:rPr>
              <w:t>declared threat model</w:t>
            </w:r>
            <w:r>
              <w:rPr>
                <w:rFonts w:ascii="Times New Roman" w:hAnsi="Times New Roman"/>
                <w:sz w:val="21"/>
                <w:szCs w:val="21"/>
                <w:u w:color="000000"/>
                <w:shd w:val="nil" w:color="auto" w:fill="auto"/>
                <w:rtl w:val="0"/>
                <w:lang w:val="en-US"/>
              </w:rPr>
              <w:t>? What inputs or sequence trigger it?</w:t>
            </w:r>
          </w:p>
        </w:tc>
      </w:tr>
      <w:tr>
        <w:tblPrEx>
          <w:shd w:val="clear" w:color="auto" w:fill="ced7e7"/>
        </w:tblPrEx>
        <w:trPr>
          <w:trHeight w:val="483" w:hRule="atLeast"/>
        </w:trPr>
        <w:tc>
          <w:tcPr>
            <w:tcW w:type="dxa" w:w="1540"/>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21"/>
                <w:szCs w:val="21"/>
                <w:u w:color="000000"/>
                <w:shd w:val="nil" w:color="auto" w:fill="auto"/>
                <w:rtl w:val="0"/>
                <w:lang w:val="zh-TW" w:eastAsia="zh-TW"/>
              </w:rPr>
              <w:t>SCOPE?</w:t>
            </w:r>
          </w:p>
        </w:tc>
        <w:tc>
          <w:tcPr>
            <w:tcW w:type="dxa" w:w="8540"/>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Times New Roman" w:hAnsi="Times New Roman"/>
                <w:sz w:val="21"/>
                <w:szCs w:val="21"/>
                <w:u w:color="000000"/>
                <w:shd w:val="nil" w:color="auto" w:fill="auto"/>
                <w:rtl w:val="0"/>
                <w:lang w:val="en-US"/>
              </w:rPr>
              <w:t>Does it concern the requested feature or a genuine requirement, rather than rules or repair machinery the AI invented?</w:t>
            </w:r>
          </w:p>
        </w:tc>
      </w:tr>
      <w:tr>
        <w:tblPrEx>
          <w:shd w:val="clear" w:color="auto" w:fill="ced7e7"/>
        </w:tblPrEx>
        <w:trPr>
          <w:trHeight w:val="483" w:hRule="atLeast"/>
        </w:trPr>
        <w:tc>
          <w:tcPr>
            <w:tcW w:type="dxa" w:w="1540"/>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21"/>
                <w:szCs w:val="21"/>
                <w:u w:color="000000"/>
                <w:shd w:val="nil" w:color="auto" w:fill="auto"/>
                <w:rtl w:val="0"/>
                <w:lang w:val="de-DE"/>
              </w:rPr>
              <w:t>WORTH IT?</w:t>
            </w:r>
          </w:p>
        </w:tc>
        <w:tc>
          <w:tcPr>
            <w:tcW w:type="dxa" w:w="8540"/>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Times New Roman" w:hAnsi="Times New Roman"/>
                <w:sz w:val="21"/>
                <w:szCs w:val="21"/>
                <w:u w:color="000000"/>
                <w:shd w:val="nil" w:color="auto" w:fill="auto"/>
                <w:rtl w:val="0"/>
                <w:lang w:val="en-US"/>
              </w:rPr>
              <w:t>Does the likely harm outweigh the time, model cost, complexity, and new defects the repair could introduce?</w:t>
            </w:r>
          </w:p>
        </w:tc>
      </w:tr>
    </w:tbl>
    <w:p>
      <w:pPr>
        <w:pStyle w:val="Heading 2"/>
        <w:widowControl w:val="0"/>
      </w:pPr>
    </w:p>
    <w:p>
      <w:pPr>
        <w:pStyle w:val="Heading 2"/>
        <w:widowControl w:val="0"/>
      </w:pPr>
    </w:p>
    <w:p>
      <w:pPr>
        <w:pStyle w:val="Heading 2"/>
        <w:widowControl w:val="0"/>
      </w:pPr>
      <w:r>
        <w:rPr>
          <w:b w:val="0"/>
          <w:bCs w:val="0"/>
          <w:rtl w:val="0"/>
          <w:lang w:val="en-US"/>
        </w:rPr>
        <w:t xml:space="preserve">The decisions are </w:t>
      </w:r>
      <w:r>
        <w:rPr>
          <w:rFonts w:ascii="Times New Roman" w:hAnsi="Times New Roman"/>
          <w:rtl w:val="0"/>
          <w:lang w:val="en-US"/>
        </w:rPr>
        <w:t>REMEDIATE</w:t>
      </w:r>
      <w:r>
        <w:rPr>
          <w:rtl w:val="0"/>
          <w:lang w:val="en-US"/>
        </w:rPr>
        <w:t xml:space="preserve"> (fix now), </w:t>
      </w:r>
      <w:r>
        <w:rPr>
          <w:rFonts w:ascii="Times New Roman" w:hAnsi="Times New Roman"/>
          <w:rtl w:val="0"/>
          <w:lang w:val="en-US"/>
        </w:rPr>
        <w:t>NOTE</w:t>
      </w:r>
      <w:r>
        <w:rPr>
          <w:rtl w:val="0"/>
          <w:lang w:val="en-US"/>
        </w:rPr>
        <w:t xml:space="preserve"> (no demonstrated harm), </w:t>
      </w:r>
      <w:r>
        <w:rPr>
          <w:rFonts w:ascii="Times New Roman" w:hAnsi="Times New Roman"/>
          <w:rtl w:val="0"/>
          <w:lang w:val="de-DE"/>
        </w:rPr>
        <w:t>DEFER</w:t>
      </w:r>
      <w:r>
        <w:rPr>
          <w:rtl w:val="0"/>
          <w:lang w:val="en-US"/>
        </w:rPr>
        <w:t xml:space="preserve"> (a justified later or out-of-model route), </w:t>
      </w:r>
      <w:r>
        <w:rPr>
          <w:rFonts w:ascii="Times New Roman" w:hAnsi="Times New Roman"/>
          <w:rtl w:val="0"/>
          <w:lang w:val="de-DE"/>
        </w:rPr>
        <w:t>DECLINE</w:t>
      </w:r>
      <w:r>
        <w:rPr>
          <w:rtl w:val="0"/>
          <w:lang w:val="en-US"/>
        </w:rPr>
        <w:t xml:space="preserve"> (false or unsupported), or </w:t>
      </w:r>
      <w:r>
        <w:rPr>
          <w:rFonts w:ascii="Times New Roman" w:hAnsi="Times New Roman"/>
          <w:rtl w:val="0"/>
          <w:lang w:val="it-IT"/>
        </w:rPr>
        <w:t>ESCALATE</w:t>
      </w:r>
      <w:r>
        <w:rPr>
          <w:rtl w:val="0"/>
          <w:lang w:val="en-US"/>
        </w:rPr>
        <w:t xml:space="preserve"> (the Owner must decide intent or risk).</w:t>
      </w:r>
      <w:r>
        <w:rPr>
          <w:b w:val="0"/>
          <w:bCs w:val="0"/>
          <w:rtl w:val="0"/>
          <w:lang w:val="en-US"/>
        </w:rPr>
        <w:t xml:space="preserve"> A reviewer's </w:t>
      </w:r>
      <w:r>
        <w:rPr>
          <w:rtl w:val="1"/>
          <w:lang w:val="ar-SA" w:bidi="ar-SA"/>
        </w:rPr>
        <w:t>“</w:t>
      </w:r>
      <w:r>
        <w:rPr>
          <w:rtl w:val="0"/>
          <w:lang w:val="de-DE"/>
        </w:rPr>
        <w:t>NO-GO</w:t>
      </w:r>
      <w:r>
        <w:rPr>
          <w:rtl w:val="0"/>
        </w:rPr>
        <w:t xml:space="preserve">” </w:t>
      </w:r>
      <w:r>
        <w:rPr>
          <w:b w:val="0"/>
          <w:bCs w:val="0"/>
          <w:rtl w:val="0"/>
          <w:lang w:val="en-US"/>
        </w:rPr>
        <w:t>is evidence, not a work order.</w:t>
      </w:r>
    </w:p>
    <w:p>
      <w:pPr>
        <w:pStyle w:val="Heading 2"/>
        <w:widowControl w:val="0"/>
        <w:rPr>
          <w:b w:val="0"/>
          <w:bCs w:val="0"/>
        </w:rPr>
      </w:pPr>
      <w:r>
        <w:rPr>
          <w:b w:val="0"/>
          <w:bCs w:val="0"/>
          <w:rtl w:val="0"/>
          <w:lang w:val="en-US"/>
        </w:rPr>
        <w:t>This is</w:t>
      </w:r>
      <w:r>
        <w:rPr>
          <w:rtl w:val="0"/>
        </w:rPr>
        <w:t xml:space="preserve"> </w:t>
      </w:r>
      <w:r>
        <w:rPr>
          <w:rFonts w:ascii="Times New Roman" w:hAnsi="Times New Roman"/>
          <w:rtl w:val="0"/>
          <w:lang w:val="en-US"/>
        </w:rPr>
        <w:t>Rule #1</w:t>
      </w:r>
      <w:r>
        <w:rPr>
          <w:rtl w:val="0"/>
        </w:rPr>
        <w:t>:</w:t>
      </w:r>
      <w:r>
        <w:rPr>
          <w:b w:val="0"/>
          <w:bCs w:val="0"/>
          <w:rtl w:val="1"/>
          <w:lang w:val="ar-SA" w:bidi="ar-SA"/>
        </w:rPr>
        <w:t xml:space="preserve"> “</w:t>
      </w:r>
      <w:r>
        <w:rPr>
          <w:b w:val="0"/>
          <w:bCs w:val="0"/>
          <w:rtl w:val="0"/>
          <w:lang w:val="en-US"/>
        </w:rPr>
        <w:t>a reviewer mentioned it</w:t>
      </w:r>
      <w:r>
        <w:rPr>
          <w:b w:val="0"/>
          <w:bCs w:val="0"/>
          <w:rtl w:val="0"/>
        </w:rPr>
        <w:t xml:space="preserve">” </w:t>
      </w:r>
      <w:r>
        <w:rPr>
          <w:b w:val="0"/>
          <w:bCs w:val="0"/>
          <w:rtl w:val="0"/>
          <w:lang w:val="en-US"/>
        </w:rPr>
        <w:t>is not enough to trigger another build. If the problem exists only in an invented process sentence, correct that sentence instead of complicating working software. Genuine safety requirements cannot be removed this way.</w:t>
      </w:r>
    </w:p>
    <w:p>
      <w:pPr>
        <w:pStyle w:val="Heading 2"/>
        <w:widowControl w:val="0"/>
      </w:pPr>
      <w:r>
        <w:rPr>
          <w:rtl w:val="0"/>
          <w:lang w:val="en-US"/>
        </w:rPr>
        <w:t>Safeguards prevent dismissing real failures:</w:t>
      </w:r>
    </w:p>
    <w:p>
      <w:pPr>
        <w:pStyle w:val="List Paragraph"/>
        <w:keepLines w:val="1"/>
        <w:numPr>
          <w:ilvl w:val="0"/>
          <w:numId w:val="2"/>
        </w:numPr>
        <w:spacing w:after="90"/>
        <w:rPr>
          <w:lang w:val="en-US"/>
        </w:rPr>
      </w:pPr>
      <w:r>
        <w:rPr>
          <w:rtl w:val="0"/>
          <w:lang w:val="en-US"/>
        </w:rPr>
        <w:t>Irreversible actions, production-write boundaries, and insufficient review are screened before the harmless-note exit. Confirmed material correctness, security, safety, recovery, contract, data-origin, or control failures must be repaired or held and escalated.</w:t>
      </w:r>
    </w:p>
    <w:p>
      <w:pPr>
        <w:pStyle w:val="List Paragraph"/>
        <w:keepLines w:val="1"/>
        <w:numPr>
          <w:ilvl w:val="0"/>
          <w:numId w:val="2"/>
        </w:numPr>
        <w:spacing w:after="90"/>
        <w:rPr>
          <w:lang w:val="en-US"/>
        </w:rPr>
      </w:pPr>
      <w:r>
        <w:rPr>
          <w:rtl w:val="0"/>
          <w:lang w:val="en-US"/>
        </w:rPr>
        <w:t xml:space="preserve">Every REMEDIATE names </w:t>
      </w:r>
      <w:r>
        <w:rPr>
          <w:b w:val="1"/>
          <w:bCs w:val="1"/>
          <w:rtl w:val="0"/>
          <w:lang w:val="de-DE"/>
        </w:rPr>
        <w:t>HARM</w:t>
      </w:r>
      <w:r>
        <w:rPr>
          <w:rtl w:val="0"/>
          <w:lang w:val="en-US"/>
        </w:rPr>
        <w:t xml:space="preserve"> and </w:t>
      </w:r>
      <w:r>
        <w:rPr>
          <w:b w:val="1"/>
          <w:bCs w:val="1"/>
          <w:rtl w:val="0"/>
          <w:lang w:val="de-DE"/>
        </w:rPr>
        <w:t>TRIGGER</w:t>
      </w:r>
      <w:r>
        <w:rPr>
          <w:rtl w:val="0"/>
          <w:lang w:val="en-US"/>
        </w:rPr>
        <w:t>. For instructions, that means who follows the words and what wrong action results. A fix closes only when its original trigger is retested and no longer fails; an unrelated passing test is insufficient.</w:t>
      </w:r>
    </w:p>
    <w:p>
      <w:pPr>
        <w:pStyle w:val="List Paragraph"/>
        <w:keepLines w:val="1"/>
        <w:numPr>
          <w:ilvl w:val="0"/>
          <w:numId w:val="2"/>
        </w:numPr>
        <w:spacing w:after="90"/>
        <w:rPr>
          <w:lang w:val="en-US"/>
        </w:rPr>
      </w:pPr>
      <w:r>
        <w:rPr>
          <w:rtl w:val="0"/>
          <w:lang w:val="en-US"/>
        </w:rPr>
        <w:t xml:space="preserve">Rejecting or deferring a serious finding requires the strongest case tried and why its harm or trigger does not hold. </w:t>
      </w:r>
      <w:r>
        <w:rPr>
          <w:rtl w:val="1"/>
          <w:lang w:val="ar-SA" w:bidi="ar-SA"/>
        </w:rPr>
        <w:t>“</w:t>
      </w:r>
      <w:r>
        <w:rPr>
          <w:rtl w:val="0"/>
          <w:lang w:val="en-US"/>
        </w:rPr>
        <w:t>I disagree</w:t>
      </w:r>
      <w:r>
        <w:rPr>
          <w:rtl w:val="0"/>
        </w:rPr>
        <w:t xml:space="preserve">” </w:t>
      </w:r>
      <w:r>
        <w:rPr>
          <w:rtl w:val="0"/>
          <w:lang w:val="it-IT"/>
        </w:rPr>
        <w:t>is insufficient.</w:t>
      </w:r>
    </w:p>
    <w:p>
      <w:pPr>
        <w:pStyle w:val="List Paragraph"/>
        <w:keepLines w:val="1"/>
        <w:numPr>
          <w:ilvl w:val="0"/>
          <w:numId w:val="2"/>
        </w:numPr>
        <w:spacing w:after="90"/>
        <w:rPr>
          <w:lang w:val="en-US"/>
        </w:rPr>
      </w:pPr>
      <w:r>
        <w:rPr>
          <w:rtl w:val="0"/>
          <w:lang w:val="en-US"/>
        </w:rPr>
        <w:t>Findings with no notes, or a round marking everything REMEDIATE, require an in-thread self-audit. They do not automatically interrupt the Owner.</w:t>
      </w:r>
    </w:p>
    <w:p>
      <w:pPr>
        <w:pStyle w:val="Heading 2"/>
      </w:pPr>
      <w:r>
        <w:rPr>
          <w:rtl w:val="0"/>
          <w:lang w:val="en-US"/>
        </w:rPr>
        <w:t>One repair batch per round then address the shared cause</w:t>
      </w:r>
    </w:p>
    <w:p>
      <w:pPr>
        <w:pStyle w:val="Heading 2"/>
      </w:pPr>
      <w:r>
        <w:rPr>
          <w:rtl w:val="0"/>
          <w:lang w:val="en-US"/>
        </w:rPr>
        <w:t>Collect the full panel before authorizing one bounded repair batch. Do not fix and rerun reviewers one by one.</w:t>
      </w:r>
    </w:p>
    <w:tbl>
      <w:tblPr>
        <w:tblW w:w="1008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460"/>
        <w:gridCol w:w="8620"/>
      </w:tblGrid>
      <w:tr>
        <w:tblPrEx>
          <w:shd w:val="clear" w:color="auto" w:fill="4f81bd"/>
        </w:tblPrEx>
        <w:trPr>
          <w:trHeight w:val="221" w:hRule="atLeast"/>
          <w:tblHeader/>
        </w:trPr>
        <w:tc>
          <w:tcPr>
            <w:tcW w:type="dxa" w:w="1460"/>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e5edf4"/>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b w:val="1"/>
                <w:bCs w:val="1"/>
                <w:sz w:val="21"/>
                <w:szCs w:val="21"/>
                <w:u w:color="000000"/>
                <w:shd w:val="nil" w:color="auto" w:fill="auto"/>
                <w:rtl w:val="0"/>
                <w:lang w:val="en-US"/>
              </w:rPr>
              <w:t>Round</w:t>
            </w:r>
          </w:p>
        </w:tc>
        <w:tc>
          <w:tcPr>
            <w:tcW w:type="dxa" w:w="8620"/>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e5edf4"/>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Times New Roman" w:hAnsi="Times New Roman"/>
                <w:b w:val="1"/>
                <w:bCs w:val="1"/>
                <w:sz w:val="21"/>
                <w:szCs w:val="21"/>
                <w:u w:color="000000"/>
                <w:shd w:val="nil" w:color="auto" w:fill="auto"/>
                <w:rtl w:val="0"/>
                <w:lang w:val="en-US"/>
              </w:rPr>
              <w:t>What can happen</w:t>
            </w:r>
          </w:p>
        </w:tc>
      </w:tr>
      <w:tr>
        <w:tblPrEx>
          <w:shd w:val="clear" w:color="auto" w:fill="ced7e7"/>
        </w:tblPrEx>
        <w:trPr>
          <w:trHeight w:val="483" w:hRule="atLeast"/>
        </w:trPr>
        <w:tc>
          <w:tcPr>
            <w:tcW w:type="dxa" w:w="1460"/>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21"/>
                <w:szCs w:val="21"/>
                <w:u w:color="000000"/>
                <w:shd w:val="nil" w:color="auto" w:fill="auto"/>
                <w:rtl w:val="0"/>
                <w:lang w:val="en-US"/>
              </w:rPr>
              <w:t>Round 1</w:t>
            </w:r>
          </w:p>
        </w:tc>
        <w:tc>
          <w:tcPr>
            <w:tcW w:type="dxa" w:w="8620"/>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Times New Roman" w:hAnsi="Times New Roman"/>
                <w:sz w:val="21"/>
                <w:szCs w:val="21"/>
                <w:u w:color="000000"/>
                <w:shd w:val="nil" w:color="auto" w:fill="auto"/>
                <w:rtl w:val="0"/>
                <w:lang w:val="en-US"/>
              </w:rPr>
              <w:t xml:space="preserve">One bounded repair batch. Repeated underlying mechanisms require a </w:t>
            </w:r>
            <w:r>
              <w:rPr>
                <w:rFonts w:ascii="Times New Roman" w:hAnsi="Times New Roman"/>
                <w:b w:val="1"/>
                <w:bCs w:val="1"/>
                <w:sz w:val="21"/>
                <w:szCs w:val="21"/>
                <w:u w:color="000000"/>
                <w:rtl w:val="0"/>
                <w:lang w:val="en-US"/>
              </w:rPr>
              <w:t xml:space="preserve">shared-cause </w:t>
            </w:r>
            <w:r>
              <w:rPr>
                <w:rFonts w:ascii="Times New Roman" w:hAnsi="Times New Roman"/>
                <w:b w:val="1"/>
                <w:bCs w:val="1"/>
                <w:sz w:val="21"/>
                <w:szCs w:val="21"/>
                <w:u w:color="000000"/>
                <w:rtl w:val="0"/>
                <w:lang w:val="en-US"/>
              </w:rPr>
              <w:t xml:space="preserve">(root cause) </w:t>
            </w:r>
            <w:r>
              <w:rPr>
                <w:rFonts w:ascii="Times New Roman" w:hAnsi="Times New Roman"/>
                <w:sz w:val="21"/>
                <w:szCs w:val="21"/>
                <w:u w:color="000000"/>
                <w:shd w:val="nil" w:color="auto" w:fill="auto"/>
                <w:rtl w:val="0"/>
                <w:lang w:val="en-US"/>
              </w:rPr>
              <w:t>correction immediately.</w:t>
            </w:r>
          </w:p>
        </w:tc>
      </w:tr>
      <w:tr>
        <w:tblPrEx>
          <w:shd w:val="clear" w:color="auto" w:fill="ced7e7"/>
        </w:tblPrEx>
        <w:trPr>
          <w:trHeight w:val="483" w:hRule="atLeast"/>
        </w:trPr>
        <w:tc>
          <w:tcPr>
            <w:tcW w:type="dxa" w:w="1460"/>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21"/>
                <w:szCs w:val="21"/>
                <w:u w:color="000000"/>
                <w:shd w:val="nil" w:color="auto" w:fill="auto"/>
                <w:rtl w:val="0"/>
                <w:lang w:val="en-US"/>
              </w:rPr>
              <w:t>Round 2</w:t>
            </w:r>
          </w:p>
        </w:tc>
        <w:tc>
          <w:tcPr>
            <w:tcW w:type="dxa" w:w="8620"/>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Times New Roman" w:hAnsi="Times New Roman"/>
                <w:sz w:val="21"/>
                <w:szCs w:val="21"/>
                <w:u w:color="000000"/>
                <w:shd w:val="nil" w:color="auto" w:fill="auto"/>
                <w:rtl w:val="0"/>
                <w:lang w:val="en-US"/>
              </w:rPr>
              <w:t>Remaining harm requires one root replacement, simplification, or split, with explicit completion evidence.</w:t>
            </w:r>
          </w:p>
        </w:tc>
      </w:tr>
      <w:tr>
        <w:tblPrEx>
          <w:shd w:val="clear" w:color="auto" w:fill="ced7e7"/>
        </w:tblPrEx>
        <w:trPr>
          <w:trHeight w:val="483" w:hRule="atLeast"/>
        </w:trPr>
        <w:tc>
          <w:tcPr>
            <w:tcW w:type="dxa" w:w="1460"/>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21"/>
                <w:szCs w:val="21"/>
                <w:u w:color="000000"/>
                <w:shd w:val="nil" w:color="auto" w:fill="auto"/>
                <w:rtl w:val="0"/>
                <w:lang w:val="en-US"/>
              </w:rPr>
              <w:t>Round 3</w:t>
            </w:r>
          </w:p>
        </w:tc>
        <w:tc>
          <w:tcPr>
            <w:tcW w:type="dxa" w:w="8620"/>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Times New Roman" w:hAnsi="Times New Roman"/>
                <w:sz w:val="21"/>
                <w:szCs w:val="21"/>
                <w:u w:color="000000"/>
                <w:shd w:val="nil" w:color="auto" w:fill="auto"/>
                <w:rtl w:val="0"/>
                <w:lang w:val="en-US"/>
              </w:rPr>
              <w:t>Test that consolidated correction. Obtain frontier process review before authorizing work leading into Round 4.</w:t>
            </w:r>
          </w:p>
        </w:tc>
      </w:tr>
      <w:tr>
        <w:tblPrEx>
          <w:shd w:val="clear" w:color="auto" w:fill="ced7e7"/>
        </w:tblPrEx>
        <w:trPr>
          <w:trHeight w:val="483" w:hRule="atLeast"/>
        </w:trPr>
        <w:tc>
          <w:tcPr>
            <w:tcW w:type="dxa" w:w="1460"/>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21"/>
                <w:szCs w:val="21"/>
                <w:u w:color="000000"/>
                <w:shd w:val="nil" w:color="auto" w:fill="auto"/>
                <w:rtl w:val="0"/>
                <w:lang w:val="en-US"/>
              </w:rPr>
              <w:t>Round 4</w:t>
            </w:r>
          </w:p>
        </w:tc>
        <w:tc>
          <w:tcPr>
            <w:tcW w:type="dxa" w:w="8620"/>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Times New Roman" w:hAnsi="Times New Roman"/>
                <w:sz w:val="21"/>
                <w:szCs w:val="21"/>
                <w:u w:color="000000"/>
                <w:shd w:val="nil" w:color="auto" w:fill="auto"/>
                <w:rtl w:val="0"/>
                <w:lang w:val="en-US"/>
                <w:b w:val="0"/>
                <w:bCs w:val="0"/>
              </w:rPr>
              <w:t xml:space="preserve">Final review of this changeset. No outgoing repair batch: GO if no accepted blocker survives; otherwise STOP. No Round 5 within the same changeset.</w:t>
            </w:r>
          </w:p>
        </w:tc>
      </w:tr>
    </w:tbl>
    <w:p>
      <w:pPr>
        <w:pStyle w:val="Heading 2"/>
        <w:widowControl w:val="0"/>
      </w:pPr>
    </w:p>
    <w:p>
      <w:pPr>
        <w:pStyle w:val="Heading 2"/>
        <w:widowControl w:val="0"/>
      </w:pPr>
    </w:p>
    <w:p>
      <w:pPr>
        <w:pStyle w:val="Heading 2"/>
        <w:widowControl w:val="0"/>
      </w:pPr>
      <w:r>
        <w:rPr>
          <w:b w:val="0"/>
          <w:bCs w:val="0"/>
          <w:rtl w:val="0"/>
          <w:lang w:val="pt-PT"/>
        </w:rPr>
        <w:t xml:space="preserve">A </w:t>
      </w:r>
      <w:r>
        <w:rPr>
          <w:rFonts w:ascii="Times New Roman" w:hAnsi="Times New Roman"/>
          <w:rtl w:val="0"/>
          <w:lang w:val="nl-NL"/>
        </w:rPr>
        <w:t>root-cause correction</w:t>
      </w:r>
      <w:r>
        <w:rPr>
          <w:rtl w:val="0"/>
        </w:rPr>
        <w:t xml:space="preserve"> </w:t>
      </w:r>
      <w:r>
        <w:rPr>
          <w:b w:val="0"/>
          <w:bCs w:val="0"/>
          <w:rtl w:val="0"/>
          <w:lang w:val="en-US"/>
        </w:rPr>
        <w:t xml:space="preserve">replaces or simplifies the shared failure mechanism, removes obsolete workarounds, and retests the original triggers. It is not a collection of symptom patches renamed </w:t>
      </w:r>
      <w:r>
        <w:rPr>
          <w:b w:val="0"/>
          <w:bCs w:val="0"/>
          <w:rtl w:val="1"/>
          <w:lang w:val="ar-SA" w:bidi="ar-SA"/>
        </w:rPr>
        <w:t>“</w:t>
      </w:r>
      <w:r>
        <w:rPr>
          <w:b w:val="0"/>
          <w:bCs w:val="0"/>
          <w:rtl w:val="0"/>
          <w:lang w:val="en-US"/>
        </w:rPr>
        <w:t>root cause.</w:t>
      </w:r>
      <w:r>
        <w:rPr>
          <w:b w:val="0"/>
          <w:bCs w:val="0"/>
          <w:rtl w:val="0"/>
        </w:rPr>
        <w:t>”</w:t>
      </w:r>
    </w:p>
    <w:p>
      <w:pPr>
        <w:pStyle w:val="Heading 2"/>
        <w:widowControl w:val="0"/>
      </w:pPr>
      <w:r>
        <w:rPr>
          <w:b w:val="0"/>
          <w:bCs w:val="0"/>
          <w:rtl w:val="0"/>
          <w:lang w:val="en-US"/>
        </w:rPr>
        <w:t xml:space="preserve">Work can close earlier without accepted harm, or stop earlier for critical harm. Another ordinary round needs new harm-bearing findings; </w:t>
      </w:r>
      <w:r>
        <w:rPr>
          <w:rtl w:val="0"/>
          <w:lang w:val="en-US"/>
        </w:rPr>
        <w:t>Round 4, once reached, is mandatory. Root-replacement candidates and the final check receive the full panel agreed in advance.</w:t>
      </w:r>
    </w:p>
    <w:p>
      <w:pPr>
        <w:pStyle w:val="Heading 2"/>
        <w:widowControl w:val="0"/>
        <w:rPr>
          <w:b w:val="0"/>
          <w:bCs w:val="0"/>
        </w:rPr>
      </w:pPr>
      <w:r>
        <w:rPr>
          <w:b w:val="0"/>
          <w:bCs w:val="0"/>
          <w:rtl w:val="0"/>
          <w:lang w:val="en-US"/>
        </w:rPr>
        <w:t>At the final check, blockers whose triggers no longer apply are recorded as such. A trigger that still produces a protected material failure forces STOP; it cannot be relabeled harmless to obtain GO.</w:t>
      </w:r>
    </w:p>
    <w:p>
      <w:pPr>
        <w:pStyle w:val="List Paragraph"/>
        <w:keepLines w:val="1"/>
        <w:spacing w:after="90"/>
      </w:pPr>
      <w:r>
        <w:rPr>
          <w:rtl w:val="0"/>
          <w:lang w:val="en-US"/>
          <w:b w:val="1"/>
          <w:bCs w:val="1"/>
        </w:rPr>
        <w:t xml:space="preserve">Bounded completion exception:</w:t>
      </w:r>
      <w:r>
        <w:rPr>
          <w:rtl w:val="0"/>
          <w:lang w:val="en-US"/>
          <w:b w:val="0"/>
          <w:bCs w:val="0"/>
        </w:rPr>
        <w:t xml:space="preserve"> a small, real defect may justify finishing after terminal Round 4 STOP. Astra reviews the situation; Sol recommends named defects, the smallest correction, fixed scope, and proof of completion. You approve once. A separate parent-linked successor keeps the original task closed and carries its review history. It gets one repair batch and the required final review, not four fresh rounds. Sol handles the routine steps. If it fails or grows, work stops; there is no automatic repeat or “Cycle 2.”</w:t>
      </w:r>
    </w:p>
    <w:p>
      <w:pPr>
        <w:pStyle w:val="Heading 2"/>
      </w:pPr>
      <w:r>
        <w:rPr>
          <w:rtl w:val="0"/>
          <w:lang w:val="en-US"/>
        </w:rPr>
        <w:t>Frontier review before progressing beyond Round 3</w:t>
      </w:r>
    </w:p>
    <w:p>
      <w:pPr>
        <w:pStyle w:val="Heading 2"/>
        <w:rPr>
          <w:b w:val="0"/>
          <w:bCs w:val="0"/>
        </w:rPr>
      </w:pPr>
      <w:r>
        <w:rPr>
          <w:b w:val="0"/>
          <w:bCs w:val="0"/>
          <w:rtl w:val="0"/>
        </w:rPr>
        <w:t>A</w:t>
      </w:r>
      <w:r>
        <w:rPr>
          <w:rtl w:val="0"/>
        </w:rPr>
        <w:t xml:space="preserve"> </w:t>
      </w:r>
      <w:r>
        <w:rPr>
          <w:rFonts w:ascii="Times New Roman" w:hAnsi="Times New Roman"/>
          <w:rtl w:val="0"/>
          <w:lang w:val="en-US"/>
        </w:rPr>
        <w:t>frontier process review</w:t>
      </w:r>
      <w:r>
        <w:rPr>
          <w:rtl w:val="0"/>
        </w:rPr>
        <w:t xml:space="preserve"> i</w:t>
      </w:r>
      <w:r>
        <w:rPr>
          <w:b w:val="0"/>
          <w:bCs w:val="0"/>
          <w:rtl w:val="0"/>
          <w:lang w:val="en-US"/>
        </w:rPr>
        <w:t xml:space="preserve">s a fresh, highest-capability review of the repair plan and whether to continue </w:t>
      </w:r>
      <w:r>
        <w:rPr>
          <w:b w:val="0"/>
          <w:bCs w:val="0"/>
          <w:rtl w:val="0"/>
          <w:lang w:val="en-US"/>
        </w:rPr>
        <w:t xml:space="preserve">— </w:t>
      </w:r>
      <w:r>
        <w:rPr>
          <w:b w:val="0"/>
          <w:bCs w:val="0"/>
          <w:rtl w:val="0"/>
          <w:lang w:val="en-US"/>
        </w:rPr>
        <w:t>not merely another code review. It checks the original user outcome, the root correction, and whether further work is justified.</w:t>
      </w:r>
    </w:p>
    <w:p>
      <w:pPr>
        <w:pStyle w:val="Heading 2"/>
      </w:pPr>
      <w:r>
        <w:rPr>
          <w:b w:val="0"/>
          <w:bCs w:val="0"/>
          <w:rtl w:val="0"/>
          <w:lang w:val="en-US"/>
        </w:rPr>
        <w:t xml:space="preserve">For this handoff, the designated frontier names are </w:t>
      </w:r>
      <w:r>
        <w:rPr>
          <w:rFonts w:ascii="Times New Roman" w:hAnsi="Times New Roman"/>
          <w:rtl w:val="0"/>
          <w:lang w:val="en-US"/>
        </w:rPr>
        <w:t>Astra for Codex</w:t>
      </w:r>
      <w:r>
        <w:rPr>
          <w:rtl w:val="0"/>
        </w:rPr>
        <w:t xml:space="preserve"> </w:t>
      </w:r>
      <w:r>
        <w:rPr>
          <w:b w:val="0"/>
          <w:bCs w:val="0"/>
          <w:rtl w:val="0"/>
        </w:rPr>
        <w:t>and</w:t>
      </w:r>
      <w:r>
        <w:rPr>
          <w:rtl w:val="0"/>
        </w:rPr>
        <w:t xml:space="preserve"> </w:t>
      </w:r>
      <w:r>
        <w:rPr>
          <w:rFonts w:ascii="Times New Roman" w:hAnsi="Times New Roman"/>
          <w:rtl w:val="0"/>
          <w:lang w:val="en-US"/>
        </w:rPr>
        <w:t>Fable for Claude</w:t>
      </w:r>
      <w:r>
        <w:rPr>
          <w:rtl w:val="0"/>
        </w:rPr>
        <w:t xml:space="preserve">. </w:t>
      </w:r>
      <w:r>
        <w:rPr>
          <w:b w:val="0"/>
          <w:bCs w:val="0"/>
          <w:rtl w:val="0"/>
          <w:lang w:val="en-US"/>
        </w:rPr>
        <w:t xml:space="preserve">Setup must verify account access and concrete model IDs in the adopter's dated </w:t>
      </w:r>
      <w:r>
        <w:rPr>
          <w:rFonts w:ascii="Courier New" w:hAnsi="Courier New"/>
          <w:sz w:val="20"/>
          <w:szCs w:val="20"/>
          <w:rtl w:val="0"/>
          <w:lang w:val="en-US"/>
        </w:rPr>
        <w:t>core/BINDINGS.md</w:t>
      </w:r>
      <w:r>
        <w:rPr>
          <w:rtl w:val="0"/>
        </w:rPr>
        <w:t xml:space="preserve">; </w:t>
      </w:r>
      <w:r>
        <w:rPr>
          <w:b w:val="0"/>
          <w:bCs w:val="0"/>
          <w:rtl w:val="0"/>
          <w:lang w:val="en-US"/>
        </w:rPr>
        <w:t>the portable requirement is the capability, not a permanent model name.</w:t>
      </w:r>
    </w:p>
    <w:p>
      <w:pPr>
        <w:pStyle w:val="Heading 2"/>
      </w:pPr>
      <w:r>
        <w:rPr>
          <w:rtl w:val="0"/>
          <w:lang w:val="en-US"/>
        </w:rPr>
        <w:t>Before authorizing repair leading into Round 4, obtain a fresh ruling tied to the exact candidate, latest panel, and proposed action:</w:t>
      </w:r>
    </w:p>
    <w:p>
      <w:pPr>
        <w:pStyle w:val="List Paragraph"/>
        <w:keepLines w:val="1"/>
        <w:numPr>
          <w:ilvl w:val="0"/>
          <w:numId w:val="2"/>
        </w:numPr>
        <w:spacing w:after="90"/>
        <w:rPr>
          <w:lang w:val="en-US"/>
        </w:rPr>
      </w:pPr>
      <w:r>
        <w:rPr>
          <w:b w:val="1"/>
          <w:bCs w:val="1"/>
          <w:rtl w:val="0"/>
          <w:lang w:val="en-US"/>
        </w:rPr>
        <w:t>Finish the bounded root correction:</w:t>
      </w:r>
      <w:r>
        <w:rPr>
          <w:rtl w:val="0"/>
          <w:lang w:val="en-US"/>
        </w:rPr>
        <w:t xml:space="preserve"> permit that one specific finish.</w:t>
      </w:r>
    </w:p>
    <w:p>
      <w:pPr>
        <w:pStyle w:val="List Paragraph"/>
        <w:keepLines w:val="1"/>
        <w:numPr>
          <w:ilvl w:val="0"/>
          <w:numId w:val="2"/>
        </w:numPr>
        <w:spacing w:after="90"/>
        <w:rPr>
          <w:lang w:val="it-IT"/>
        </w:rPr>
      </w:pPr>
      <w:r>
        <w:rPr>
          <w:b w:val="1"/>
          <w:bCs w:val="1"/>
          <w:rtl w:val="0"/>
          <w:lang w:val="it-IT"/>
        </w:rPr>
        <w:t>Successor:</w:t>
      </w:r>
      <w:r>
        <w:rPr>
          <w:rtl w:val="0"/>
          <w:lang w:val="en-US"/>
        </w:rPr>
        <w:t xml:space="preserve"> stop current repair. Later work requires terminal closure of the parent and explicit Owner authorization for a separate, linked task.</w:t>
      </w:r>
    </w:p>
    <w:p>
      <w:pPr>
        <w:pStyle w:val="List Paragraph"/>
        <w:keepLines w:val="1"/>
        <w:numPr>
          <w:ilvl w:val="0"/>
          <w:numId w:val="2"/>
        </w:numPr>
        <w:spacing w:after="90"/>
        <w:rPr>
          <w:lang w:val="en-US"/>
        </w:rPr>
      </w:pPr>
      <w:r>
        <w:rPr>
          <w:b w:val="1"/>
          <w:bCs w:val="1"/>
          <w:rtl w:val="0"/>
          <w:lang w:val="en-US"/>
        </w:rPr>
        <w:t>Owner decision:</w:t>
      </w:r>
      <w:r>
        <w:rPr>
          <w:rtl w:val="0"/>
          <w:lang w:val="en-US"/>
        </w:rPr>
        <w:t xml:space="preserve"> no current repair dispatch is authorized.</w:t>
      </w:r>
    </w:p>
    <w:p>
      <w:pPr>
        <w:pStyle w:val="List Paragraph"/>
        <w:keepLines w:val="1"/>
        <w:spacing w:after="90"/>
      </w:pPr>
      <w:r>
        <w:rPr>
          <w:rtl w:val="0"/>
          <w:lang w:val="en-US"/>
        </w:rPr>
        <w:t>Consult the frontier earlier at Round 2 if the correction changes the design, makes a product tradeoff, or needs more than one additional repair round.</w:t>
      </w:r>
    </w:p>
    <w:p>
      <w:pPr>
        <w:pStyle w:val="List Paragraph"/>
        <w:keepLines w:val="1"/>
        <w:spacing w:after="90"/>
      </w:pPr>
      <w:r>
        <w:rPr>
          <w:rtl w:val="0"/>
          <w:lang w:val="en-US"/>
        </w:rPr>
        <w:t xml:space="preserve">Renaming tasks, swapping reviewers, or freezing another version does not reset the count. Successors retain their </w:t>
      </w:r>
      <w:r>
        <w:rPr>
          <w:b w:val="1"/>
          <w:bCs w:val="1"/>
          <w:rtl w:val="0"/>
        </w:rPr>
        <w:t>lineage</w:t>
      </w:r>
      <w:r>
        <w:rPr>
          <w:rtl w:val="0"/>
          <w:lang w:val="en-US"/>
        </w:rPr>
        <w:t xml:space="preserve"> — </w:t>
      </w:r>
      <w:r>
        <w:rPr>
          <w:rtl w:val="0"/>
          <w:lang w:val="en-US"/>
        </w:rPr>
        <w:t xml:space="preserve">linked history and cumulative gate count. Before cumulative gates </w:t>
      </w:r>
      <w:r>
        <w:rPr>
          <w:b w:val="1"/>
          <w:bCs w:val="1"/>
          <w:rtl w:val="0"/>
          <w:lang w:val="en-US"/>
        </w:rPr>
        <w:t>4, 8, 12, and so on</w:t>
      </w:r>
      <w:r>
        <w:rPr>
          <w:rtl w:val="0"/>
          <w:lang w:val="en-US"/>
        </w:rPr>
        <w:t>, a fresh process review is required. These are checkpoints across linked tasks, not permission to run Round 8 of a task that should have stopped at Round 4.</w:t>
      </w:r>
    </w:p>
    <w:p>
      <w:pPr>
        <w:pStyle w:val="Heading 2"/>
      </w:pPr>
      <w:r>
        <w:rPr>
          <w:rtl w:val="0"/>
          <w:lang w:val="en-US"/>
        </w:rPr>
        <w:t>Screen the next action too</w:t>
      </w:r>
    </w:p>
    <w:p>
      <w:pPr>
        <w:pStyle w:val="Heading 2"/>
        <w:rPr>
          <w:b w:val="0"/>
          <w:bCs w:val="0"/>
        </w:rPr>
      </w:pPr>
      <w:r>
        <w:rPr>
          <w:b w:val="0"/>
          <w:bCs w:val="0"/>
          <w:rtl w:val="0"/>
        </w:rPr>
        <w:t>An</w:t>
      </w:r>
      <w:r>
        <w:rPr>
          <w:rtl w:val="0"/>
        </w:rPr>
        <w:t xml:space="preserve"> </w:t>
      </w:r>
      <w:r>
        <w:rPr>
          <w:rFonts w:ascii="Times New Roman" w:hAnsi="Times New Roman"/>
          <w:rtl w:val="0"/>
          <w:lang w:val="en-US"/>
        </w:rPr>
        <w:t>ACTION-SCREEN</w:t>
      </w:r>
      <w:r>
        <w:rPr>
          <w:rtl w:val="0"/>
        </w:rPr>
        <w:t xml:space="preserve"> </w:t>
      </w:r>
      <w:r>
        <w:rPr>
          <w:b w:val="0"/>
          <w:bCs w:val="0"/>
          <w:rtl w:val="0"/>
          <w:lang w:val="en-US"/>
        </w:rPr>
        <w:t xml:space="preserve">records the surviving defect, harm, real trigger, and smallest useful action behind a </w:t>
      </w:r>
      <w:r>
        <w:rPr>
          <w:rtl w:val="0"/>
          <w:lang w:val="de-DE"/>
        </w:rPr>
        <w:t>NO-GO, c</w:t>
      </w:r>
      <w:r>
        <w:rPr>
          <w:b w:val="0"/>
          <w:bCs w:val="0"/>
          <w:rtl w:val="0"/>
          <w:lang w:val="en-US"/>
        </w:rPr>
        <w:t>ontinuation, successor, or added control. Creating another task is not an escape from proving the work is needed.</w:t>
      </w:r>
    </w:p>
    <w:p>
      <w:pPr>
        <w:pStyle w:val="Heading 2"/>
      </w:pPr>
      <w:r>
        <w:rPr>
          <w:rFonts w:ascii="Times New Roman" w:hAnsi="Times New Roman"/>
          <w:rtl w:val="0"/>
          <w:lang w:val="nl-NL"/>
        </w:rPr>
        <w:t>Zoom-in</w:t>
      </w:r>
      <w:r>
        <w:rPr>
          <w:rtl w:val="0"/>
        </w:rPr>
        <w:t xml:space="preserve"> </w:t>
      </w:r>
      <w:r>
        <w:rPr>
          <w:b w:val="0"/>
          <w:bCs w:val="0"/>
          <w:rtl w:val="0"/>
          <w:lang w:val="en-US"/>
        </w:rPr>
        <w:t>checks the local fix</w:t>
      </w:r>
      <w:r>
        <w:rPr>
          <w:rtl w:val="0"/>
        </w:rPr>
        <w:t xml:space="preserve">. </w:t>
      </w:r>
      <w:r>
        <w:rPr>
          <w:rFonts w:ascii="Times New Roman" w:hAnsi="Times New Roman"/>
          <w:rtl w:val="0"/>
          <w:lang w:val="en-US"/>
        </w:rPr>
        <w:t>Zoom-out</w:t>
      </w:r>
      <w:r>
        <w:rPr>
          <w:rtl w:val="0"/>
        </w:rPr>
        <w:t xml:space="preserve"> </w:t>
      </w:r>
      <w:r>
        <w:rPr>
          <w:b w:val="0"/>
          <w:bCs w:val="0"/>
          <w:rtl w:val="0"/>
          <w:lang w:val="en-US"/>
        </w:rPr>
        <w:t>checks the original user outcome.</w:t>
      </w:r>
      <w:r>
        <w:rPr>
          <w:rtl w:val="0"/>
        </w:rPr>
        <w:t xml:space="preserve"> </w:t>
      </w:r>
      <w:r>
        <w:rPr>
          <w:rFonts w:ascii="Times New Roman" w:hAnsi="Times New Roman"/>
          <w:rtl w:val="0"/>
        </w:rPr>
        <w:t xml:space="preserve">KISS </w:t>
      </w:r>
      <w:r>
        <w:rPr>
          <w:rFonts w:ascii="Times New Roman" w:hAnsi="Times New Roman" w:hint="default"/>
          <w:rtl w:val="0"/>
          <w:lang w:val="en-US"/>
        </w:rPr>
        <w:t xml:space="preserve">— </w:t>
      </w:r>
      <w:r>
        <w:rPr>
          <w:rFonts w:ascii="Times New Roman" w:hAnsi="Times New Roman"/>
          <w:rtl w:val="0"/>
          <w:lang w:val="en-US"/>
        </w:rPr>
        <w:t>Keep It Simple</w:t>
      </w:r>
      <w:r>
        <w:rPr>
          <w:rFonts w:ascii="Times New Roman" w:hAnsi="Times New Roman"/>
          <w:rtl w:val="0"/>
          <w:lang w:val="en-US"/>
        </w:rPr>
        <w:t>, Stupid</w:t>
      </w:r>
      <w:r>
        <w:rPr>
          <w:rtl w:val="0"/>
        </w:rPr>
        <w:t xml:space="preserve"> f</w:t>
      </w:r>
      <w:r>
        <w:rPr>
          <w:b w:val="0"/>
          <w:bCs w:val="0"/>
          <w:rtl w:val="0"/>
          <w:lang w:val="en-US"/>
        </w:rPr>
        <w:t>avors deletion, simplification, or narrower scope when these solve the problem. If repairs become the main product or defect source, narrow, simplify, split, or escalate.</w:t>
      </w:r>
    </w:p>
    <w:p>
      <w:pPr>
        <w:pStyle w:val="Heading 2"/>
      </w:pPr>
      <w:r>
        <w:rPr>
          <w:b w:val="0"/>
          <w:bCs w:val="0"/>
          <w:rtl w:val="0"/>
          <w:lang w:val="en-US"/>
        </w:rPr>
        <w:t xml:space="preserve">Enforce the recorded sequence with the </w:t>
      </w:r>
      <w:r>
        <w:rPr>
          <w:rtl w:val="0"/>
          <w:lang w:val="en-US"/>
        </w:rPr>
        <w:t>compliance hook</w:t>
      </w:r>
    </w:p>
    <w:p>
      <w:pPr>
        <w:pStyle w:val="Heading 2"/>
        <w:rPr>
          <w:b w:val="0"/>
          <w:bCs w:val="0"/>
        </w:rPr>
      </w:pPr>
      <w:r>
        <w:rPr>
          <w:b w:val="0"/>
          <w:bCs w:val="0"/>
          <w:rtl w:val="0"/>
          <w:lang w:val="pt-PT"/>
        </w:rPr>
        <w:t xml:space="preserve">A </w:t>
      </w:r>
      <w:r>
        <w:rPr>
          <w:rFonts w:ascii="Times New Roman" w:hAnsi="Times New Roman"/>
          <w:rtl w:val="0"/>
          <w:lang w:val="nl-NL"/>
        </w:rPr>
        <w:t>hook</w:t>
      </w:r>
      <w:r>
        <w:rPr>
          <w:rtl w:val="0"/>
        </w:rPr>
        <w:t xml:space="preserve"> </w:t>
      </w:r>
      <w:r>
        <w:rPr>
          <w:b w:val="0"/>
          <w:bCs w:val="0"/>
          <w:rtl w:val="0"/>
          <w:lang w:val="en-US"/>
        </w:rPr>
        <w:t xml:space="preserve">runs automatically before a supported action. The compliance hook, </w:t>
      </w:r>
      <w:r>
        <w:rPr>
          <w:rFonts w:ascii="Courier New" w:hAnsi="Courier New"/>
          <w:sz w:val="20"/>
          <w:szCs w:val="20"/>
          <w:rtl w:val="0"/>
        </w:rPr>
        <w:t>guard-brief-rung.mjs</w:t>
      </w:r>
      <w:r>
        <w:rPr>
          <w:rtl w:val="0"/>
        </w:rPr>
        <w:t>,</w:t>
      </w:r>
      <w:r>
        <w:rPr>
          <w:b w:val="0"/>
          <w:bCs w:val="0"/>
          <w:rtl w:val="0"/>
          <w:lang w:val="en-US"/>
        </w:rPr>
        <w:t xml:space="preserve"> works with a </w:t>
      </w:r>
      <w:r>
        <w:rPr>
          <w:rFonts w:ascii="Times New Roman" w:hAnsi="Times New Roman"/>
          <w:rtl w:val="0"/>
          <w:lang w:val="en-US"/>
        </w:rPr>
        <w:t>repair controller</w:t>
      </w:r>
      <w:r>
        <w:rPr>
          <w:rtl w:val="0"/>
        </w:rPr>
        <w:t xml:space="preserve"> </w:t>
      </w:r>
      <w:r>
        <w:rPr>
          <w:b w:val="0"/>
          <w:bCs w:val="0"/>
          <w:rtl w:val="0"/>
          <w:lang w:val="en-US"/>
        </w:rPr>
        <w:t xml:space="preserve">and durable </w:t>
      </w:r>
      <w:r>
        <w:rPr>
          <w:rFonts w:ascii="Times New Roman" w:hAnsi="Times New Roman"/>
          <w:rtl w:val="0"/>
          <w:lang w:val="en-US"/>
        </w:rPr>
        <w:t>ledger</w:t>
      </w:r>
      <w:r>
        <w:rPr>
          <w:rtl w:val="0"/>
        </w:rPr>
        <w:t xml:space="preserve"> </w:t>
      </w:r>
      <w:r>
        <w:rPr>
          <w:b w:val="0"/>
          <w:bCs w:val="0"/>
          <w:rtl w:val="0"/>
          <w:lang w:val="en-US"/>
        </w:rPr>
        <w:t>(recorded history) to check whether another repair is permitted:</w:t>
      </w:r>
    </w:p>
    <w:p>
      <w:pPr>
        <w:pStyle w:val="List Paragraph"/>
        <w:keepLines w:val="1"/>
        <w:numPr>
          <w:ilvl w:val="0"/>
          <w:numId w:val="6"/>
        </w:numPr>
        <w:spacing w:after="90"/>
        <w:rPr>
          <w:lang w:val="en-US"/>
        </w:rPr>
      </w:pPr>
      <w:r>
        <w:rPr>
          <w:rtl w:val="0"/>
          <w:lang w:val="en-US"/>
        </w:rPr>
        <w:t>Record the frozen version and full reviewer roster, then collect its results.</w:t>
      </w:r>
    </w:p>
    <w:p>
      <w:pPr>
        <w:pStyle w:val="List Paragraph"/>
        <w:keepLines w:val="1"/>
        <w:numPr>
          <w:ilvl w:val="0"/>
          <w:numId w:val="6"/>
        </w:numPr>
        <w:spacing w:after="90"/>
        <w:rPr>
          <w:lang w:val="en-US"/>
        </w:rPr>
      </w:pPr>
      <w:r>
        <w:rPr>
          <w:rtl w:val="0"/>
          <w:lang w:val="en-US"/>
        </w:rPr>
        <w:t>Record the orchestrator's decision for every finding and any required root correction or frontier ruling.</w:t>
      </w:r>
    </w:p>
    <w:p>
      <w:pPr>
        <w:pStyle w:val="List Paragraph"/>
        <w:keepLines w:val="1"/>
        <w:numPr>
          <w:ilvl w:val="0"/>
          <w:numId w:val="6"/>
        </w:numPr>
        <w:spacing w:after="90"/>
        <w:rPr>
          <w:lang w:val="it-IT"/>
        </w:rPr>
      </w:pPr>
      <w:r>
        <w:rPr>
          <w:rtl w:val="0"/>
          <w:lang w:val="it-IT"/>
        </w:rPr>
        <w:t xml:space="preserve">Prepare a </w:t>
      </w:r>
      <w:r>
        <w:rPr>
          <w:b w:val="1"/>
          <w:bCs w:val="1"/>
          <w:rtl w:val="0"/>
          <w:lang w:val="en-US"/>
        </w:rPr>
        <w:t>repair brief</w:t>
      </w:r>
      <w:r>
        <w:rPr>
          <w:rtl w:val="0"/>
          <w:lang w:val="en-US"/>
        </w:rPr>
        <w:t xml:space="preserve"> — </w:t>
      </w:r>
      <w:r>
        <w:rPr>
          <w:rtl w:val="0"/>
          <w:lang w:val="en-US"/>
        </w:rPr>
        <w:t xml:space="preserve">the worker's written instructions </w:t>
      </w:r>
      <w:r>
        <w:rPr>
          <w:rtl w:val="0"/>
          <w:lang w:val="en-US"/>
        </w:rPr>
        <w:t xml:space="preserve">— </w:t>
      </w:r>
      <w:r>
        <w:rPr>
          <w:rtl w:val="0"/>
          <w:lang w:val="en-US"/>
        </w:rPr>
        <w:t>with a fresh, session-specific verification record, command/output evidence, and a single-use identifier.</w:t>
      </w:r>
    </w:p>
    <w:p>
      <w:pPr>
        <w:pStyle w:val="List Paragraph"/>
        <w:keepLines w:val="1"/>
        <w:numPr>
          <w:ilvl w:val="0"/>
          <w:numId w:val="6"/>
        </w:numPr>
        <w:spacing w:after="90"/>
        <w:rPr>
          <w:lang w:val="en-US"/>
        </w:rPr>
      </w:pPr>
      <w:r>
        <w:rPr>
          <w:rtl w:val="0"/>
          <w:lang w:val="en-US"/>
        </w:rPr>
        <w:t>Confirm the actual brief text, candidate, and authorized paths. The worker verifies that receipt from its own session before editing.</w:t>
      </w:r>
    </w:p>
    <w:p>
      <w:pPr>
        <w:pStyle w:val="List Paragraph"/>
        <w:keepLines w:val="1"/>
        <w:numPr>
          <w:ilvl w:val="0"/>
          <w:numId w:val="6"/>
        </w:numPr>
        <w:spacing w:after="90"/>
        <w:rPr>
          <w:lang w:val="en-US"/>
        </w:rPr>
      </w:pPr>
      <w:r>
        <w:rPr>
          <w:rtl w:val="0"/>
          <w:lang w:val="en-US"/>
        </w:rPr>
        <w:t>Check supported writes against that permission and the controller's current state.</w:t>
      </w:r>
    </w:p>
    <w:p>
      <w:pPr>
        <w:pStyle w:val="List Paragraph"/>
        <w:keepLines w:val="1"/>
        <w:spacing w:after="90"/>
        <w:ind w:left="110" w:hanging="110"/>
      </w:pPr>
      <w:r>
        <w:rPr>
          <w:rtl w:val="0"/>
          <w:lang w:val="en-US"/>
        </w:rPr>
        <w:t>This can block incomplete panels, stale or mismatched receipts, second repair batches, missing required reviews, and continuation of terminal tasks. The ledger spans the repository's worktrees; a new working folder does not reset the history. An Owner-linked successor needs its own authorization and action-screen record, cannot lower the parent's tier, and leaves the parent closed.</w:t>
      </w:r>
    </w:p>
    <w:p>
      <w:pPr>
        <w:pStyle w:val="List Paragraph"/>
        <w:keepLines w:val="1"/>
        <w:spacing w:after="90"/>
        <w:ind w:left="110" w:hanging="110"/>
      </w:pPr>
      <w:r>
        <w:rPr>
          <w:rtl w:val="0"/>
          <w:lang w:val="en-US"/>
        </w:rPr>
        <w:t>The hook verifies records, not whether the reasoning or claimed review is truthful. It covers supported tools, not arbitrary shell writes or human editors. Evidence checks and Owner spot-checks remain essential; installed hooks must also be enabled. The reference section below explains those limits.</w:t>
      </w:r>
    </w:p>
    <w:p>
      <w:pPr>
        <w:pStyle w:val="Heading"/>
      </w:pPr>
      <w:r>
        <w:rPr>
          <w:rtl w:val="0"/>
          <w:lang w:val="en-US"/>
        </w:rPr>
        <w:t>What gets installed and how the method stays usable</w:t>
      </w:r>
    </w:p>
    <w:p>
      <w:pPr>
        <w:pStyle w:val="Heading"/>
      </w:pPr>
      <w:r>
        <w:rPr>
          <w:rtl w:val="0"/>
          <w:lang w:val="en-US"/>
        </w:rPr>
        <w:t>The kit separates reusable method from project-specific facts:</w:t>
      </w:r>
    </w:p>
    <w:p>
      <w:pPr>
        <w:pStyle w:val="List Paragraph"/>
        <w:keepLines w:val="1"/>
        <w:numPr>
          <w:ilvl w:val="0"/>
          <w:numId w:val="2"/>
        </w:numPr>
        <w:spacing w:after="90"/>
        <w:rPr>
          <w:lang w:val="en-US"/>
        </w:rPr>
      </w:pPr>
      <w:r>
        <w:rPr>
          <w:b w:val="1"/>
          <w:bCs w:val="1"/>
          <w:rtl w:val="0"/>
          <w:lang w:val="en-US"/>
        </w:rPr>
        <w:t>Entry instructions:</w:t>
      </w:r>
      <w:r>
        <w:rPr>
          <w:rtl w:val="0"/>
          <w:lang w:val="nl-NL"/>
        </w:rPr>
        <w:t xml:space="preserve"> root </w:t>
      </w:r>
      <w:r>
        <w:rPr>
          <w:rFonts w:ascii="Courier New" w:hAnsi="Courier New"/>
          <w:b w:val="1"/>
          <w:bCs w:val="1"/>
          <w:rtl w:val="0"/>
          <w:lang w:val="de-DE"/>
        </w:rPr>
        <w:t>AGENTS.md</w:t>
      </w:r>
      <w:r>
        <w:rPr>
          <w:rtl w:val="0"/>
          <w:lang w:val="en-US"/>
        </w:rPr>
        <w:t xml:space="preserve"> and </w:t>
      </w:r>
      <w:r>
        <w:rPr>
          <w:rFonts w:ascii="Courier New" w:hAnsi="Courier New"/>
          <w:b w:val="1"/>
          <w:bCs w:val="1"/>
          <w:rtl w:val="0"/>
          <w:lang w:val="de-DE"/>
        </w:rPr>
        <w:t>CLAUDE.md</w:t>
      </w:r>
      <w:r>
        <w:rPr>
          <w:rtl w:val="0"/>
          <w:lang w:val="en-US"/>
        </w:rPr>
        <w:t xml:space="preserve"> tell each AI where to start.</w:t>
      </w:r>
    </w:p>
    <w:p>
      <w:pPr>
        <w:pStyle w:val="List Paragraph"/>
        <w:keepLines w:val="1"/>
        <w:numPr>
          <w:ilvl w:val="0"/>
          <w:numId w:val="2"/>
        </w:numPr>
        <w:spacing w:after="90"/>
        <w:rPr>
          <w:lang w:val="en-US"/>
        </w:rPr>
      </w:pPr>
      <w:r>
        <w:rPr>
          <w:b w:val="1"/>
          <w:bCs w:val="1"/>
          <w:rtl w:val="0"/>
          <w:lang w:val="en-US"/>
        </w:rPr>
        <w:t>Portable method:</w:t>
      </w:r>
      <w:r>
        <w:rPr>
          <w:rtl w:val="0"/>
          <w:lang w:val="en-US"/>
        </w:rPr>
        <w:t xml:space="preserve"> reviewed rules in </w:t>
      </w:r>
      <w:r>
        <w:rPr>
          <w:rFonts w:ascii="Courier New" w:hAnsi="Courier New"/>
          <w:b w:val="1"/>
          <w:bCs w:val="1"/>
          <w:rtl w:val="0"/>
        </w:rPr>
        <w:t>core</w:t>
      </w:r>
      <w:r>
        <w:rPr>
          <w:rFonts w:ascii="Courier New" w:hAnsi="Courier New"/>
          <w:rtl w:val="0"/>
        </w:rPr>
        <w:t>/</w:t>
      </w:r>
      <w:r>
        <w:rPr>
          <w:rtl w:val="0"/>
          <w:lang w:val="en-US"/>
        </w:rPr>
        <w:t>, reused unchanged between projects.</w:t>
      </w:r>
    </w:p>
    <w:p>
      <w:pPr>
        <w:pStyle w:val="List Paragraph"/>
        <w:keepLines w:val="1"/>
        <w:numPr>
          <w:ilvl w:val="0"/>
          <w:numId w:val="2"/>
        </w:numPr>
        <w:spacing w:after="90"/>
        <w:rPr>
          <w:lang w:val="en-US"/>
        </w:rPr>
      </w:pPr>
      <w:r>
        <w:rPr>
          <w:b w:val="1"/>
          <w:bCs w:val="1"/>
          <w:rtl w:val="0"/>
          <w:lang w:val="en-US"/>
        </w:rPr>
        <w:t>Project bindings:</w:t>
      </w:r>
      <w:r>
        <w:rPr>
          <w:rtl w:val="0"/>
        </w:rPr>
        <w:t xml:space="preserve"> </w:t>
      </w:r>
      <w:r>
        <w:rPr>
          <w:rFonts w:ascii="Courier New" w:hAnsi="Courier New"/>
          <w:b w:val="1"/>
          <w:bCs w:val="1"/>
          <w:rtl w:val="0"/>
          <w:lang w:val="en-US"/>
        </w:rPr>
        <w:t>BINDINGS.md</w:t>
      </w:r>
      <w:r>
        <w:rPr>
          <w:rtl w:val="0"/>
          <w:lang w:val="en-US"/>
        </w:rPr>
        <w:t xml:space="preserve"> maps models, tools, access, and commands; </w:t>
      </w:r>
      <w:r>
        <w:rPr>
          <w:rFonts w:ascii="Courier New" w:hAnsi="Courier New"/>
          <w:b w:val="1"/>
          <w:bCs w:val="1"/>
          <w:rtl w:val="0"/>
          <w:lang w:val="en-US"/>
        </w:rPr>
        <w:t>REPO_INVARIANTS.md</w:t>
      </w:r>
      <w:r>
        <w:rPr>
          <w:rtl w:val="0"/>
          <w:lang w:val="en-US"/>
        </w:rPr>
        <w:t xml:space="preserve"> states must-hold properties; </w:t>
      </w:r>
      <w:r>
        <w:rPr>
          <w:rFonts w:ascii="Courier New" w:hAnsi="Courier New"/>
          <w:b w:val="1"/>
          <w:bCs w:val="1"/>
          <w:rtl w:val="0"/>
        </w:rPr>
        <w:t>SYSTEM_MAP.md</w:t>
      </w:r>
      <w:r>
        <w:rPr>
          <w:b w:val="1"/>
          <w:bCs w:val="1"/>
          <w:rtl w:val="0"/>
        </w:rPr>
        <w:t xml:space="preserve"> </w:t>
      </w:r>
      <w:r>
        <w:rPr>
          <w:rtl w:val="0"/>
          <w:lang w:val="en-US"/>
        </w:rPr>
        <w:t xml:space="preserve">describes current architecture; </w:t>
      </w:r>
      <w:r>
        <w:rPr>
          <w:rFonts w:ascii="Courier New" w:hAnsi="Courier New"/>
          <w:b w:val="1"/>
          <w:bCs w:val="1"/>
          <w:rtl w:val="0"/>
          <w:lang w:val="de-DE"/>
        </w:rPr>
        <w:t>OWNER_COMMS.md</w:t>
      </w:r>
      <w:r>
        <w:rPr>
          <w:rtl w:val="0"/>
          <w:lang w:val="en-US"/>
        </w:rPr>
        <w:t xml:space="preserve"> sets your communication preferences. These files are generated for your project, not copied from Josh's.</w:t>
      </w:r>
    </w:p>
    <w:p>
      <w:pPr>
        <w:pStyle w:val="List Paragraph"/>
        <w:keepLines w:val="1"/>
        <w:numPr>
          <w:ilvl w:val="0"/>
          <w:numId w:val="2"/>
        </w:numPr>
        <w:spacing w:after="90"/>
        <w:rPr>
          <w:lang w:val="en-US"/>
        </w:rPr>
      </w:pPr>
      <w:r>
        <w:rPr>
          <w:b w:val="1"/>
          <w:bCs w:val="1"/>
          <w:rtl w:val="0"/>
          <w:lang w:val="en-US"/>
        </w:rPr>
        <w:t>Working tools:</w:t>
      </w:r>
      <w:r>
        <w:rPr>
          <w:rtl w:val="0"/>
          <w:lang w:val="en-US"/>
        </w:rPr>
        <w:t xml:space="preserve"> hooks, tests, skills, and selected review runners. A runner's installation does not install or authenticate its provider.</w:t>
      </w:r>
    </w:p>
    <w:p>
      <w:pPr>
        <w:pStyle w:val="List Paragraph"/>
        <w:keepLines w:val="1"/>
        <w:spacing w:after="90"/>
      </w:pPr>
      <w:r>
        <w:rPr>
          <w:rtl w:val="0"/>
          <w:lang w:val="en-US"/>
        </w:rPr>
        <w:t xml:space="preserve">Each skill has one shared body under </w:t>
      </w:r>
      <w:r>
        <w:rPr>
          <w:rFonts w:ascii="Courier New" w:hAnsi="Courier New"/>
          <w:b w:val="1"/>
          <w:bCs w:val="1"/>
          <w:rtl w:val="0"/>
          <w:lang w:val="en-US"/>
        </w:rPr>
        <w:t>.agents/skills/</w:t>
      </w:r>
      <w:r>
        <w:rPr>
          <w:b w:val="1"/>
          <w:bCs w:val="1"/>
          <w:rtl w:val="0"/>
        </w:rPr>
        <w:t>.</w:t>
      </w:r>
      <w:r>
        <w:rPr>
          <w:rtl w:val="0"/>
          <w:lang w:val="en-US"/>
        </w:rPr>
        <w:t xml:space="preserve"> Claude receives repository-local </w:t>
      </w:r>
      <w:r>
        <w:rPr>
          <w:b w:val="1"/>
          <w:bCs w:val="1"/>
          <w:rtl w:val="0"/>
          <w:lang w:val="en-US"/>
        </w:rPr>
        <w:t>shims</w:t>
      </w:r>
      <w:r>
        <w:rPr>
          <w:rtl w:val="0"/>
          <w:lang w:val="en-US"/>
        </w:rPr>
        <w:t xml:space="preserve"> (pointers to it); Codex receives matching user-level prompt files, outside the repository by default. Setup must verify what the client actually loaded, including existing files the installer preserved.</w:t>
      </w:r>
    </w:p>
    <w:p>
      <w:pPr>
        <w:pStyle w:val="List Paragraph"/>
        <w:keepLines w:val="1"/>
        <w:spacing w:after="90"/>
      </w:pPr>
      <w:r>
        <w:rPr>
          <w:rtl w:val="0"/>
          <w:lang w:val="en-US"/>
        </w:rPr>
        <w:t>Maintenance keeps current state separate from history, records demonstrated failures and recovery, and provides verified handoffs to new conversations. Binding instructions stay bounded and are read completely; reference manuals are consulted when needed. No autonomous maintenance scheduler is installed.</w:t>
      </w:r>
    </w:p>
    <w:p>
      <w:pPr>
        <w:pStyle w:val="List Paragraph"/>
        <w:keepLines w:val="1"/>
        <w:spacing w:after="90"/>
      </w:pPr>
      <w:r>
        <w:rPr>
          <w:rtl w:val="0"/>
          <w:lang w:val="en-US"/>
        </w:rPr>
        <w:t>Three principles keep the method proportionate:</w:t>
      </w:r>
    </w:p>
    <w:p>
      <w:pPr>
        <w:pStyle w:val="List Paragraph"/>
        <w:keepLines w:val="1"/>
        <w:numPr>
          <w:ilvl w:val="0"/>
          <w:numId w:val="2"/>
        </w:numPr>
        <w:spacing w:after="90"/>
        <w:rPr>
          <w:lang w:val="en-US"/>
        </w:rPr>
      </w:pPr>
      <w:r>
        <w:rPr>
          <w:b w:val="1"/>
          <w:bCs w:val="1"/>
          <w:rtl w:val="0"/>
          <w:lang w:val="en-US"/>
        </w:rPr>
        <w:t>The librarian rule:</w:t>
      </w:r>
      <w:r>
        <w:rPr>
          <w:rtl w:val="0"/>
          <w:lang w:val="en-US"/>
        </w:rPr>
        <w:t xml:space="preserve"> scripts store, route, and check objective facts; AI judges meaning. Checking that a HARM field exists is not deciding whether the harm is real.</w:t>
      </w:r>
    </w:p>
    <w:p>
      <w:pPr>
        <w:pStyle w:val="List Paragraph"/>
        <w:keepLines w:val="1"/>
        <w:numPr>
          <w:ilvl w:val="0"/>
          <w:numId w:val="2"/>
        </w:numPr>
        <w:spacing w:after="90"/>
        <w:rPr>
          <w:lang w:val="en-US"/>
        </w:rPr>
      </w:pPr>
      <w:r>
        <w:rPr>
          <w:b w:val="1"/>
          <w:bCs w:val="1"/>
          <w:rtl w:val="0"/>
          <w:lang w:val="en-US"/>
        </w:rPr>
        <w:t>Diverse inputs, consistent decisions:</w:t>
      </w:r>
      <w:r>
        <w:rPr>
          <w:rtl w:val="0"/>
          <w:lang w:val="en-US"/>
        </w:rPr>
        <w:t xml:space="preserve"> different families can generate alternatives to hard questions, while the lead AI remains the decider. Critical review retains a family that did not help generate the proposal.</w:t>
      </w:r>
    </w:p>
    <w:p>
      <w:pPr>
        <w:pStyle w:val="List Paragraph"/>
        <w:keepLines w:val="1"/>
        <w:numPr>
          <w:ilvl w:val="0"/>
          <w:numId w:val="2"/>
        </w:numPr>
        <w:spacing w:after="90"/>
      </w:pPr>
      <w:r>
        <w:rPr>
          <w:b w:val="1"/>
          <w:bCs w:val="1"/>
          <w:rtl w:val="0"/>
        </w:rPr>
        <w:t xml:space="preserve">Cost discipline:</w:t>
      </w:r>
      <w:r>
        <w:rPr>
          <w:b w:val="0"/>
          <w:bCs w:val="0"/>
          <w:rtl w:val="0"/>
        </w:rPr>
        <w:t xml:space="preserve"> use inexpensive models for gathering and workhorse models (balanced cost and capability) for routine cross-family gates; exceptional irreversible, money, or credential risks use frontier models. Plan with Astra, then use Sol to supervise Terra and Luna; do not keep the build in Astra. One discretionary frontier review is allowed per changeset; further discretionary use needs Owner approval. Required planning and process consultations are outside that cap, including triggered Round 2 reviews, cumulative 4/8/12 checkpoints, and a proposed completion exception.</w:t>
      </w:r>
    </w:p>
    <w:p>
      <w:pPr>
        <w:pStyle w:val="Heading"/>
      </w:pPr>
      <w:r>
        <w:rPr>
          <w:rtl w:val="0"/>
          <w:lang w:val="en-US"/>
        </w:rPr>
        <w:t>What you need to do on your Mac</w:t>
      </w:r>
    </w:p>
    <w:p>
      <w:pPr>
        <w:pStyle w:val="List Paragraph"/>
        <w:keepLines w:val="1"/>
        <w:spacing w:after="90"/>
        <w:ind w:left="110" w:hanging="110"/>
      </w:pPr>
      <w:r>
        <w:rPr>
          <w:b w:val="0"/>
          <w:bCs w:val="0"/>
          <w:rtl w:val="0"/>
          <w:lang w:val="en-US"/>
        </w:rPr>
        <w:t xml:space="preserve">Give Codex the adoption ticket. It will check each item below, reuse what already works, and guide missing setup one step at a time. You do not need to prepare a technical inventory. Codex verifies each result and repeats machine-specific checks on each Mac.</w:t>
      </w:r>
    </w:p>
    <w:p>
      <w:pPr>
        <w:pStyle w:val="List Paragraph"/>
        <w:keepLines w:val="1"/>
        <w:numPr>
          <w:ilvl w:val="0"/>
          <w:numId w:val="2"/>
        </w:numPr>
        <w:spacing w:after="90"/>
        <w:rPr>
          <w:lang w:val="en-US"/>
        </w:rPr>
      </w:pPr>
      <w:r>
        <w:rPr>
          <w:b w:val="1"/>
          <w:bCs w:val="1"/>
          <w:rtl w:val="0"/>
          <w:lang w:val="en-US"/>
        </w:rPr>
        <w:t xml:space="preserve">A compatible Mac and local access:</w:t>
      </w:r>
      <w:r>
        <w:rPr>
          <w:b w:val="0"/>
          <w:bCs w:val="0"/>
          <w:rtl w:val="0"/>
          <w:lang w:val="en-US"/>
        </w:rPr>
        <w:t xml:space="preserve"> the environment where the kit operates. Codex checks compatibility, folder access, and developer-tool requirements, and identifies any administrator approval needed.</w:t>
      </w:r>
    </w:p>
    <w:p>
      <w:pPr>
        <w:pStyle w:val="List Paragraph"/>
        <w:keepLines w:val="1"/>
        <w:numPr>
          <w:ilvl w:val="0"/>
          <w:numId w:val="2"/>
        </w:numPr>
        <w:spacing w:after="90"/>
        <w:rPr>
          <w:lang w:val="en-US"/>
        </w:rPr>
      </w:pPr>
      <w:r>
        <w:rPr>
          <w:b w:val="1"/>
          <w:bCs w:val="1"/>
          <w:rtl w:val="0"/>
          <w:lang w:val="en-US"/>
        </w:rPr>
        <w:t xml:space="preserve">Git:</w:t>
      </w:r>
      <w:r>
        <w:rPr>
          <w:b w:val="0"/>
          <w:bCs w:val="0"/>
          <w:rtl w:val="0"/>
          <w:lang w:val="en-US"/>
        </w:rPr>
        <w:t xml:space="preserve"> records project history and exact review versions, and supports recovery. Codex verifies Git and helps choose or create the project repository that will use the kit.</w:t>
      </w:r>
    </w:p>
    <w:p>
      <w:pPr>
        <w:pStyle w:val="List Paragraph"/>
        <w:keepLines w:val="1"/>
        <w:numPr>
          <w:ilvl w:val="0"/>
          <w:numId w:val="2"/>
        </w:numPr>
        <w:spacing w:after="90"/>
        <w:rPr>
          <w:lang w:val="en-US"/>
        </w:rPr>
      </w:pPr>
      <w:r>
        <w:rPr>
          <w:b w:val="1"/>
          <w:bCs w:val="1"/>
          <w:rtl w:val="0"/>
          <w:lang w:val="en-US"/>
        </w:rPr>
        <w:t xml:space="preserve">Node.js and npm:</w:t>
      </w:r>
      <w:r>
        <w:rPr>
          <w:b w:val="0"/>
          <w:bCs w:val="0"/>
          <w:rtl w:val="0"/>
          <w:lang w:val="en-US"/>
        </w:rPr>
        <w:t xml:space="preserve"> run the kit’s scripts, automatic checks, and tests. Codex checks compatible versions, guides any missing setup, and verifies that the commands run.</w:t>
      </w:r>
    </w:p>
    <w:p>
      <w:pPr>
        <w:pStyle w:val="List Paragraph"/>
        <w:keepLines w:val="1"/>
        <w:numPr>
          <w:ilvl w:val="0"/>
          <w:numId w:val="2"/>
        </w:numPr>
        <w:spacing w:after="90"/>
        <w:rPr>
          <w:lang w:val="en-US"/>
        </w:rPr>
      </w:pPr>
      <w:r>
        <w:rPr>
          <w:b w:val="1"/>
          <w:bCs w:val="1"/>
          <w:rtl w:val="0"/>
          <w:lang w:val="en-US"/>
        </w:rPr>
        <w:t xml:space="preserve">Codex access and the Codex CLI:</w:t>
      </w:r>
      <w:r>
        <w:rPr>
          <w:b w:val="0"/>
          <w:bCs w:val="0"/>
          <w:rtl w:val="0"/>
          <w:lang w:val="en-US"/>
        </w:rPr>
        <w:t xml:space="preserve"> support orchestration, review runners, and hook checks. Setup verifies sign-in, the CLI, and actual model access: Astra for planning and consultation, Sol for supervision, Terra for code, and Luna for gathering. It also tests the separate fresh same-family Cold Review route.</w:t>
      </w:r>
    </w:p>
    <w:p>
      <w:pPr>
        <w:pStyle w:val="List Paragraph"/>
        <w:keepLines w:val="1"/>
        <w:numPr>
          <w:ilvl w:val="0"/>
          <w:numId w:val="2"/>
        </w:numPr>
        <w:spacing w:after="90"/>
        <w:rPr>
          <w:lang w:val="en-US"/>
        </w:rPr>
      </w:pPr>
      <w:r>
        <w:rPr>
          <w:b w:val="1"/>
          <w:bCs w:val="1"/>
          <w:rtl w:val="0"/>
          <w:lang w:val="en-US"/>
        </w:rPr>
        <w:t xml:space="preserve">Claude Code and your own Claude account:</w:t>
      </w:r>
      <w:r>
        <w:rPr>
          <w:b w:val="0"/>
          <w:bCs w:val="0"/>
          <w:rtl w:val="0"/>
          <w:lang w:val="en-US"/>
        </w:rPr>
        <w:t xml:space="preserve"> provide independent cross-family code review when Codex builds. Codex checks installation, sign-in, and model access, then configures and tests its Claude review route.</w:t>
      </w:r>
    </w:p>
    <w:p>
      <w:pPr>
        <w:pStyle w:val="List Paragraph"/>
        <w:keepLines w:val="1"/>
        <w:numPr>
          <w:ilvl w:val="0"/>
          <w:numId w:val="2"/>
        </w:numPr>
        <w:spacing w:after="90"/>
        <w:rPr>
          <w:lang w:val="en-US"/>
        </w:rPr>
      </w:pPr>
      <w:r>
        <w:rPr>
          <w:b w:val="1"/>
          <w:bCs w:val="1"/>
          <w:rtl w:val="0"/>
          <w:lang w:val="en-US"/>
        </w:rPr>
        <w:t xml:space="preserve">Gemini access and a web browser:</w:t>
      </w:r>
      <w:r>
        <w:rPr>
          <w:b w:val="0"/>
          <w:bCs w:val="0"/>
          <w:rtl w:val="0"/>
          <w:lang w:val="en-US"/>
        </w:rPr>
        <w:t xml:space="preserve"> provide cross-family review of the plan and contract. Codex verifies model access and practices the manual browser handoff with you. This route requires no Gemini CLI or API key.</w:t>
      </w:r>
    </w:p>
    <w:p>
      <w:pPr>
        <w:pStyle w:val="List Paragraph"/>
        <w:keepLines w:val="1"/>
        <w:numPr>
          <w:ilvl w:val="0"/>
          <w:numId w:val="2"/>
        </w:numPr>
        <w:spacing w:after="90"/>
        <w:rPr>
          <w:lang w:val="en-US"/>
        </w:rPr>
      </w:pPr>
      <w:r>
        <w:rPr>
          <w:b w:val="1"/>
          <w:bCs w:val="1"/>
          <w:rtl w:val="0"/>
          <w:lang w:val="en-US"/>
        </w:rPr>
        <w:t xml:space="preserve">The kit’s hooks, skills, and review runners:</w:t>
      </w:r>
      <w:r>
        <w:rPr>
          <w:b w:val="0"/>
          <w:bCs w:val="0"/>
          <w:rtl w:val="0"/>
          <w:lang w:val="en-US"/>
        </w:rPr>
        <w:t xml:space="preserve"> supply automatic controls and reusable procedures. Codex installs and configures them, guides your hook-trust approval, and tests that the controls and review tools work.</w:t>
      </w:r>
    </w:p>
    <w:p>
      <w:pPr>
        <w:pStyle w:val="List Paragraph"/>
        <w:keepLines w:val="1"/>
        <w:numPr>
          <w:ilvl w:val="0"/>
          <w:numId w:val="2"/>
        </w:numPr>
        <w:spacing w:after="90"/>
        <w:rPr>
          <w:lang w:val="en-US"/>
        </w:rPr>
      </w:pPr>
      <w:r>
        <w:rPr>
          <w:b w:val="1"/>
          <w:bCs w:val="1"/>
          <w:rtl w:val="0"/>
          <w:lang w:val="en-US"/>
        </w:rPr>
        <w:t xml:space="preserve">Git-host access, only when needed:</w:t>
      </w:r>
      <w:r>
        <w:rPr>
          <w:b w:val="0"/>
          <w:bCs w:val="0"/>
          <w:rtl w:val="0"/>
          <w:lang w:val="en-US"/>
        </w:rPr>
        <w:t xml:space="preserve"> a service such as GitHub provides private source access or code sharing. Codex checks the chosen delivery’s requirements; local projects and ZIP delivery do not themselves require an account.</w:t>
      </w:r>
    </w:p>
    <w:p>
      <w:pPr>
        <w:pStyle w:val="List Paragraph"/>
        <w:keepLines w:val="1"/>
        <w:spacing w:after="90"/>
        <w:ind w:left="110" w:hanging="110"/>
      </w:pPr>
      <w:r>
        <w:rPr>
          <w:b w:val="0"/>
          <w:bCs w:val="0"/>
          <w:rtl w:val="0"/>
          <w:lang w:val="en-US"/>
        </w:rPr>
        <w:t xml:space="preserve">Extra tools or plugins depend on your project and review route; Homebrew, full Xcode, and paid APIs are not assumed. Codex checks required model access, including frontier reviews, and names anything still pending.</w:t>
      </w:r>
    </w:p>
    <w:p>
      <w:pPr>
        <w:pStyle w:val="List Paragraph"/>
        <w:keepLines w:val="1"/>
        <w:spacing w:after="90"/>
        <w:ind w:left="110" w:hanging="110"/>
      </w:pPr>
      <w:r>
        <w:rPr>
          <w:b w:val="0"/>
          <w:bCs w:val="0"/>
          <w:rtl w:val="0"/>
          <w:lang w:val="en-US"/>
        </w:rPr>
        <w:t xml:space="preserve">You approve installations and costs and sign in directly. Keep passwords, tokens, and sessions out of chat and the package. Setup alone authorizes no purchases, API spending, publishing, deployment, activation, or live-data writes.</w:t>
      </w:r>
    </w:p>
    <w:p>
      <w:pPr>
        <w:pStyle w:val="List Paragraph"/>
        <w:keepLines w:val="1"/>
        <w:spacing w:after="90"/>
        <w:ind w:left="110" w:hanging="110"/>
      </w:pPr>
      <w:r>
        <w:rPr>
          <w:rtl w:val="0"/>
          <w:lang w:val="en-US"/>
        </w:rPr>
        <w:t>After setup, approval to push code is still separate from permission to write live data. One-off production writes require a recovery plan, an Owner-run command, and verification before continuing. T2 can authorize a pre-named bounded batch; T3 requires approval per write. Failures mean restore safely or stop. Recurring production jobs need their own explicit enablement and runtime controls.</w:t>
      </w:r>
    </w:p>
    <w:p>
      <w:pPr>
        <w:pStyle w:val="List Paragraph"/>
        <w:keepLines w:val="1"/>
        <w:spacing w:after="90"/>
        <w:ind w:left="110" w:hanging="110"/>
      </w:pPr>
      <w:r>
        <w:rPr>
          <w:rtl w:val="0"/>
          <w:lang w:val="en-US"/>
        </w:rPr>
        <w:t xml:space="preserve">Ask for separate status on </w:t>
      </w:r>
      <w:r>
        <w:rPr>
          <w:b w:val="1"/>
          <w:bCs w:val="1"/>
          <w:rtl w:val="0"/>
          <w:lang w:val="en-US"/>
        </w:rPr>
        <w:t>implemented, reviewed, committed, merged, pushed, deployed, activated, and live-proven</w:t>
      </w:r>
      <w:r>
        <w:rPr>
          <w:rtl w:val="0"/>
          <w:lang w:val="en-US"/>
        </w:rPr>
        <w:t>. A reviewed change is not necessarily running; an installed feature is not necessarily enabled.</w:t>
      </w:r>
    </w:p>
    <w:p>
      <w:pPr>
        <w:pStyle w:val="Heading"/>
      </w:pPr>
      <w:r>
        <w:rPr>
          <w:rtl w:val="0"/>
          <w:lang w:val="en-US"/>
        </w:rPr>
        <w:t>Included skills and commands</w:t>
      </w:r>
    </w:p>
    <w:p>
      <w:pPr>
        <w:pStyle w:val="Heading"/>
      </w:pPr>
      <w:r>
        <w:rPr>
          <w:rtl w:val="0"/>
          <w:lang w:val="pt-PT"/>
        </w:rPr>
        <w:t xml:space="preserve">A </w:t>
      </w:r>
      <w:r>
        <w:rPr>
          <w:rFonts w:ascii="Times New Roman" w:hAnsi="Times New Roman"/>
          <w:rtl w:val="0"/>
          <w:lang w:val="da-DK"/>
        </w:rPr>
        <w:t>skill</w:t>
      </w:r>
      <w:r>
        <w:rPr>
          <w:rtl w:val="0"/>
          <w:lang w:val="en-US"/>
        </w:rPr>
        <w:t xml:space="preserve"> is a reusable procedure, not another model or an automatic barrier. These nine skills ship with the kit; ask the AI to use one by name, or use the command exposed by your client.</w:t>
      </w:r>
    </w:p>
    <w:tbl>
      <w:tblPr>
        <w:tblW w:w="1008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10"/>
        <w:gridCol w:w="8170"/>
      </w:tblGrid>
      <w:tr>
        <w:tblPrEx>
          <w:shd w:val="clear" w:color="auto" w:fill="4f81bd"/>
        </w:tblPrEx>
        <w:trPr>
          <w:trHeight w:val="221" w:hRule="atLeast"/>
          <w:tblHeader/>
        </w:trPr>
        <w:tc>
          <w:tcPr>
            <w:tcW w:type="dxa" w:w="1910"/>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e5edf4"/>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b w:val="1"/>
                <w:bCs w:val="1"/>
                <w:sz w:val="21"/>
                <w:szCs w:val="21"/>
                <w:u w:color="000000"/>
                <w:shd w:val="nil" w:color="auto" w:fill="auto"/>
                <w:rtl w:val="0"/>
                <w:lang w:val="da-DK"/>
              </w:rPr>
              <w:t>Skill</w:t>
            </w:r>
          </w:p>
        </w:tc>
        <w:tc>
          <w:tcPr>
            <w:tcW w:type="dxa" w:w="8170"/>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e5edf4"/>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Times New Roman" w:hAnsi="Times New Roman"/>
                <w:b w:val="1"/>
                <w:bCs w:val="1"/>
                <w:sz w:val="21"/>
                <w:szCs w:val="21"/>
                <w:u w:color="000000"/>
                <w:shd w:val="nil" w:color="auto" w:fill="auto"/>
                <w:rtl w:val="0"/>
                <w:lang w:val="en-US"/>
              </w:rPr>
              <w:t>Purpose and when to use it</w:t>
            </w:r>
          </w:p>
        </w:tc>
      </w:tr>
      <w:tr>
        <w:tblPrEx>
          <w:shd w:val="clear" w:color="auto" w:fill="ced7e7"/>
        </w:tblPrEx>
        <w:trPr>
          <w:trHeight w:val="483" w:hRule="atLeast"/>
        </w:trPr>
        <w:tc>
          <w:tcPr>
            <w:tcW w:type="dxa" w:w="1910"/>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outline w:val="0"/>
                <w:color w:val="244a6a"/>
                <w:sz w:val="21"/>
                <w:szCs w:val="21"/>
                <w:u w:val="single" w:color="244a6a"/>
                <w:shd w:val="nil" w:color="auto" w:fill="auto"/>
                <w:rtl w:val="0"/>
                <w:lang w:val="nl-NL"/>
                <w14:textFill>
                  <w14:solidFill>
                    <w14:srgbClr w14:val="244A6A"/>
                  </w14:solidFill>
                </w14:textFill>
              </w:rPr>
              <w:t>boot</w:t>
            </w:r>
          </w:p>
        </w:tc>
        <w:tc>
          <w:tcPr>
            <w:tcW w:type="dxa" w:w="8170"/>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Times New Roman" w:hAnsi="Times New Roman"/>
                <w:sz w:val="21"/>
                <w:szCs w:val="21"/>
                <w:u w:color="000000"/>
                <w:shd w:val="nil" w:color="auto" w:fill="auto"/>
                <w:rtl w:val="0"/>
                <w:lang w:val="en-US"/>
              </w:rPr>
              <w:t>Start a session: verify the repository, read required instructions, check for other writers, and classify the task.</w:t>
            </w:r>
          </w:p>
        </w:tc>
      </w:tr>
      <w:tr>
        <w:tblPrEx>
          <w:shd w:val="clear" w:color="auto" w:fill="ced7e7"/>
        </w:tblPrEx>
        <w:trPr>
          <w:trHeight w:val="483" w:hRule="atLeast"/>
        </w:trPr>
        <w:tc>
          <w:tcPr>
            <w:tcW w:type="dxa" w:w="1910"/>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outline w:val="0"/>
                <w:color w:val="244a6a"/>
                <w:sz w:val="21"/>
                <w:szCs w:val="21"/>
                <w:u w:val="single" w:color="244a6a"/>
                <w:shd w:val="nil" w:color="auto" w:fill="auto"/>
                <w:rtl w:val="0"/>
                <w14:textFill>
                  <w14:solidFill>
                    <w14:srgbClr w14:val="244A6A"/>
                  </w14:solidFill>
                </w14:textFill>
              </w:rPr>
              <w:t>grilling</w:t>
            </w:r>
          </w:p>
        </w:tc>
        <w:tc>
          <w:tcPr>
            <w:tcW w:type="dxa" w:w="8170"/>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Times New Roman" w:hAnsi="Times New Roman"/>
                <w:sz w:val="21"/>
                <w:szCs w:val="21"/>
                <w:u w:color="000000"/>
                <w:shd w:val="nil" w:color="auto" w:fill="auto"/>
                <w:rtl w:val="0"/>
                <w:lang w:val="en-US"/>
              </w:rPr>
              <w:t>Settle a plan before building: ask decision questions in dependency order, recommend answers, and investigate discoverable facts without asking you.</w:t>
            </w:r>
          </w:p>
        </w:tc>
      </w:tr>
      <w:tr>
        <w:tblPrEx>
          <w:shd w:val="clear" w:color="auto" w:fill="ced7e7"/>
        </w:tblPrEx>
        <w:trPr>
          <w:trHeight w:val="483" w:hRule="atLeast"/>
        </w:trPr>
        <w:tc>
          <w:tcPr>
            <w:tcW w:type="dxa" w:w="1910"/>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outline w:val="0"/>
                <w:color w:val="244a6a"/>
                <w:sz w:val="21"/>
                <w:szCs w:val="21"/>
                <w:u w:val="single" w:color="244a6a"/>
                <w:shd w:val="nil" w:color="auto" w:fill="auto"/>
                <w:rtl w:val="0"/>
                <w:lang w:val="pt-PT"/>
                <w14:textFill>
                  <w14:solidFill>
                    <w14:srgbClr w14:val="244A6A"/>
                  </w14:solidFill>
                </w14:textFill>
              </w:rPr>
              <w:t>lane-declare</w:t>
            </w:r>
          </w:p>
        </w:tc>
        <w:tc>
          <w:tcPr>
            <w:tcW w:type="dxa" w:w="8170"/>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Times New Roman" w:hAnsi="Times New Roman"/>
                <w:sz w:val="21"/>
                <w:szCs w:val="21"/>
                <w:u w:color="000000"/>
                <w:shd w:val="nil" w:color="auto" w:fill="auto"/>
                <w:rtl w:val="0"/>
                <w:lang w:val="en-US"/>
              </w:rPr>
              <w:t>Before code writes or task changes, record the task, session, authoring mode, and category for the guards.</w:t>
            </w:r>
          </w:p>
        </w:tc>
      </w:tr>
      <w:tr>
        <w:tblPrEx>
          <w:shd w:val="clear" w:color="auto" w:fill="ced7e7"/>
        </w:tblPrEx>
        <w:trPr>
          <w:trHeight w:val="483" w:hRule="atLeast"/>
        </w:trPr>
        <w:tc>
          <w:tcPr>
            <w:tcW w:type="dxa" w:w="1910"/>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outline w:val="0"/>
                <w:color w:val="244a6a"/>
                <w:sz w:val="21"/>
                <w:szCs w:val="21"/>
                <w:u w:val="single" w:color="244a6a"/>
                <w:shd w:val="nil" w:color="auto" w:fill="auto"/>
                <w:rtl w:val="0"/>
                <w:lang w:val="it-IT"/>
                <w14:textFill>
                  <w14:solidFill>
                    <w14:srgbClr w14:val="244A6A"/>
                  </w14:solidFill>
                </w14:textFill>
              </w:rPr>
              <w:t>orchestrate</w:t>
            </w:r>
          </w:p>
        </w:tc>
        <w:tc>
          <w:tcPr>
            <w:tcW w:type="dxa" w:w="8170"/>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Times New Roman" w:hAnsi="Times New Roman"/>
                <w:sz w:val="21"/>
                <w:szCs w:val="21"/>
                <w:u w:color="000000"/>
                <w:shd w:val="nil" w:color="auto" w:fill="auto"/>
                <w:rtl w:val="0"/>
                <w:lang w:val="en-US"/>
                <w:b w:val="0"/>
                <w:bCs w:val="0"/>
              </w:rPr>
              <w:t xml:space="preserve">Coordinate scoped tasks, the planning-to-build model handoff, worker roles, routine PM authority, finite repairs, and final-version verification.</w:t>
            </w:r>
          </w:p>
        </w:tc>
      </w:tr>
      <w:tr>
        <w:tblPrEx>
          <w:shd w:val="clear" w:color="auto" w:fill="ced7e7"/>
        </w:tblPrEx>
        <w:trPr>
          <w:trHeight w:val="483" w:hRule="atLeast"/>
        </w:trPr>
        <w:tc>
          <w:tcPr>
            <w:tcW w:type="dxa" w:w="1910"/>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outline w:val="0"/>
                <w:color w:val="244a6a"/>
                <w:sz w:val="21"/>
                <w:szCs w:val="21"/>
                <w:u w:val="single" w:color="244a6a"/>
                <w:shd w:val="nil" w:color="auto" w:fill="auto"/>
                <w:rtl w:val="0"/>
                <w:lang w:val="en-US"/>
                <w14:textFill>
                  <w14:solidFill>
                    <w14:srgbClr w14:val="244A6A"/>
                  </w14:solidFill>
                </w14:textFill>
              </w:rPr>
              <w:t>kill-pass</w:t>
            </w:r>
          </w:p>
        </w:tc>
        <w:tc>
          <w:tcPr>
            <w:tcW w:type="dxa" w:w="8170"/>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Times New Roman" w:hAnsi="Times New Roman"/>
                <w:sz w:val="21"/>
                <w:szCs w:val="21"/>
                <w:u w:color="000000"/>
                <w:shd w:val="nil" w:color="auto" w:fill="auto"/>
                <w:rtl w:val="0"/>
                <w:lang w:val="en-US"/>
              </w:rPr>
              <w:t>Before independent review, test and attack the builder's own work, including failure/allow cases for controls. It never replaces the panel.</w:t>
            </w:r>
          </w:p>
        </w:tc>
      </w:tr>
      <w:tr>
        <w:tblPrEx>
          <w:shd w:val="clear" w:color="auto" w:fill="ced7e7"/>
        </w:tblPrEx>
        <w:trPr>
          <w:trHeight w:val="483" w:hRule="atLeast"/>
        </w:trPr>
        <w:tc>
          <w:tcPr>
            <w:tcW w:type="dxa" w:w="1910"/>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outline w:val="0"/>
                <w:color w:val="244a6a"/>
                <w:sz w:val="21"/>
                <w:szCs w:val="21"/>
                <w:u w:val="single" w:color="244a6a"/>
                <w:shd w:val="nil" w:color="auto" w:fill="auto"/>
                <w:rtl w:val="0"/>
                <w:lang w:val="en-US"/>
                <w14:textFill>
                  <w14:solidFill>
                    <w14:srgbClr w14:val="244A6A"/>
                  </w14:solidFill>
                </w14:textFill>
              </w:rPr>
              <w:t>frontier-review</w:t>
            </w:r>
          </w:p>
        </w:tc>
        <w:tc>
          <w:tcPr>
            <w:tcW w:type="dxa" w:w="8170"/>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Times New Roman" w:hAnsi="Times New Roman"/>
                <w:sz w:val="21"/>
                <w:szCs w:val="21"/>
                <w:u w:color="000000"/>
                <w:shd w:val="nil" w:color="auto" w:fill="auto"/>
                <w:rtl w:val="0"/>
                <w:lang w:val="en-US"/>
              </w:rPr>
              <w:t>Put one difficult design or repair decision to a highest-capability reviewer with sufficient evidence. The orchestrator keeps decision authority.</w:t>
            </w:r>
          </w:p>
        </w:tc>
      </w:tr>
      <w:tr>
        <w:tblPrEx>
          <w:shd w:val="clear" w:color="auto" w:fill="ced7e7"/>
        </w:tblPrEx>
        <w:trPr>
          <w:trHeight w:val="483" w:hRule="atLeast"/>
        </w:trPr>
        <w:tc>
          <w:tcPr>
            <w:tcW w:type="dxa" w:w="1910"/>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outline w:val="0"/>
                <w:color w:val="244a6a"/>
                <w:sz w:val="21"/>
                <w:szCs w:val="21"/>
                <w:u w:val="single" w:color="244a6a"/>
                <w:shd w:val="nil" w:color="auto" w:fill="auto"/>
                <w:rtl w:val="0"/>
                <w:lang w:val="en-US"/>
                <w14:textFill>
                  <w14:solidFill>
                    <w14:srgbClr w14:val="244A6A"/>
                  </w14:solidFill>
                </w14:textFill>
              </w:rPr>
              <w:t>sweep</w:t>
            </w:r>
          </w:p>
        </w:tc>
        <w:tc>
          <w:tcPr>
            <w:tcW w:type="dxa" w:w="8170"/>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Times New Roman" w:hAnsi="Times New Roman"/>
                <w:sz w:val="21"/>
                <w:szCs w:val="21"/>
                <w:u w:color="000000"/>
                <w:shd w:val="nil" w:color="auto" w:fill="auto"/>
                <w:rtl w:val="0"/>
                <w:lang w:val="en-US"/>
              </w:rPr>
              <w:t>Find potentially affected clauses or inconsistencies across named files. It reports candidates and coverage, not an all-clear.</w:t>
            </w:r>
          </w:p>
        </w:tc>
      </w:tr>
      <w:tr>
        <w:tblPrEx>
          <w:shd w:val="clear" w:color="auto" w:fill="ced7e7"/>
        </w:tblPrEx>
        <w:trPr>
          <w:trHeight w:val="483" w:hRule="atLeast"/>
        </w:trPr>
        <w:tc>
          <w:tcPr>
            <w:tcW w:type="dxa" w:w="1910"/>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outline w:val="0"/>
                <w:color w:val="244a6a"/>
                <w:sz w:val="21"/>
                <w:szCs w:val="21"/>
                <w:u w:val="single" w:color="244a6a"/>
                <w:shd w:val="nil" w:color="auto" w:fill="auto"/>
                <w:rtl w:val="0"/>
                <w14:textFill>
                  <w14:solidFill>
                    <w14:srgbClr w14:val="244A6A"/>
                  </w14:solidFill>
                </w14:textFill>
              </w:rPr>
              <w:t>humanize</w:t>
            </w:r>
          </w:p>
        </w:tc>
        <w:tc>
          <w:tcPr>
            <w:tcW w:type="dxa" w:w="8170"/>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Times New Roman" w:hAnsi="Times New Roman"/>
                <w:sz w:val="21"/>
                <w:szCs w:val="21"/>
                <w:u w:color="000000"/>
                <w:shd w:val="nil" w:color="auto" w:fill="auto"/>
                <w:rtl w:val="0"/>
                <w:lang w:val="en-US"/>
              </w:rPr>
              <w:t>Rewrite a message with the answer first, unfamiliar terms explained, and risks and decisions preserved.</w:t>
            </w:r>
          </w:p>
        </w:tc>
      </w:tr>
      <w:tr>
        <w:tblPrEx>
          <w:shd w:val="clear" w:color="auto" w:fill="ced7e7"/>
        </w:tblPrEx>
        <w:trPr>
          <w:trHeight w:val="483" w:hRule="atLeast"/>
        </w:trPr>
        <w:tc>
          <w:tcPr>
            <w:tcW w:type="dxa" w:w="1910"/>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outline w:val="0"/>
                <w:color w:val="244a6a"/>
                <w:sz w:val="21"/>
                <w:szCs w:val="21"/>
                <w:u w:val="single" w:color="244a6a"/>
                <w:shd w:val="nil" w:color="auto" w:fill="auto"/>
                <w:rtl w:val="0"/>
                <w:lang w:val="en-US"/>
                <w14:textFill>
                  <w14:solidFill>
                    <w14:srgbClr w14:val="244A6A"/>
                  </w14:solidFill>
                </w14:textFill>
              </w:rPr>
              <w:t>closeout</w:t>
            </w:r>
          </w:p>
        </w:tc>
        <w:tc>
          <w:tcPr>
            <w:tcW w:type="dxa" w:w="8170"/>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Times New Roman" w:hAnsi="Times New Roman"/>
                <w:sz w:val="21"/>
                <w:szCs w:val="21"/>
                <w:u w:color="000000"/>
                <w:shd w:val="nil" w:color="auto" w:fill="auto"/>
                <w:rtl w:val="0"/>
                <w:lang w:val="en-US"/>
              </w:rPr>
              <w:t>Complete the authorized delivery lifecycle, verify where changes landed, and report remaining work without disturbing another task.</w:t>
            </w:r>
          </w:p>
        </w:tc>
      </w:tr>
    </w:tbl>
    <w:p>
      <w:pPr>
        <w:pStyle w:val="Heading"/>
        <w:widowControl w:val="0"/>
      </w:pPr>
    </w:p>
    <w:p>
      <w:pPr>
        <w:pStyle w:val="Heading"/>
        <w:widowControl w:val="0"/>
      </w:pPr>
    </w:p>
    <w:p>
      <w:pPr>
        <w:pStyle w:val="Heading"/>
        <w:widowControl w:val="0"/>
      </w:pPr>
      <w:r>
        <w:rPr>
          <w:rtl w:val="0"/>
          <w:lang w:val="en-US"/>
        </w:rPr>
        <w:t>Also included:</w:t>
      </w:r>
    </w:p>
    <w:p>
      <w:pPr>
        <w:pStyle w:val="List Paragraph"/>
        <w:keepNext w:val="1"/>
        <w:keepLines w:val="1"/>
        <w:numPr>
          <w:ilvl w:val="0"/>
          <w:numId w:val="2"/>
        </w:numPr>
        <w:spacing w:after="90"/>
      </w:pPr>
      <w:r>
        <w:rPr>
          <w:b w:val="1"/>
          <w:bCs w:val="1"/>
          <w:rtl w:val="0"/>
        </w:rPr>
        <w:t>humanize-bullet / humanize bullet:</w:t>
      </w:r>
      <w:r>
        <w:rPr>
          <w:rtl w:val="0"/>
        </w:rPr>
        <w:t xml:space="preserve"> </w:t>
      </w:r>
      <w:r>
        <w:rPr>
          <w:outline w:val="0"/>
          <w:color w:val="244a6a"/>
          <w:u w:val="single" w:color="244a6a"/>
          <w:rtl w:val="0"/>
          <w:lang w:val="en-US"/>
          <w14:textFill>
            <w14:solidFill>
              <w14:srgbClr w14:val="244A6A"/>
            </w14:solidFill>
          </w14:textFill>
        </w:rPr>
        <w:t>humanize's structured mode</w:t>
      </w:r>
      <w:r>
        <w:rPr>
          <w:rtl w:val="0"/>
          <w:lang w:val="en-US"/>
        </w:rPr>
        <w:t>, using lists and tables where helpful; not a tenth skill body.</w:t>
      </w:r>
    </w:p>
    <w:p>
      <w:pPr>
        <w:pStyle w:val="List Paragraph"/>
        <w:keepLines w:val="1"/>
        <w:numPr>
          <w:ilvl w:val="0"/>
          <w:numId w:val="2"/>
        </w:numPr>
        <w:spacing w:after="90"/>
        <w:rPr>
          <w:lang w:val="en-US"/>
        </w:rPr>
      </w:pPr>
      <w:r>
        <w:rPr>
          <w:b w:val="1"/>
          <w:bCs w:val="1"/>
          <w:rtl w:val="0"/>
          <w:lang w:val="en-US"/>
        </w:rPr>
        <w:t>thread-restart:</w:t>
      </w:r>
      <w:r>
        <w:rPr>
          <w:rtl w:val="0"/>
        </w:rPr>
        <w:t xml:space="preserve"> a </w:t>
      </w:r>
      <w:r>
        <w:rPr>
          <w:outline w:val="0"/>
          <w:color w:val="244a6a"/>
          <w:u w:val="single" w:color="244a6a"/>
          <w:rtl w:val="0"/>
          <w:lang w:val="en-US"/>
          <w14:textFill>
            <w14:solidFill>
              <w14:srgbClr w14:val="244A6A"/>
            </w14:solidFill>
          </w14:textFill>
        </w:rPr>
        <w:t>handoff command</w:t>
      </w:r>
      <w:r>
        <w:rPr>
          <w:rtl w:val="0"/>
          <w:lang w:val="en-US"/>
        </w:rPr>
        <w:t xml:space="preserve"> that writes a verified digest of decisions, source pointers, and open work. You start the new conversation; it does not reset context or automatically commit/push the digest.</w:t>
      </w:r>
    </w:p>
    <w:p>
      <w:pPr>
        <w:pStyle w:val="List Paragraph"/>
        <w:keepLines w:val="1"/>
        <w:spacing w:after="90"/>
      </w:pPr>
      <w:r>
        <w:rPr>
          <w:b w:val="1"/>
          <w:bCs w:val="1"/>
          <w:rtl w:val="0"/>
          <w:lang w:val="en-US"/>
        </w:rPr>
        <w:t xml:space="preserve">Closeout convention:</w:t>
      </w:r>
      <w:r>
        <w:rPr>
          <w:b w:val="0"/>
          <w:bCs w:val="0"/>
          <w:rtl w:val="0"/>
          <w:lang w:val="en-US"/>
        </w:rPr>
        <w:t xml:space="preserve"> “finish,” “wrap up,” or “close this” means complete authorized work. Publishing or deployment still needs a fresh Owner GO for the reviewed version; local completion is not that approval. “Is it ready to archive?” is only a status question. None authorizes a production-data write.</w:t>
      </w:r>
    </w:p>
    <w:p>
      <w:pPr>
        <w:pStyle w:val="Heading 2"/>
      </w:pPr>
      <w:r>
        <w:rPr>
          <w:rtl w:val="0"/>
          <w:lang w:val="en-US"/>
        </w:rPr>
        <w:t>Dependencies to verify during setup</w:t>
      </w:r>
    </w:p>
    <w:p>
      <w:pPr>
        <w:pStyle w:val="List Paragraph"/>
        <w:keepLines w:val="1"/>
        <w:numPr>
          <w:ilvl w:val="0"/>
          <w:numId w:val="2"/>
        </w:numPr>
        <w:spacing w:after="90"/>
        <w:rPr>
          <w:lang w:val="it-IT"/>
        </w:rPr>
      </w:pPr>
      <w:r>
        <w:rPr>
          <w:b w:val="1"/>
          <w:bCs w:val="1"/>
          <w:rtl w:val="0"/>
          <w:lang w:val="it-IT"/>
        </w:rPr>
        <w:t>orchestrate:</w:t>
      </w:r>
      <w:r>
        <w:rPr>
          <w:rtl w:val="0"/>
          <w:lang w:val="en-US"/>
        </w:rPr>
        <w:t xml:space="preserve"> messaging and clickable task coordination belong to the AI application. Written briefs and a shared record are the fallback.</w:t>
      </w:r>
    </w:p>
    <w:p>
      <w:pPr>
        <w:pStyle w:val="List Paragraph"/>
        <w:keepLines w:val="1"/>
        <w:numPr>
          <w:ilvl w:val="0"/>
          <w:numId w:val="2"/>
        </w:numPr>
        <w:spacing w:after="90"/>
        <w:rPr>
          <w:lang w:val="en-US"/>
        </w:rPr>
      </w:pPr>
      <w:r>
        <w:rPr>
          <w:b w:val="1"/>
          <w:bCs w:val="1"/>
          <w:rtl w:val="0"/>
          <w:lang w:val="en-US"/>
        </w:rPr>
        <w:t>frontier-review:</w:t>
      </w:r>
      <w:r>
        <w:rPr>
          <w:rtl w:val="0"/>
          <w:lang w:val="en-US"/>
        </w:rPr>
        <w:t xml:space="preserve"> Claude's restricted-tool consult and Codex's repository-aware gate runner are different implementations. Bind and record the actual role and model; they are not interchangeable.</w:t>
      </w:r>
    </w:p>
    <w:p>
      <w:pPr>
        <w:pStyle w:val="List Paragraph"/>
        <w:keepLines w:val="1"/>
        <w:numPr>
          <w:ilvl w:val="0"/>
          <w:numId w:val="2"/>
        </w:numPr>
        <w:spacing w:after="90"/>
        <w:rPr>
          <w:lang w:val="en-US"/>
        </w:rPr>
      </w:pPr>
      <w:r>
        <w:rPr>
          <w:b w:val="1"/>
          <w:bCs w:val="1"/>
          <w:rtl w:val="0"/>
          <w:lang w:val="en-US"/>
        </w:rPr>
        <w:t>sweep:</w:t>
      </w:r>
      <w:r>
        <w:rPr>
          <w:rtl w:val="0"/>
          <w:lang w:val="en-US"/>
        </w:rPr>
        <w:t xml:space="preserve"> v2.31.0 installs the skill but does not copy </w:t>
      </w:r>
      <w:r>
        <w:rPr>
          <w:rFonts w:ascii="Courier New" w:hAnsi="Courier New"/>
          <w:rtl w:val="0"/>
          <w:lang w:val="en-US"/>
        </w:rPr>
        <w:t>scripts/sweep.mjs</w:t>
      </w:r>
      <w:r>
        <w:rPr>
          <w:rtl w:val="0"/>
          <w:lang w:val="en-US"/>
        </w:rPr>
        <w:t xml:space="preserve">. Arrange the runner from the verified kit source, bind its inexpensive </w:t>
      </w:r>
      <w:r>
        <w:rPr>
          <w:rFonts w:ascii="Courier New" w:hAnsi="Courier New"/>
          <w:rtl w:val="0"/>
          <w:lang w:val="en-US"/>
        </w:rPr>
        <w:t>sweepSeat</w:t>
      </w:r>
      <w:r>
        <w:rPr>
          <w:rtl w:val="0"/>
          <w:lang w:val="en-US"/>
        </w:rPr>
        <w:t xml:space="preserve"> model, and test it before claiming readiness.</w:t>
      </w:r>
    </w:p>
    <w:p>
      <w:pPr>
        <w:pStyle w:val="List Paragraph"/>
        <w:keepLines w:val="1"/>
        <w:numPr>
          <w:ilvl w:val="0"/>
          <w:numId w:val="2"/>
        </w:numPr>
        <w:spacing w:after="90"/>
        <w:rPr>
          <w:lang w:val="en-US"/>
        </w:rPr>
      </w:pPr>
      <w:r>
        <w:rPr>
          <w:b w:val="1"/>
          <w:bCs w:val="1"/>
          <w:rtl w:val="0"/>
          <w:lang w:val="en-US"/>
        </w:rPr>
        <w:t>humanize and grilling:</w:t>
      </w:r>
      <w:r>
        <w:rPr>
          <w:rtl w:val="0"/>
          <w:lang w:val="en-US"/>
        </w:rPr>
        <w:t xml:space="preserve"> complete </w:t>
      </w:r>
      <w:r>
        <w:rPr>
          <w:rFonts w:ascii="Courier New" w:hAnsi="Courier New"/>
          <w:rtl w:val="0"/>
          <w:lang w:val="de-DE"/>
        </w:rPr>
        <w:t>core/OWNER_COMMS.md</w:t>
      </w:r>
      <w:r>
        <w:rPr>
          <w:rtl w:val="0"/>
          <w:lang w:val="en-US"/>
        </w:rPr>
        <w:t xml:space="preserve"> with your communication preferences.</w:t>
      </w:r>
    </w:p>
    <w:p>
      <w:pPr>
        <w:pStyle w:val="List Paragraph"/>
        <w:keepLines w:val="1"/>
        <w:spacing w:after="90"/>
      </w:pPr>
      <w:r>
        <w:rPr>
          <w:rtl w:val="0"/>
          <w:lang w:val="en-US"/>
        </w:rPr>
        <w:t xml:space="preserve">The shipped </w:t>
      </w:r>
      <w:r>
        <w:rPr>
          <w:b w:val="1"/>
          <w:bCs w:val="1"/>
          <w:rtl w:val="0"/>
          <w:lang w:val="en-US"/>
        </w:rPr>
        <w:t>cold-reviewer</w:t>
      </w:r>
      <w:r>
        <w:rPr>
          <w:rtl w:val="0"/>
          <w:lang w:val="en-US"/>
        </w:rPr>
        <w:t xml:space="preserve"> and </w:t>
      </w:r>
      <w:r>
        <w:rPr>
          <w:b w:val="1"/>
          <w:bCs w:val="1"/>
          <w:rtl w:val="0"/>
          <w:lang w:val="it-IT"/>
        </w:rPr>
        <w:t>frontier-consult</w:t>
      </w:r>
      <w:r>
        <w:rPr>
          <w:rtl w:val="0"/>
          <w:lang w:val="en-US"/>
        </w:rPr>
        <w:t xml:space="preserve"> agent definitions are reviewer presets, not extra skills. Their model bindings also need verification.</w:t>
      </w:r>
    </w:p>
    <w:p>
      <w:pPr>
        <w:pStyle w:val="Heading"/>
      </w:pPr>
      <w:r>
        <w:rPr>
          <w:rtl w:val="0"/>
          <w:lang w:val="en-US"/>
        </w:rPr>
        <w:t>Other controls and their limits</w:t>
      </w:r>
    </w:p>
    <w:p>
      <w:pPr>
        <w:pStyle w:val="Heading"/>
      </w:pPr>
      <w:r>
        <w:rPr>
          <w:rtl w:val="0"/>
          <w:lang w:val="en-US"/>
        </w:rPr>
        <w:t>These support the main process rather than replacing its judgments.</w:t>
      </w:r>
    </w:p>
    <w:p>
      <w:pPr>
        <w:pStyle w:val="List Paragraph"/>
        <w:keepLines w:val="1"/>
        <w:numPr>
          <w:ilvl w:val="0"/>
          <w:numId w:val="2"/>
        </w:numPr>
        <w:spacing w:after="90"/>
        <w:rPr>
          <w:lang w:val="en-US"/>
        </w:rPr>
      </w:pPr>
      <w:r>
        <w:rPr>
          <w:b w:val="1"/>
          <w:bCs w:val="1"/>
          <w:rtl w:val="0"/>
          <w:lang w:val="en-US"/>
        </w:rPr>
        <w:t>Task-lane and commit guard:</w:t>
      </w:r>
      <w:r>
        <w:rPr>
          <w:rtl w:val="0"/>
          <w:lang w:val="en-US"/>
        </w:rPr>
        <w:t xml:space="preserve"> with </w:t>
      </w:r>
      <w:r>
        <w:rPr>
          <w:rFonts w:ascii="Courier New" w:hAnsi="Courier New"/>
          <w:rtl w:val="0"/>
          <w:lang w:val="en-US"/>
        </w:rPr>
        <w:t>core.hooksPath=.githooks</w:t>
      </w:r>
      <w:r>
        <w:rPr>
          <w:rtl w:val="0"/>
          <w:lang w:val="en-US"/>
        </w:rPr>
        <w:t>, the pre-commit hook blocks code-bearing commits lacking a valid task declaration. It does not certify reviews or approvals.</w:t>
      </w:r>
    </w:p>
    <w:p>
      <w:pPr>
        <w:pStyle w:val="List Paragraph"/>
        <w:keepLines w:val="1"/>
        <w:numPr>
          <w:ilvl w:val="0"/>
          <w:numId w:val="2"/>
        </w:numPr>
        <w:spacing w:after="90"/>
        <w:rPr>
          <w:lang w:val="en-US"/>
        </w:rPr>
      </w:pPr>
      <w:r>
        <w:rPr>
          <w:b w:val="1"/>
          <w:bCs w:val="1"/>
          <w:rtl w:val="0"/>
          <w:lang w:val="en-US"/>
        </w:rPr>
        <w:t>Write guards and worktrees:</w:t>
      </w:r>
      <w:r>
        <w:rPr>
          <w:rtl w:val="0"/>
          <w:lang w:val="en-US"/>
        </w:rPr>
        <w:t xml:space="preserve"> supported AI edits are checked for repository boundaries and task permission. Substantial concurrent work uses separate working folders (</w:t>
      </w:r>
      <w:r>
        <w:rPr>
          <w:b w:val="1"/>
          <w:bCs w:val="1"/>
          <w:rtl w:val="0"/>
          <w:lang w:val="en-US"/>
        </w:rPr>
        <w:t>worktrees</w:t>
      </w:r>
      <w:r>
        <w:rPr>
          <w:rtl w:val="0"/>
          <w:lang w:val="en-US"/>
        </w:rPr>
        <w:t>); each worker prepares only its own changes for a commit.</w:t>
      </w:r>
    </w:p>
    <w:p>
      <w:pPr>
        <w:pStyle w:val="List Paragraph"/>
        <w:keepLines w:val="1"/>
        <w:numPr>
          <w:ilvl w:val="0"/>
          <w:numId w:val="2"/>
        </w:numPr>
        <w:spacing w:after="90"/>
        <w:rPr>
          <w:lang w:val="it-IT"/>
        </w:rPr>
      </w:pPr>
      <w:r>
        <w:rPr>
          <w:b w:val="1"/>
          <w:bCs w:val="1"/>
          <w:rtl w:val="0"/>
          <w:lang w:val="it-IT"/>
        </w:rPr>
        <w:t>Sensors:</w:t>
      </w:r>
      <w:r>
        <w:rPr>
          <w:rtl w:val="0"/>
          <w:lang w:val="en-US"/>
        </w:rPr>
        <w:t xml:space="preserve"> report reminders, not prohibitions. Despite its name, </w:t>
      </w:r>
      <w:r>
        <w:rPr>
          <w:rFonts w:ascii="Courier New" w:hAnsi="Courier New"/>
          <w:rtl w:val="0"/>
        </w:rPr>
        <w:t>guard-gate-ladder.mjs</w:t>
      </w:r>
      <w:r>
        <w:rPr>
          <w:rtl w:val="0"/>
          <w:lang w:val="en-US"/>
        </w:rPr>
        <w:t xml:space="preserve"> is a sensor and never blocks.</w:t>
      </w:r>
    </w:p>
    <w:p>
      <w:pPr>
        <w:pStyle w:val="List Paragraph"/>
        <w:keepLines w:val="1"/>
        <w:numPr>
          <w:ilvl w:val="0"/>
          <w:numId w:val="2"/>
        </w:numPr>
        <w:spacing w:after="90"/>
        <w:rPr>
          <w:lang w:val="en-US"/>
        </w:rPr>
      </w:pPr>
      <w:r>
        <w:rPr>
          <w:b w:val="1"/>
          <w:bCs w:val="1"/>
          <w:rtl w:val="0"/>
          <w:lang w:val="en-US"/>
        </w:rPr>
        <w:t>Hook trust and arming:</w:t>
      </w:r>
      <w:r>
        <w:rPr>
          <w:rtl w:val="0"/>
          <w:lang w:val="en-US"/>
        </w:rPr>
        <w:t xml:space="preserve"> each checkout needs human Codex hook trust. Run </w:t>
      </w:r>
      <w:r>
        <w:rPr>
          <w:rFonts w:ascii="Courier New" w:hAnsi="Courier New"/>
          <w:rtl w:val="0"/>
          <w:lang w:val="en-US"/>
        </w:rPr>
        <w:t>node scripts/check-codex-hooks-armed.mjs</w:t>
      </w:r>
      <w:r>
        <w:rPr>
          <w:rtl w:val="0"/>
          <w:lang w:val="en-US"/>
        </w:rPr>
        <w:t xml:space="preserve">: ARMED proves the lane guard ran on that invocation, not that every control passed. UNKNOWN or NOT_ARMED is not a pass. Test other controls and reverify after updates. Checkout-specific </w:t>
      </w:r>
      <w:r>
        <w:rPr>
          <w:rFonts w:ascii="Courier New" w:hAnsi="Courier New"/>
          <w:rtl w:val="0"/>
          <w:lang w:val="nl-NL"/>
        </w:rPr>
        <w:t>.codex/hooks.json</w:t>
      </w:r>
      <w:r>
        <w:rPr>
          <w:rtl w:val="0"/>
          <w:lang w:val="en-US"/>
        </w:rPr>
        <w:t xml:space="preserve"> must not be shared or committed.</w:t>
      </w:r>
    </w:p>
    <w:p>
      <w:pPr>
        <w:pStyle w:val="List Paragraph"/>
        <w:keepLines w:val="1"/>
        <w:numPr>
          <w:ilvl w:val="0"/>
          <w:numId w:val="2"/>
        </w:numPr>
        <w:spacing w:after="90"/>
        <w:rPr>
          <w:lang w:val="en-US"/>
        </w:rPr>
      </w:pPr>
      <w:r>
        <w:rPr>
          <w:b w:val="1"/>
          <w:bCs w:val="1"/>
          <w:rtl w:val="0"/>
          <w:lang w:val="en-US"/>
        </w:rPr>
        <w:t>Verify the verifier:</w:t>
      </w:r>
      <w:r>
        <w:rPr>
          <w:rtl w:val="0"/>
        </w:rPr>
        <w:t xml:space="preserve"> a </w:t>
      </w:r>
      <w:r>
        <w:rPr>
          <w:b w:val="1"/>
          <w:bCs w:val="1"/>
          <w:rtl w:val="0"/>
          <w:lang w:val="en-US"/>
        </w:rPr>
        <w:t>canary</w:t>
      </w:r>
      <w:r>
        <w:rPr>
          <w:rtl w:val="0"/>
          <w:lang w:val="en-US"/>
        </w:rPr>
        <w:t xml:space="preserve"> deliberately reproduces the failure a control claims to catch. Test both blocked and allowed cases, with a control-disabled comparison, to show that the intended check caused the result. </w:t>
      </w:r>
      <w:r>
        <w:rPr>
          <w:rtl w:val="1"/>
          <w:lang w:val="ar-SA" w:bidi="ar-SA"/>
        </w:rPr>
        <w:t>“</w:t>
      </w:r>
      <w:r>
        <w:rPr>
          <w:rtl w:val="0"/>
          <w:lang w:val="en-US"/>
        </w:rPr>
        <w:t>The tool ran</w:t>
      </w:r>
      <w:r>
        <w:rPr>
          <w:rtl w:val="0"/>
        </w:rPr>
        <w:t xml:space="preserve">” </w:t>
      </w:r>
      <w:r>
        <w:rPr>
          <w:rtl w:val="0"/>
        </w:rPr>
        <w:t xml:space="preserve">or </w:t>
      </w:r>
      <w:r>
        <w:rPr>
          <w:rtl w:val="1"/>
          <w:lang w:val="ar-SA" w:bidi="ar-SA"/>
        </w:rPr>
        <w:t>“</w:t>
      </w:r>
      <w:r>
        <w:rPr>
          <w:rtl w:val="0"/>
          <w:lang w:val="en-US"/>
        </w:rPr>
        <w:t>nothing was found</w:t>
      </w:r>
      <w:r>
        <w:rPr>
          <w:rtl w:val="0"/>
        </w:rPr>
        <w:t xml:space="preserve">” </w:t>
      </w:r>
      <w:r>
        <w:rPr>
          <w:rtl w:val="0"/>
          <w:lang w:val="it-IT"/>
        </w:rPr>
        <w:t>is insufficient.</w:t>
      </w:r>
    </w:p>
    <w:p>
      <w:pPr>
        <w:pStyle w:val="List Paragraph"/>
        <w:keepLines w:val="1"/>
        <w:numPr>
          <w:ilvl w:val="0"/>
          <w:numId w:val="2"/>
        </w:numPr>
        <w:spacing w:after="90"/>
        <w:rPr>
          <w:lang w:val="en-US"/>
        </w:rPr>
      </w:pPr>
      <w:r>
        <w:rPr>
          <w:b w:val="1"/>
          <w:bCs w:val="1"/>
          <w:rtl w:val="0"/>
          <w:lang w:val="en-US"/>
        </w:rPr>
        <w:t>Reports:</w:t>
      </w:r>
      <w:r>
        <w:rPr>
          <w:rtl w:val="0"/>
        </w:rPr>
        <w:t xml:space="preserve"> </w:t>
      </w:r>
      <w:r>
        <w:rPr>
          <w:rFonts w:ascii="Courier New" w:hAnsi="Courier New"/>
          <w:rtl w:val="0"/>
          <w:lang w:val="en-US"/>
        </w:rPr>
        <w:t>worktree-census.mjs</w:t>
      </w:r>
      <w:r>
        <w:rPr>
          <w:rtl w:val="0"/>
          <w:lang w:val="en-US"/>
        </w:rPr>
        <w:t xml:space="preserve"> lists working copies; </w:t>
      </w:r>
      <w:r>
        <w:rPr>
          <w:rFonts w:ascii="Courier New" w:hAnsi="Courier New"/>
          <w:rtl w:val="0"/>
        </w:rPr>
        <w:t>token-report.mjs</w:t>
      </w:r>
      <w:r>
        <w:rPr>
          <w:rtl w:val="0"/>
          <w:lang w:val="en-US"/>
        </w:rPr>
        <w:t xml:space="preserve"> summarizes Claude-lane usage. Neither cleans up nor caps spending. The kit's skill word-budget checker is not installed as an adopter control.</w:t>
      </w:r>
    </w:p>
    <w:p>
      <w:pPr>
        <w:pStyle w:val="List Paragraph"/>
        <w:keepLines w:val="1"/>
        <w:spacing w:after="90"/>
      </w:pPr>
      <w:r>
        <w:rPr>
          <w:rtl w:val="0"/>
          <w:lang w:val="en-US"/>
        </w:rPr>
        <w:t>These controls support cooperative agents, not hostile agents forging records. Classification, review quality, and genuine approvals still need Owner spot-checks.</w:t>
      </w:r>
    </w:p>
    <w:p>
      <w:pPr>
        <w:pStyle w:val="List Paragraph"/>
        <w:keepLines w:val="1"/>
        <w:spacing w:after="90"/>
      </w:pPr>
      <w:r>
        <w:rPr>
          <w:rtl w:val="0"/>
          <w:lang w:val="en-US"/>
        </w:rPr>
        <w:t xml:space="preserve">Source references: </w:t>
      </w:r>
      <w:r>
        <w:rPr>
          <w:outline w:val="0"/>
          <w:color w:val="244a6a"/>
          <w:u w:val="single" w:color="244a6a"/>
          <w:rtl w:val="0"/>
          <w:lang w:val="en-US"/>
          <w14:textFill>
            <w14:solidFill>
              <w14:srgbClr w14:val="244A6A"/>
            </w14:solidFill>
          </w14:textFill>
        </w:rPr>
        <w:t>Workflow</w:t>
      </w:r>
      <w:r>
        <w:rPr>
          <w:rtl w:val="0"/>
          <w:lang w:val="de-DE"/>
        </w:rPr>
        <w:t xml:space="preserve"> · </w:t>
      </w:r>
      <w:r>
        <w:rPr>
          <w:outline w:val="0"/>
          <w:color w:val="244a6a"/>
          <w:u w:val="single" w:color="244a6a"/>
          <w:rtl w:val="0"/>
          <w:lang w:val="en-US"/>
          <w14:textFill>
            <w14:solidFill>
              <w14:srgbClr w14:val="244A6A"/>
            </w14:solidFill>
          </w14:textFill>
        </w:rPr>
        <w:t>Reviews</w:t>
      </w:r>
      <w:r>
        <w:rPr>
          <w:rtl w:val="0"/>
          <w:lang w:val="de-DE"/>
        </w:rPr>
        <w:t xml:space="preserve"> · </w:t>
      </w:r>
      <w:r>
        <w:rPr>
          <w:outline w:val="0"/>
          <w:color w:val="244a6a"/>
          <w:u w:val="single" w:color="244a6a"/>
          <w:rtl w:val="0"/>
          <w14:textFill>
            <w14:solidFill>
              <w14:srgbClr w14:val="244A6A"/>
            </w14:solidFill>
          </w14:textFill>
        </w:rPr>
        <w:t>Models</w:t>
      </w:r>
      <w:r>
        <w:rPr>
          <w:rtl w:val="0"/>
          <w:lang w:val="de-DE"/>
        </w:rPr>
        <w:t xml:space="preserve"> · </w:t>
      </w:r>
      <w:r>
        <w:rPr>
          <w:outline w:val="0"/>
          <w:color w:val="244a6a"/>
          <w:u w:val="single" w:color="244a6a"/>
          <w:rtl w:val="0"/>
          <w:lang w:val="nl-NL"/>
          <w14:textFill>
            <w14:solidFill>
              <w14:srgbClr w14:val="244A6A"/>
            </w14:solidFill>
          </w14:textFill>
        </w:rPr>
        <w:t>Hook</w:t>
      </w:r>
      <w:r>
        <w:rPr>
          <w:rtl w:val="0"/>
          <w:lang w:val="de-DE"/>
        </w:rPr>
        <w:t xml:space="preserve"> · </w:t>
      </w:r>
      <w:r>
        <w:rPr>
          <w:outline w:val="0"/>
          <w:color w:val="244a6a"/>
          <w:u w:val="single" w:color="244a6a"/>
          <w:rtl w:val="0"/>
          <w:lang w:val="da-DK"/>
          <w14:textFill>
            <w14:solidFill>
              <w14:srgbClr w14:val="244A6A"/>
            </w14:solidFill>
          </w14:textFill>
        </w:rPr>
        <w:t>Controller</w:t>
      </w:r>
      <w:r>
        <w:rPr>
          <w:rtl w:val="0"/>
          <w:lang w:val="de-DE"/>
        </w:rPr>
        <w:t xml:space="preserve"> · </w:t>
      </w:r>
      <w:r>
        <w:rPr>
          <w:outline w:val="0"/>
          <w:color w:val="244a6a"/>
          <w:u w:val="single" w:color="244a6a"/>
          <w:rtl w:val="0"/>
          <w:lang w:val="en-US"/>
          <w14:textFill>
            <w14:solidFill>
              <w14:srgbClr w14:val="244A6A"/>
            </w14:solidFill>
          </w14:textFill>
        </w:rPr>
        <w:t>Portability</w:t>
      </w:r>
      <w:r>
        <w:rPr>
          <w:rtl w:val="0"/>
          <w:lang w:val="de-DE"/>
        </w:rPr>
        <w:t xml:space="preserve"> · </w:t>
      </w:r>
      <w:r>
        <w:rPr>
          <w:outline w:val="0"/>
          <w:color w:val="244a6a"/>
          <w:u w:val="single" w:color="244a6a"/>
          <w:rtl w:val="0"/>
          <w14:textFill>
            <w14:solidFill>
              <w14:srgbClr w14:val="244A6A"/>
            </w14:solidFill>
          </w14:textFill>
        </w:rPr>
        <w:t>File map</w:t>
      </w:r>
      <w:r>
        <w:rPr>
          <w:rtl w:val="0"/>
          <w:lang w:val="de-DE"/>
        </w:rPr>
        <w:t xml:space="preserve"> · </w:t>
      </w:r>
      <w:r>
        <w:rPr>
          <w:outline w:val="0"/>
          <w:color w:val="244a6a"/>
          <w:u w:val="single" w:color="244a6a"/>
          <w:rtl w:val="0"/>
          <w:lang w:val="en-US"/>
          <w14:textFill>
            <w14:solidFill>
              <w14:srgbClr w14:val="244A6A"/>
            </w14:solidFill>
          </w14:textFill>
        </w:rPr>
        <w:t>Sender checklist</w:t>
      </w:r>
      <w:r>
        <w:rPr>
          <w:rtl w:val="0"/>
        </w:rPr>
        <w:t>.</w:t>
      </w:r>
    </w:p>
    <w:sectPr>
      <w:headerReference w:type="default" r:id="rId4"/>
      <w:footerReference w:type="default" r:id="rId5"/>
      <w:pgSz w:w="12240" w:h="15840" w:orient="portrait"/>
      <w:pgMar w:top="950" w:right="1080" w:bottom="950" w:left="1080" w:header="708" w:footer="46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 w:name="Courier New">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rPr>
        <w:outline w:val="0"/>
        <w:color w:val="666666"/>
        <w:sz w:val="18"/>
        <w:szCs w:val="18"/>
        <w:u w:color="666666"/>
        <w14:textFill>
          <w14:solidFill>
            <w14:srgbClr w14:val="666666"/>
          </w14:solidFill>
        </w14:textFill>
      </w:rPr>
      <w:fldChar w:fldCharType="begin" w:fldLock="0"/>
    </w:r>
    <w:r>
      <w:rPr>
        <w:outline w:val="0"/>
        <w:color w:val="666666"/>
        <w:sz w:val="18"/>
        <w:szCs w:val="18"/>
        <w:u w:color="666666"/>
        <w14:textFill>
          <w14:solidFill>
            <w14:srgbClr w14:val="666666"/>
          </w14:solidFill>
        </w14:textFill>
      </w:rPr>
      <w:instrText xml:space="preserve"> PAGE </w:instrText>
    </w:r>
    <w:r>
      <w:rPr>
        <w:outline w:val="0"/>
        <w:color w:val="666666"/>
        <w:sz w:val="18"/>
        <w:szCs w:val="18"/>
        <w:u w:color="666666"/>
        <w14:textFill>
          <w14:solidFill>
            <w14:srgbClr w14:val="666666"/>
          </w14:solidFill>
        </w14:textFill>
      </w:rPr>
      <w:fldChar w:fldCharType="separate" w:fldLock="0"/>
    </w:r>
    <w:r>
      <w:rPr>
        <w:outline w:val="0"/>
        <w:color w:val="666666"/>
        <w:sz w:val="18"/>
        <w:szCs w:val="18"/>
        <w:u w:color="666666"/>
        <w14:textFill>
          <w14:solidFill>
            <w14:srgbClr w14:val="666666"/>
          </w14:solidFill>
        </w14:textFill>
      </w:rPr>
    </w:r>
    <w:r>
      <w:rPr>
        <w:outline w:val="0"/>
        <w:color w:val="666666"/>
        <w:sz w:val="18"/>
        <w:szCs w:val="18"/>
        <w:u w:color="666666"/>
        <w14:textFill>
          <w14:solidFill>
            <w14:srgbClr w14:val="666666"/>
          </w14:solidFill>
        </w14:textFill>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260" w:hanging="18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260" w:hanging="18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60" w:hanging="18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60" w:hanging="18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260" w:hanging="18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260" w:hanging="18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260" w:hanging="18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260" w:hanging="18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260" w:hanging="1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decimal"/>
      <w:suff w:val="nothing"/>
      <w:lvlText w:val="%1."/>
      <w:lvlJc w:val="left"/>
      <w:pPr>
        <w:ind w:left="290" w:hanging="21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nothing"/>
      <w:lvlText w:val="%2."/>
      <w:lvlJc w:val="left"/>
      <w:pPr>
        <w:ind w:left="290" w:hanging="21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nothing"/>
      <w:lvlText w:val="%3."/>
      <w:lvlJc w:val="left"/>
      <w:pPr>
        <w:ind w:left="290" w:hanging="21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4."/>
      <w:lvlJc w:val="left"/>
      <w:pPr>
        <w:ind w:left="290" w:hanging="21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5."/>
      <w:lvlJc w:val="left"/>
      <w:pPr>
        <w:ind w:left="290" w:hanging="21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6."/>
      <w:lvlJc w:val="left"/>
      <w:pPr>
        <w:ind w:left="290" w:hanging="21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7."/>
      <w:lvlJc w:val="left"/>
      <w:pPr>
        <w:ind w:left="290" w:hanging="21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8."/>
      <w:lvlJc w:val="left"/>
      <w:pPr>
        <w:ind w:left="290" w:hanging="21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9."/>
      <w:lvlJc w:val="left"/>
      <w:pPr>
        <w:ind w:left="290" w:hanging="21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decimal"/>
      <w:suff w:val="nothing"/>
      <w:lvlText w:val="%1."/>
      <w:lvlJc w:val="left"/>
      <w:pPr>
        <w:ind w:left="290" w:hanging="21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nothing"/>
      <w:lvlText w:val="%2."/>
      <w:lvlJc w:val="left"/>
      <w:pPr>
        <w:ind w:left="290" w:hanging="21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nothing"/>
      <w:lvlText w:val="%3."/>
      <w:lvlJc w:val="left"/>
      <w:pPr>
        <w:ind w:left="290" w:hanging="21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4."/>
      <w:lvlJc w:val="left"/>
      <w:pPr>
        <w:ind w:left="290" w:hanging="21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5."/>
      <w:lvlJc w:val="left"/>
      <w:pPr>
        <w:ind w:left="290" w:hanging="21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6."/>
      <w:lvlJc w:val="left"/>
      <w:pPr>
        <w:ind w:left="290" w:hanging="21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7."/>
      <w:lvlJc w:val="left"/>
      <w:pPr>
        <w:ind w:left="290" w:hanging="21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8."/>
      <w:lvlJc w:val="left"/>
      <w:pPr>
        <w:ind w:left="290" w:hanging="21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9."/>
      <w:lvlJc w:val="left"/>
      <w:pPr>
        <w:ind w:left="290" w:hanging="21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Imported Style 4"/>
  </w:abstractNum>
  <w:abstractNum w:abstractNumId="7">
    <w:multiLevelType w:val="hybridMultilevel"/>
    <w:styleLink w:val="Imported Style 4"/>
    <w:lvl w:ilvl="0">
      <w:start w:val="1"/>
      <w:numFmt w:val="decimal"/>
      <w:suff w:val="nothing"/>
      <w:lvlText w:val="%1."/>
      <w:lvlJc w:val="left"/>
      <w:pPr>
        <w:ind w:left="290" w:hanging="21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nothing"/>
      <w:lvlText w:val="%2."/>
      <w:lvlJc w:val="left"/>
      <w:pPr>
        <w:ind w:left="290" w:hanging="21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nothing"/>
      <w:lvlText w:val="%3."/>
      <w:lvlJc w:val="left"/>
      <w:pPr>
        <w:ind w:left="290" w:hanging="21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4."/>
      <w:lvlJc w:val="left"/>
      <w:pPr>
        <w:ind w:left="290" w:hanging="21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5."/>
      <w:lvlJc w:val="left"/>
      <w:pPr>
        <w:ind w:left="290" w:hanging="21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6."/>
      <w:lvlJc w:val="left"/>
      <w:pPr>
        <w:ind w:left="290" w:hanging="21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7."/>
      <w:lvlJc w:val="left"/>
      <w:pPr>
        <w:ind w:left="290" w:hanging="21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8."/>
      <w:lvlJc w:val="left"/>
      <w:pPr>
        <w:ind w:left="290" w:hanging="21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9."/>
      <w:lvlJc w:val="left"/>
      <w:pPr>
        <w:ind w:left="290" w:hanging="21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7"/>
  </w:num>
  <w:num w:numId="8">
    <w:abstractNumId w:val="6"/>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itle">
    <w:name w:val="Title"/>
    <w:next w:val="Title"/>
    <w:pPr>
      <w:keepNext w:val="1"/>
      <w:keepLines w:val="0"/>
      <w:pageBreakBefore w:val="0"/>
      <w:widowControl w:val="1"/>
      <w:shd w:val="clear" w:color="auto" w:fill="auto"/>
      <w:suppressAutoHyphens w:val="0"/>
      <w:bidi w:val="0"/>
      <w:spacing w:before="0" w:after="100" w:line="240" w:lineRule="auto"/>
      <w:ind w:left="0" w:right="0" w:firstLine="0"/>
      <w:jc w:val="left"/>
      <w:outlineLvl w:val="9"/>
    </w:pPr>
    <w:rPr>
      <w:rFonts w:ascii="Arial" w:cs="Arial Unicode MS" w:hAnsi="Arial" w:eastAsia="Arial Unicode MS"/>
      <w:b w:val="1"/>
      <w:bCs w:val="1"/>
      <w:i w:val="0"/>
      <w:iCs w:val="0"/>
      <w:caps w:val="0"/>
      <w:smallCaps w:val="0"/>
      <w:strike w:val="0"/>
      <w:dstrike w:val="0"/>
      <w:outline w:val="0"/>
      <w:color w:val="000000"/>
      <w:spacing w:val="0"/>
      <w:kern w:val="0"/>
      <w:position w:val="0"/>
      <w:sz w:val="42"/>
      <w:szCs w:val="42"/>
      <w:u w:val="none" w:color="000000"/>
      <w:shd w:val="nil" w:color="auto" w:fill="auto"/>
      <w:vertAlign w:val="baseline"/>
      <w:lang w:val="en-US"/>
      <w14:textOutline>
        <w14:noFill/>
      </w14:textOutline>
      <w14:textFill>
        <w14:solidFill>
          <w14:srgbClr w14:val="000000"/>
        </w14:solidFill>
      </w14:textFill>
    </w:rPr>
  </w:style>
  <w:style w:type="paragraph" w:styleId="Heading">
    <w:name w:val="Heading"/>
    <w:next w:val="Heading"/>
    <w:pPr>
      <w:keepNext w:val="1"/>
      <w:keepLines w:val="1"/>
      <w:pageBreakBefore w:val="0"/>
      <w:widowControl w:val="1"/>
      <w:shd w:val="clear" w:color="auto" w:fill="auto"/>
      <w:suppressAutoHyphens w:val="0"/>
      <w:bidi w:val="0"/>
      <w:spacing w:before="220" w:after="100" w:line="240" w:lineRule="auto"/>
      <w:ind w:left="0" w:right="0" w:firstLine="0"/>
      <w:jc w:val="left"/>
      <w:outlineLvl w:val="0"/>
    </w:pPr>
    <w:rPr>
      <w:rFonts w:ascii="Arial" w:cs="Arial Unicode MS" w:hAnsi="Arial" w:eastAsia="Arial Unicode MS"/>
      <w:b w:val="1"/>
      <w:bCs w:val="1"/>
      <w:i w:val="0"/>
      <w:iCs w:val="0"/>
      <w:caps w:val="0"/>
      <w:smallCaps w:val="0"/>
      <w:strike w:val="0"/>
      <w:dstrike w:val="0"/>
      <w:outline w:val="0"/>
      <w:color w:val="000000"/>
      <w:spacing w:val="0"/>
      <w:kern w:val="0"/>
      <w:position w:val="0"/>
      <w:sz w:val="28"/>
      <w:szCs w:val="28"/>
      <w:u w:val="none" w:color="000000"/>
      <w:shd w:val="nil" w:color="auto" w:fill="auto"/>
      <w:vertAlign w:val="baseline"/>
      <w:lang w:val="en-US"/>
      <w14:textOutline>
        <w14:noFill/>
      </w14:textOutline>
      <w14:textFill>
        <w14:solidFill>
          <w14:srgbClr w14:val="000000"/>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de-DE"/>
      <w14:textFill>
        <w14:solidFill>
          <w14:srgbClr w14:val="000000"/>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1"/>
      <w:keepLines w:val="1"/>
      <w:pageBreakBefore w:val="0"/>
      <w:widowControl w:val="1"/>
      <w:shd w:val="clear" w:color="auto" w:fill="auto"/>
      <w:suppressAutoHyphens w:val="0"/>
      <w:bidi w:val="0"/>
      <w:spacing w:before="170" w:after="90" w:line="240" w:lineRule="auto"/>
      <w:ind w:left="0" w:right="0" w:firstLine="0"/>
      <w:jc w:val="left"/>
      <w:outlineLvl w:val="1"/>
    </w:pPr>
    <w:rPr>
      <w:rFonts w:ascii="Arial" w:cs="Arial Unicode MS" w:hAnsi="Arial"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 w:type="numbering" w:styleId="Imported Style 3">
    <w:name w:val="Imported Style 3"/>
    <w:pPr>
      <w:numPr>
        <w:numId w:val="5"/>
      </w:numPr>
    </w:pPr>
  </w:style>
  <w:style w:type="numbering" w:styleId="Imported Style 4">
    <w:name w:val="Imported Style 4"/>
    <w:pPr>
      <w:numPr>
        <w:numId w:val="7"/>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Arial"/>
        <a:ea typeface="Arial"/>
        <a:cs typeface="Arial"/>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