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9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9"/>
        <w:gridCol w:w="4649"/>
        <w:gridCol w:w="4650"/>
      </w:tblGrid>
      <w:tr w:rsidR="00BE230A">
        <w:tblPrEx>
          <w:tblCellMar>
            <w:top w:w="0" w:type="dxa"/>
            <w:bottom w:w="0" w:type="dxa"/>
          </w:tblCellMar>
        </w:tblPrEx>
        <w:tc>
          <w:tcPr>
            <w:tcW w:w="4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30A" w:rsidRDefault="00E52A77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Situation</w:t>
            </w:r>
          </w:p>
        </w:tc>
        <w:tc>
          <w:tcPr>
            <w:tcW w:w="4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30A" w:rsidRDefault="00E52A77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Strategy</w:t>
            </w:r>
          </w:p>
        </w:tc>
        <w:tc>
          <w:tcPr>
            <w:tcW w:w="46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30A" w:rsidRDefault="00E52A77">
            <w:pPr>
              <w:spacing w:after="0"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Tactics</w:t>
            </w:r>
          </w:p>
        </w:tc>
      </w:tr>
      <w:tr w:rsidR="00BE230A">
        <w:tblPrEx>
          <w:tblCellMar>
            <w:top w:w="0" w:type="dxa"/>
            <w:bottom w:w="0" w:type="dxa"/>
          </w:tblCellMar>
        </w:tblPrEx>
        <w:tc>
          <w:tcPr>
            <w:tcW w:w="4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30A" w:rsidRDefault="00BE230A">
            <w:pPr>
              <w:spacing w:after="0" w:line="240" w:lineRule="auto"/>
              <w:rPr>
                <w:b/>
                <w:bCs/>
              </w:rPr>
            </w:pPr>
          </w:p>
          <w:p w:rsidR="00BE230A" w:rsidRDefault="00E52A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Idea:</w:t>
            </w:r>
          </w:p>
          <w:p w:rsidR="00BE230A" w:rsidRDefault="00E52A7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An online presence that allows customers to purchase fitness advice from trained professionals and join &lt;&lt;Gym name here&gt;&gt; remotely.</w:t>
            </w:r>
          </w:p>
          <w:p w:rsidR="00BE230A" w:rsidRDefault="00BE230A">
            <w:pPr>
              <w:spacing w:after="0" w:line="240" w:lineRule="auto"/>
              <w:ind w:left="360"/>
              <w:rPr>
                <w:b/>
                <w:bCs/>
              </w:rPr>
            </w:pPr>
          </w:p>
          <w:p w:rsidR="00BE230A" w:rsidRDefault="00E52A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Target </w:t>
            </w:r>
            <w:r>
              <w:rPr>
                <w:b/>
                <w:bCs/>
              </w:rPr>
              <w:t>Customers:</w:t>
            </w:r>
          </w:p>
          <w:p w:rsidR="00BE230A" w:rsidRDefault="00E52A7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People who are interested in health and fitness along with current members of the gym interested in online fitness and nutritional support.</w:t>
            </w:r>
          </w:p>
          <w:p w:rsidR="00BE230A" w:rsidRDefault="00BE230A">
            <w:pPr>
              <w:spacing w:after="0" w:line="240" w:lineRule="auto"/>
              <w:rPr>
                <w:b/>
                <w:bCs/>
              </w:rPr>
            </w:pPr>
          </w:p>
          <w:p w:rsidR="00BE230A" w:rsidRDefault="00E52A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Market Size:</w:t>
            </w:r>
          </w:p>
          <w:p w:rsidR="00BE230A" w:rsidRDefault="00E52A7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According to Deloitte’s Health and Fitness report (2016) the revenue on the health and fitn</w:t>
            </w:r>
            <w:r>
              <w:rPr>
                <w:bCs/>
              </w:rPr>
              <w:t>ess market is 230 Million Euro with 12.2% of the population over the age of 15 involved in some sort of gym or fitness club.</w:t>
            </w:r>
          </w:p>
          <w:p w:rsidR="00BE230A" w:rsidRDefault="00BE230A">
            <w:pPr>
              <w:spacing w:after="0" w:line="240" w:lineRule="auto"/>
              <w:rPr>
                <w:b/>
                <w:bCs/>
              </w:rPr>
            </w:pPr>
          </w:p>
          <w:p w:rsidR="00BE230A" w:rsidRDefault="00E52A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Competitive Landscape:</w:t>
            </w:r>
          </w:p>
          <w:p w:rsidR="00BE230A" w:rsidRDefault="00E52A7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While the gym landscape is one with many competitors few have taken advantage of </w:t>
            </w:r>
            <w:r>
              <w:rPr>
                <w:bCs/>
              </w:rPr>
              <w:t xml:space="preserve">using an </w:t>
            </w:r>
            <w:r>
              <w:rPr>
                <w:bCs/>
              </w:rPr>
              <w:t>online platform for nutrition, fitness and health.</w:t>
            </w:r>
          </w:p>
          <w:p w:rsidR="00BE230A" w:rsidRDefault="00BE230A">
            <w:pPr>
              <w:spacing w:after="0" w:line="240" w:lineRule="auto"/>
              <w:rPr>
                <w:b/>
                <w:bCs/>
              </w:rPr>
            </w:pPr>
          </w:p>
          <w:p w:rsidR="00BE230A" w:rsidRDefault="00BE230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30A" w:rsidRDefault="00BE230A">
            <w:pPr>
              <w:spacing w:after="0" w:line="240" w:lineRule="auto"/>
              <w:rPr>
                <w:b/>
              </w:rPr>
            </w:pPr>
          </w:p>
          <w:p w:rsidR="00BE230A" w:rsidRDefault="00E52A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Value Proposition:</w:t>
            </w:r>
          </w:p>
          <w:p w:rsidR="00BE230A" w:rsidRDefault="00E52A77">
            <w:pPr>
              <w:spacing w:after="0" w:line="240" w:lineRule="auto"/>
            </w:pPr>
            <w:r>
              <w:t>The nature of this concept allows users to use an online website as a resource for nutrition, exercise and support.</w:t>
            </w:r>
          </w:p>
          <w:p w:rsidR="00BE230A" w:rsidRDefault="00BE230A">
            <w:pPr>
              <w:spacing w:after="0" w:line="240" w:lineRule="auto"/>
              <w:ind w:left="360"/>
              <w:rPr>
                <w:b/>
              </w:rPr>
            </w:pPr>
          </w:p>
          <w:p w:rsidR="00BE230A" w:rsidRDefault="00E52A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Revenue Model:</w:t>
            </w:r>
          </w:p>
          <w:p w:rsidR="00BE230A" w:rsidRDefault="00E52A77">
            <w:pPr>
              <w:spacing w:after="0" w:line="240" w:lineRule="auto"/>
            </w:pPr>
            <w:r>
              <w:t>The</w:t>
            </w:r>
            <w:r w:rsidR="00D85637">
              <w:t xml:space="preserve"> gym will generate revenue through membership this will be facilitated and enhance by the website with </w:t>
            </w:r>
            <w:r>
              <w:t>exercis</w:t>
            </w:r>
            <w:r>
              <w:t>e and nutritional information and by allowing the booking of classes and memberships online.</w:t>
            </w:r>
          </w:p>
          <w:p w:rsidR="00BE230A" w:rsidRDefault="00BE230A">
            <w:pPr>
              <w:spacing w:after="0" w:line="240" w:lineRule="auto"/>
              <w:ind w:left="360"/>
            </w:pPr>
          </w:p>
          <w:p w:rsidR="00BE230A" w:rsidRDefault="00E52A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Market Strategy:</w:t>
            </w:r>
          </w:p>
          <w:p w:rsidR="00BE230A" w:rsidRDefault="00E52A77">
            <w:pPr>
              <w:spacing w:after="0" w:line="240" w:lineRule="auto"/>
            </w:pPr>
            <w:r>
              <w:t xml:space="preserve">Using SEO (search engine optimisation) and email marketing will keep current customers interested while attracting new ones by ensuring the </w:t>
            </w:r>
            <w:r>
              <w:t xml:space="preserve">website remains high on relevant search engines such as Google and Bing. </w:t>
            </w:r>
          </w:p>
          <w:p w:rsidR="00BE230A" w:rsidRDefault="00BE230A">
            <w:pPr>
              <w:spacing w:after="0" w:line="240" w:lineRule="auto"/>
              <w:ind w:left="360"/>
            </w:pPr>
          </w:p>
          <w:p w:rsidR="00BE230A" w:rsidRDefault="00E52A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The Numbers:</w:t>
            </w:r>
          </w:p>
          <w:p w:rsidR="00BE230A" w:rsidRDefault="00E52A77">
            <w:pPr>
              <w:spacing w:after="0" w:line="240" w:lineRule="auto"/>
            </w:pPr>
            <w:r>
              <w:t>The following milestones are listed for the next four years.</w:t>
            </w:r>
          </w:p>
          <w:p w:rsidR="00BE230A" w:rsidRDefault="00BE230A">
            <w:pPr>
              <w:spacing w:after="0" w:line="240" w:lineRule="auto"/>
            </w:pPr>
          </w:p>
          <w:tbl>
            <w:tblPr>
              <w:tblW w:w="4423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84"/>
              <w:gridCol w:w="884"/>
              <w:gridCol w:w="885"/>
              <w:gridCol w:w="885"/>
              <w:gridCol w:w="885"/>
            </w:tblGrid>
            <w:tr w:rsidR="00BE230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BE230A">
                  <w:pPr>
                    <w:spacing w:after="0" w:line="240" w:lineRule="auto"/>
                  </w:pP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2017</w:t>
                  </w:r>
                </w:p>
              </w:tc>
              <w:tc>
                <w:tcPr>
                  <w:tcW w:w="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2018</w:t>
                  </w:r>
                </w:p>
              </w:tc>
              <w:tc>
                <w:tcPr>
                  <w:tcW w:w="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2019</w:t>
                  </w:r>
                </w:p>
              </w:tc>
              <w:tc>
                <w:tcPr>
                  <w:tcW w:w="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2020</w:t>
                  </w:r>
                </w:p>
              </w:tc>
            </w:tr>
            <w:tr w:rsidR="00BE230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Units</w:t>
                  </w: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10K</w:t>
                  </w:r>
                </w:p>
              </w:tc>
              <w:tc>
                <w:tcPr>
                  <w:tcW w:w="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50k</w:t>
                  </w:r>
                </w:p>
              </w:tc>
              <w:tc>
                <w:tcPr>
                  <w:tcW w:w="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100k</w:t>
                  </w:r>
                </w:p>
              </w:tc>
              <w:tc>
                <w:tcPr>
                  <w:tcW w:w="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200k</w:t>
                  </w:r>
                </w:p>
              </w:tc>
            </w:tr>
            <w:tr w:rsidR="00BE230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Rev</w:t>
                  </w: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50k</w:t>
                  </w:r>
                </w:p>
              </w:tc>
              <w:tc>
                <w:tcPr>
                  <w:tcW w:w="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250k</w:t>
                  </w:r>
                </w:p>
              </w:tc>
              <w:tc>
                <w:tcPr>
                  <w:tcW w:w="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500k</w:t>
                  </w:r>
                </w:p>
              </w:tc>
              <w:tc>
                <w:tcPr>
                  <w:tcW w:w="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1M</w:t>
                  </w:r>
                </w:p>
              </w:tc>
            </w:tr>
            <w:tr w:rsidR="00BE230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Exp.</w:t>
                  </w: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20k</w:t>
                  </w:r>
                </w:p>
              </w:tc>
              <w:tc>
                <w:tcPr>
                  <w:tcW w:w="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100k</w:t>
                  </w:r>
                </w:p>
              </w:tc>
              <w:tc>
                <w:tcPr>
                  <w:tcW w:w="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200k</w:t>
                  </w:r>
                </w:p>
              </w:tc>
              <w:tc>
                <w:tcPr>
                  <w:tcW w:w="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250k</w:t>
                  </w:r>
                </w:p>
              </w:tc>
            </w:tr>
            <w:tr w:rsidR="00BE230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Ol</w:t>
                  </w:r>
                </w:p>
              </w:tc>
              <w:tc>
                <w:tcPr>
                  <w:tcW w:w="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30K</w:t>
                  </w:r>
                </w:p>
              </w:tc>
              <w:tc>
                <w:tcPr>
                  <w:tcW w:w="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150k</w:t>
                  </w:r>
                </w:p>
              </w:tc>
              <w:tc>
                <w:tcPr>
                  <w:tcW w:w="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300k</w:t>
                  </w:r>
                </w:p>
              </w:tc>
              <w:tc>
                <w:tcPr>
                  <w:tcW w:w="8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E230A" w:rsidRDefault="00E52A77">
                  <w:pPr>
                    <w:spacing w:after="0" w:line="240" w:lineRule="auto"/>
                  </w:pPr>
                  <w:r>
                    <w:t>750k</w:t>
                  </w:r>
                </w:p>
              </w:tc>
            </w:tr>
          </w:tbl>
          <w:p w:rsidR="00BE230A" w:rsidRDefault="00BE230A">
            <w:pPr>
              <w:spacing w:after="0" w:line="240" w:lineRule="auto"/>
            </w:pPr>
          </w:p>
        </w:tc>
        <w:tc>
          <w:tcPr>
            <w:tcW w:w="46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30A" w:rsidRDefault="00BE230A">
            <w:pPr>
              <w:spacing w:after="0" w:line="240" w:lineRule="auto"/>
              <w:rPr>
                <w:b/>
              </w:rPr>
            </w:pPr>
          </w:p>
          <w:p w:rsidR="00BE230A" w:rsidRDefault="00E52A77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b/>
              </w:rPr>
              <w:t>Solution summary:</w:t>
            </w:r>
          </w:p>
          <w:p w:rsidR="00BE230A" w:rsidRDefault="00E52A77">
            <w:pPr>
              <w:spacing w:after="0" w:line="240" w:lineRule="auto"/>
            </w:pPr>
            <w:r>
              <w:t>The website will be designed using ASP.NET. ASP.NET is a Web development model that provides the necessary material needed to build enterprise-class web applications. ASP.NET is programmed using the C# programming language, a</w:t>
            </w:r>
            <w:r>
              <w:t xml:space="preserve"> powerful language that is excellent for web design.</w:t>
            </w:r>
          </w:p>
          <w:p w:rsidR="00BE230A" w:rsidRDefault="00BE230A">
            <w:pPr>
              <w:spacing w:after="0" w:line="240" w:lineRule="auto"/>
            </w:pPr>
          </w:p>
          <w:p w:rsidR="00BE230A" w:rsidRDefault="00E52A7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Customer Validation</w:t>
            </w:r>
          </w:p>
          <w:p w:rsidR="00BE230A" w:rsidRDefault="00E52A77">
            <w:pPr>
              <w:spacing w:after="0" w:line="240" w:lineRule="auto"/>
            </w:pPr>
            <w:r>
              <w:t>Customer</w:t>
            </w:r>
            <w:r>
              <w:t xml:space="preserve"> validation is gathered via a series of focus groups where random unbiased customers can test out the product before release. This shows a roadmap of how the product can be improved and provides insights that may have been missed by developers. </w:t>
            </w:r>
          </w:p>
        </w:tc>
      </w:tr>
      <w:tr w:rsidR="00BE230A">
        <w:tblPrEx>
          <w:tblCellMar>
            <w:top w:w="0" w:type="dxa"/>
            <w:bottom w:w="0" w:type="dxa"/>
          </w:tblCellMar>
        </w:tblPrEx>
        <w:tc>
          <w:tcPr>
            <w:tcW w:w="4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30A" w:rsidRDefault="00BE230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6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30A" w:rsidRDefault="00BE230A">
            <w:pPr>
              <w:spacing w:after="0" w:line="240" w:lineRule="auto"/>
            </w:pPr>
          </w:p>
        </w:tc>
        <w:tc>
          <w:tcPr>
            <w:tcW w:w="46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30A" w:rsidRDefault="00BE230A">
            <w:pPr>
              <w:spacing w:after="0" w:line="240" w:lineRule="auto"/>
            </w:pPr>
          </w:p>
        </w:tc>
      </w:tr>
    </w:tbl>
    <w:p w:rsidR="00BE230A" w:rsidRDefault="00BE230A"/>
    <w:p w:rsidR="00D85637" w:rsidRDefault="00D85637"/>
    <w:p w:rsidR="0043219D" w:rsidRDefault="0043219D">
      <w:pPr>
        <w:sectPr w:rsidR="0043219D" w:rsidSect="0043219D">
          <w:pgSz w:w="16838" w:h="11906" w:orient="landscape"/>
          <w:pgMar w:top="720" w:right="720" w:bottom="720" w:left="720" w:header="720" w:footer="720" w:gutter="0"/>
          <w:cols w:space="720"/>
          <w:docGrid w:linePitch="299"/>
        </w:sectPr>
      </w:pPr>
      <w:r>
        <w:rPr>
          <w:noProof/>
        </w:rPr>
        <w:lastRenderedPageBreak/>
        <w:drawing>
          <wp:inline distT="0" distB="0" distL="0" distR="0" wp14:anchorId="09161F1B" wp14:editId="05F582F0">
            <wp:extent cx="10252920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56635" cy="43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637" w:rsidRDefault="00D85637"/>
    <w:p w:rsidR="00D85637" w:rsidRDefault="00D85637">
      <w:r>
        <w:t>Development plan:</w:t>
      </w:r>
    </w:p>
    <w:p w:rsidR="00D85637" w:rsidRDefault="00D85637">
      <w:r>
        <w:t>The plan is to develop a front end with a number of pages showcasing the gym and its facilities, nutritional information, exercise advice, a meet the trainers section and classes section. There will be login section where a user can login as a member and book classes and book a session with a specific trainer. The user can also login as an admin and create new classes and add trainers.</w:t>
      </w:r>
    </w:p>
    <w:p w:rsidR="00D85637" w:rsidRDefault="00D85637"/>
    <w:sectPr w:rsidR="00D85637" w:rsidSect="00D8563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A77" w:rsidRDefault="00E52A77">
      <w:pPr>
        <w:spacing w:after="0" w:line="240" w:lineRule="auto"/>
      </w:pPr>
      <w:r>
        <w:separator/>
      </w:r>
    </w:p>
  </w:endnote>
  <w:endnote w:type="continuationSeparator" w:id="0">
    <w:p w:rsidR="00E52A77" w:rsidRDefault="00E52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A77" w:rsidRDefault="00E52A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52A77" w:rsidRDefault="00E52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25361"/>
    <w:multiLevelType w:val="multilevel"/>
    <w:tmpl w:val="F5683A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ABD099A"/>
    <w:multiLevelType w:val="multilevel"/>
    <w:tmpl w:val="20B4FC7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E230A"/>
    <w:rsid w:val="003F4544"/>
    <w:rsid w:val="0043219D"/>
    <w:rsid w:val="0096033E"/>
    <w:rsid w:val="00BE230A"/>
    <w:rsid w:val="00D85637"/>
    <w:rsid w:val="00E5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4DED"/>
  <w15:docId w15:val="{424EC5A9-5B3E-465B-8936-2585763B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dc:description/>
  <cp:lastModifiedBy>martin mccarthy</cp:lastModifiedBy>
  <cp:revision>2</cp:revision>
  <dcterms:created xsi:type="dcterms:W3CDTF">2017-08-14T20:53:00Z</dcterms:created>
  <dcterms:modified xsi:type="dcterms:W3CDTF">2017-08-14T20:53:00Z</dcterms:modified>
</cp:coreProperties>
</file>