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DADA6" w14:textId="77777777" w:rsidR="00F149ED" w:rsidRPr="00F6053F" w:rsidRDefault="00F149ED" w:rsidP="006618BC">
      <w:pPr>
        <w:autoSpaceDE w:val="0"/>
        <w:autoSpaceDN w:val="0"/>
        <w:adjustRightInd w:val="0"/>
        <w:spacing w:after="0" w:line="240" w:lineRule="auto"/>
        <w:jc w:val="right"/>
        <w:rPr>
          <w:rFonts w:ascii="Times New Roman" w:hAnsi="Times New Roman" w:cs="Times New Roman"/>
          <w:b/>
        </w:rPr>
      </w:pPr>
    </w:p>
    <w:p w14:paraId="19ABA43B" w14:textId="77777777" w:rsidR="00F149ED" w:rsidRPr="00F6053F" w:rsidRDefault="00F149ED" w:rsidP="006618BC">
      <w:pPr>
        <w:autoSpaceDE w:val="0"/>
        <w:autoSpaceDN w:val="0"/>
        <w:adjustRightInd w:val="0"/>
        <w:spacing w:after="0" w:line="240" w:lineRule="auto"/>
        <w:jc w:val="center"/>
        <w:rPr>
          <w:rFonts w:ascii="Times New Roman" w:hAnsi="Times New Roman" w:cs="Times New Roman"/>
          <w:b/>
        </w:rPr>
      </w:pPr>
      <w:r w:rsidRPr="00F6053F">
        <w:rPr>
          <w:rFonts w:ascii="Times New Roman" w:hAnsi="Times New Roman" w:cs="Times New Roman"/>
          <w:b/>
        </w:rPr>
        <w:t xml:space="preserve">ЛИЦЕНЗИОННОЕ СОГЛАШЕНИЕ </w:t>
      </w:r>
      <w:r w:rsidR="000A13D6">
        <w:rPr>
          <w:rFonts w:ascii="Times New Roman" w:hAnsi="Times New Roman" w:cs="Times New Roman"/>
          <w:b/>
        </w:rPr>
        <w:t>КОНЕЧНОГО ПОЛЬЗОВАТЕЛЯ</w:t>
      </w:r>
    </w:p>
    <w:p w14:paraId="68C826A0" w14:textId="77777777" w:rsidR="00F149ED" w:rsidRPr="00F6053F" w:rsidRDefault="00F149ED" w:rsidP="006618BC">
      <w:pPr>
        <w:autoSpaceDE w:val="0"/>
        <w:autoSpaceDN w:val="0"/>
        <w:adjustRightInd w:val="0"/>
        <w:spacing w:after="0" w:line="240" w:lineRule="auto"/>
        <w:jc w:val="center"/>
        <w:rPr>
          <w:rFonts w:ascii="Times New Roman" w:hAnsi="Times New Roman" w:cs="Times New Roman"/>
          <w:b/>
        </w:rPr>
      </w:pPr>
    </w:p>
    <w:p w14:paraId="617EB4FE" w14:textId="77777777" w:rsidR="00F9754D" w:rsidRPr="00F9754D" w:rsidRDefault="00F9754D" w:rsidP="00F9754D">
      <w:pPr>
        <w:suppressAutoHyphens/>
        <w:spacing w:after="0" w:line="240" w:lineRule="auto"/>
        <w:ind w:left="-851" w:firstLine="709"/>
        <w:jc w:val="both"/>
        <w:rPr>
          <w:rFonts w:ascii="Times New Roman" w:eastAsia="Times New Roman" w:hAnsi="Times New Roman"/>
          <w:sz w:val="20"/>
          <w:szCs w:val="20"/>
          <w:lang w:eastAsia="ar-SA"/>
        </w:rPr>
      </w:pPr>
      <w:r w:rsidRPr="00F9754D">
        <w:rPr>
          <w:rFonts w:ascii="Times New Roman" w:eastAsia="Times New Roman" w:hAnsi="Times New Roman"/>
          <w:sz w:val="20"/>
          <w:szCs w:val="20"/>
          <w:lang w:eastAsia="ar-SA"/>
        </w:rPr>
        <w:t xml:space="preserve">ПОЖАЛУЙСТА ПРОЧИТАЙТЕ ВНИМАТЕЛЬНО ЭТО ЛИЦЕНЗИОННОЕ СОГЛАШЕНИЕ </w:t>
      </w:r>
      <w:r w:rsidR="00EE104C">
        <w:rPr>
          <w:rFonts w:ascii="Times New Roman" w:eastAsia="Times New Roman" w:hAnsi="Times New Roman"/>
          <w:sz w:val="20"/>
          <w:szCs w:val="20"/>
          <w:lang w:eastAsia="ar-SA"/>
        </w:rPr>
        <w:t xml:space="preserve">КОНЕЧНОГО ПОЛЬЗОВАТЕЛЯ </w:t>
      </w:r>
      <w:r w:rsidRPr="00F9754D">
        <w:rPr>
          <w:rFonts w:ascii="Times New Roman" w:eastAsia="Times New Roman" w:hAnsi="Times New Roman"/>
          <w:sz w:val="20"/>
          <w:szCs w:val="20"/>
          <w:lang w:eastAsia="ar-SA"/>
        </w:rPr>
        <w:t>(ДАЛЕЕ ТАКЖЕ «ЛИЦЕНЗИОННОЕ СОГЛАШЕНИЕ» ИЛИ «</w:t>
      </w:r>
      <w:r w:rsidR="00EE104C">
        <w:rPr>
          <w:rFonts w:ascii="Times New Roman" w:eastAsia="Times New Roman" w:hAnsi="Times New Roman"/>
          <w:sz w:val="20"/>
          <w:szCs w:val="20"/>
          <w:lang w:eastAsia="ar-SA"/>
        </w:rPr>
        <w:t>ЛСКП</w:t>
      </w:r>
      <w:r w:rsidRPr="00F9754D">
        <w:rPr>
          <w:rFonts w:ascii="Times New Roman" w:eastAsia="Times New Roman" w:hAnsi="Times New Roman"/>
          <w:sz w:val="20"/>
          <w:szCs w:val="20"/>
          <w:lang w:eastAsia="ar-SA"/>
        </w:rPr>
        <w:t xml:space="preserve">») ПЕРЕД ИСПОЛЬЗОВАНИЕМ ПРОГРАММНОГО ОБЕСПЕЧЕНИЯ. ОТКРЫТИЕ УПАКОВКИ, </w:t>
      </w:r>
      <w:r w:rsidR="00EE104C">
        <w:rPr>
          <w:rFonts w:ascii="Times New Roman" w:eastAsia="Times New Roman" w:hAnsi="Times New Roman"/>
          <w:sz w:val="20"/>
          <w:szCs w:val="20"/>
          <w:lang w:eastAsia="ar-SA"/>
        </w:rPr>
        <w:t xml:space="preserve">ЗАГРУЗКА, </w:t>
      </w:r>
      <w:r w:rsidRPr="00F9754D">
        <w:rPr>
          <w:rFonts w:ascii="Times New Roman" w:eastAsia="Times New Roman" w:hAnsi="Times New Roman"/>
          <w:sz w:val="20"/>
          <w:szCs w:val="20"/>
          <w:lang w:eastAsia="ar-SA"/>
        </w:rPr>
        <w:t>УСТАНОВКА И ДРУГОЕ ИСПОЛЬЗОВАНИЕ ДАННОГО ПРОДУКТА ОЗНАЧАЕТ, ЧТО ВЫ ПРИНЯЛИ ВСЕ УСЛОВИЯ ЛИЦЕНЗИОННОГО СОГЛАШЕНИЯ.</w:t>
      </w:r>
    </w:p>
    <w:p w14:paraId="54F2718D" w14:textId="77777777" w:rsidR="00F9754D" w:rsidRPr="009E2402" w:rsidRDefault="00F9754D" w:rsidP="00114600">
      <w:pPr>
        <w:spacing w:after="0" w:line="240" w:lineRule="auto"/>
        <w:ind w:left="-851" w:right="100" w:firstLine="700"/>
        <w:jc w:val="both"/>
        <w:rPr>
          <w:rFonts w:ascii="Times New Roman" w:hAnsi="Times New Roman" w:cs="Times New Roman"/>
          <w:sz w:val="20"/>
          <w:szCs w:val="20"/>
        </w:rPr>
      </w:pPr>
    </w:p>
    <w:p w14:paraId="73FB2308" w14:textId="77777777" w:rsidR="000C7001" w:rsidRPr="000C5050" w:rsidRDefault="000C7001" w:rsidP="00114600">
      <w:pPr>
        <w:spacing w:after="0" w:line="240" w:lineRule="auto"/>
        <w:ind w:left="-851" w:right="100" w:firstLine="700"/>
        <w:jc w:val="both"/>
        <w:rPr>
          <w:rFonts w:ascii="Times New Roman" w:hAnsi="Times New Roman" w:cs="Times New Roman"/>
          <w:sz w:val="20"/>
          <w:szCs w:val="20"/>
        </w:rPr>
      </w:pPr>
      <w:r w:rsidRPr="000C5050">
        <w:rPr>
          <w:rFonts w:ascii="Times New Roman" w:hAnsi="Times New Roman" w:cs="Times New Roman"/>
          <w:sz w:val="20"/>
          <w:szCs w:val="20"/>
        </w:rPr>
        <w:t>Настоящее Лицензионное соглашение конечного пользователя (ЛСКП, Лицензионное соглашение</w:t>
      </w:r>
      <w:r w:rsidR="007A3FAE">
        <w:rPr>
          <w:rFonts w:ascii="Times New Roman" w:hAnsi="Times New Roman" w:cs="Times New Roman"/>
          <w:sz w:val="20"/>
          <w:szCs w:val="20"/>
        </w:rPr>
        <w:t>, Соглашение</w:t>
      </w:r>
      <w:r w:rsidRPr="000C5050">
        <w:rPr>
          <w:rFonts w:ascii="Times New Roman" w:hAnsi="Times New Roman" w:cs="Times New Roman"/>
          <w:sz w:val="20"/>
          <w:szCs w:val="20"/>
        </w:rPr>
        <w:t xml:space="preserve">) заключается между </w:t>
      </w:r>
      <w:r w:rsidR="00EE104C">
        <w:rPr>
          <w:rFonts w:ascii="Times New Roman" w:hAnsi="Times New Roman" w:cs="Times New Roman"/>
          <w:sz w:val="20"/>
          <w:szCs w:val="20"/>
        </w:rPr>
        <w:t>Вами, юридическим либо физическим лицом – конечным пользователем, осуществившим приобретение права использования программного обеспечения</w:t>
      </w:r>
      <w:r w:rsidRPr="000C5050">
        <w:rPr>
          <w:rFonts w:ascii="Times New Roman" w:hAnsi="Times New Roman" w:cs="Times New Roman"/>
          <w:sz w:val="20"/>
          <w:szCs w:val="20"/>
        </w:rPr>
        <w:t xml:space="preserve"> (далее – Лицензиат) и </w:t>
      </w:r>
      <w:r w:rsidRPr="000C5050">
        <w:rPr>
          <w:rFonts w:ascii="Times New Roman" w:hAnsi="Times New Roman" w:cs="Times New Roman"/>
          <w:b/>
          <w:sz w:val="20"/>
          <w:szCs w:val="20"/>
        </w:rPr>
        <w:t>Обществом с ограниченной ответственностью «МАКВЕС ГРУПП» (ООО «МАКВЕС ГРУПП»)</w:t>
      </w:r>
      <w:r w:rsidRPr="000C5050">
        <w:rPr>
          <w:rFonts w:ascii="Times New Roman" w:hAnsi="Times New Roman" w:cs="Times New Roman"/>
          <w:sz w:val="20"/>
          <w:szCs w:val="20"/>
        </w:rPr>
        <w:t xml:space="preserve"> (далее – Лицензиар) относительно следующего программного обеспечения (ПО):</w:t>
      </w:r>
    </w:p>
    <w:p w14:paraId="047BF0EE" w14:textId="77777777" w:rsidR="000C7001" w:rsidRPr="00EE104C" w:rsidRDefault="000B1A81" w:rsidP="00114600">
      <w:pPr>
        <w:spacing w:after="0" w:line="240" w:lineRule="auto"/>
        <w:ind w:left="-851" w:right="100" w:firstLine="700"/>
        <w:jc w:val="both"/>
        <w:rPr>
          <w:rFonts w:ascii="Times New Roman" w:hAnsi="Times New Roman" w:cs="Times New Roman"/>
          <w:b/>
          <w:sz w:val="20"/>
          <w:szCs w:val="20"/>
        </w:rPr>
      </w:pPr>
      <w:r w:rsidRPr="00EE104C">
        <w:rPr>
          <w:rFonts w:ascii="Times New Roman" w:hAnsi="Times New Roman" w:cs="Times New Roman"/>
          <w:b/>
          <w:sz w:val="20"/>
          <w:szCs w:val="20"/>
        </w:rPr>
        <w:t xml:space="preserve">- </w:t>
      </w:r>
      <w:proofErr w:type="spellStart"/>
      <w:r w:rsidRPr="00EE104C">
        <w:rPr>
          <w:rFonts w:ascii="Times New Roman" w:hAnsi="Times New Roman" w:cs="Times New Roman"/>
          <w:b/>
          <w:sz w:val="20"/>
          <w:szCs w:val="20"/>
        </w:rPr>
        <w:t>Makves</w:t>
      </w:r>
      <w:proofErr w:type="spellEnd"/>
      <w:r w:rsidRPr="00EE104C">
        <w:rPr>
          <w:rFonts w:ascii="Times New Roman" w:hAnsi="Times New Roman" w:cs="Times New Roman"/>
          <w:b/>
          <w:sz w:val="20"/>
          <w:szCs w:val="20"/>
        </w:rPr>
        <w:t xml:space="preserve"> IRP</w:t>
      </w:r>
    </w:p>
    <w:p w14:paraId="21D69A3A" w14:textId="77777777" w:rsidR="000C7001" w:rsidRPr="000C5050" w:rsidRDefault="000C7001" w:rsidP="00114600">
      <w:pPr>
        <w:spacing w:after="0" w:line="240" w:lineRule="auto"/>
        <w:ind w:left="-851" w:right="100" w:firstLine="700"/>
        <w:jc w:val="both"/>
        <w:rPr>
          <w:rFonts w:ascii="Times New Roman" w:hAnsi="Times New Roman" w:cs="Times New Roman"/>
          <w:sz w:val="20"/>
          <w:szCs w:val="20"/>
        </w:rPr>
      </w:pPr>
      <w:r w:rsidRPr="000C5050">
        <w:rPr>
          <w:rFonts w:ascii="Times New Roman" w:hAnsi="Times New Roman" w:cs="Times New Roman"/>
          <w:sz w:val="20"/>
          <w:szCs w:val="20"/>
        </w:rPr>
        <w:t xml:space="preserve">которое может включать в себя компоненты ПО, как записанного на соответствующих носителях, так и распространяемого по каналам сети Интернет, и сопроводительную документацию в печатном и/или электронном виде. Устанавливая, копируя или любым иным образом используя ПО, Лицензиат тем самым принимает условия настоящего Лицензионного Соглашения. </w:t>
      </w:r>
    </w:p>
    <w:p w14:paraId="40E76CA6" w14:textId="77777777" w:rsidR="000C7001" w:rsidRPr="000C5050" w:rsidRDefault="000C7001" w:rsidP="00114600">
      <w:pPr>
        <w:spacing w:after="0" w:line="240" w:lineRule="auto"/>
        <w:ind w:left="-851" w:right="100" w:firstLine="700"/>
        <w:jc w:val="both"/>
        <w:rPr>
          <w:rFonts w:ascii="Times New Roman" w:hAnsi="Times New Roman" w:cs="Times New Roman"/>
          <w:sz w:val="20"/>
          <w:szCs w:val="20"/>
        </w:rPr>
      </w:pPr>
    </w:p>
    <w:p w14:paraId="09400462" w14:textId="77777777" w:rsidR="000A13D6" w:rsidRPr="000C5050" w:rsidRDefault="000C7001" w:rsidP="00114600">
      <w:pPr>
        <w:spacing w:after="0" w:line="240" w:lineRule="auto"/>
        <w:ind w:left="-851" w:right="100" w:firstLine="700"/>
        <w:jc w:val="both"/>
        <w:rPr>
          <w:rFonts w:ascii="Times New Roman" w:hAnsi="Times New Roman" w:cs="Times New Roman"/>
          <w:sz w:val="20"/>
          <w:szCs w:val="20"/>
        </w:rPr>
      </w:pPr>
      <w:r w:rsidRPr="000C5050">
        <w:rPr>
          <w:rFonts w:ascii="Times New Roman" w:hAnsi="Times New Roman" w:cs="Times New Roman"/>
          <w:b/>
          <w:sz w:val="20"/>
          <w:szCs w:val="20"/>
        </w:rPr>
        <w:t>Правообладатель ПО</w:t>
      </w:r>
      <w:r w:rsidRPr="000C5050">
        <w:rPr>
          <w:rFonts w:ascii="Times New Roman" w:hAnsi="Times New Roman" w:cs="Times New Roman"/>
          <w:sz w:val="20"/>
          <w:szCs w:val="20"/>
        </w:rPr>
        <w:t xml:space="preserve"> – Общество с ограниченной ответственностью «МАКВЕС ГРУПП» (ООО «МАКВЕС ГРУПП»), зарегистрированное в соответствии с законодательством Российской Федерации за основным государственным регистрационным номером (ОГРН) 1197746349668 по адресу: 129164, г. Москва, улица Ярославская, д. 8, корп. 3, этаж 5, ком. I, пом. 28, офис 523.</w:t>
      </w:r>
    </w:p>
    <w:p w14:paraId="77F4E28A" w14:textId="77777777" w:rsidR="000B1A81" w:rsidRPr="000C5050" w:rsidRDefault="000C5050" w:rsidP="00114600">
      <w:pPr>
        <w:tabs>
          <w:tab w:val="left" w:pos="4340"/>
        </w:tabs>
        <w:spacing w:after="0" w:line="240" w:lineRule="auto"/>
        <w:ind w:left="-851" w:right="100" w:firstLine="700"/>
        <w:jc w:val="both"/>
        <w:rPr>
          <w:rFonts w:ascii="Times New Roman" w:hAnsi="Times New Roman" w:cs="Times New Roman"/>
          <w:sz w:val="20"/>
          <w:szCs w:val="20"/>
        </w:rPr>
      </w:pPr>
      <w:r>
        <w:rPr>
          <w:rFonts w:ascii="Times New Roman" w:hAnsi="Times New Roman" w:cs="Times New Roman"/>
          <w:sz w:val="20"/>
          <w:szCs w:val="20"/>
        </w:rPr>
        <w:tab/>
      </w:r>
    </w:p>
    <w:p w14:paraId="08A3B828" w14:textId="77777777" w:rsidR="00BA1DF3" w:rsidRDefault="00BA1DF3" w:rsidP="00114600">
      <w:pPr>
        <w:spacing w:after="0" w:line="240" w:lineRule="auto"/>
        <w:ind w:left="-851" w:right="100" w:firstLine="700"/>
        <w:jc w:val="both"/>
        <w:rPr>
          <w:rFonts w:ascii="Times New Roman" w:hAnsi="Times New Roman" w:cs="Times New Roman"/>
          <w:sz w:val="20"/>
          <w:szCs w:val="20"/>
        </w:rPr>
      </w:pPr>
      <w:r w:rsidRPr="00BA1DF3">
        <w:rPr>
          <w:rFonts w:ascii="Times New Roman" w:hAnsi="Times New Roman" w:cs="Times New Roman"/>
          <w:sz w:val="20"/>
          <w:szCs w:val="20"/>
        </w:rPr>
        <w:t>Настоящее Соглашение заключается до или непосредственно в момент начала использования ПО и действует на протяжении всего срока его правомерного использования Лицензиатом в пределах срока, согласованного сторонами в Договоре, при условии надлежащего соблюдения Лицензиатом условий настоящего Соглашения.</w:t>
      </w:r>
    </w:p>
    <w:p w14:paraId="0BDC78ED" w14:textId="77777777" w:rsidR="000C7001" w:rsidRPr="000C5050"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В рамках данного Лицензионного Соглашения Лицензиату</w:t>
      </w:r>
      <w:r w:rsidR="000A13D6" w:rsidRPr="000C5050">
        <w:rPr>
          <w:rFonts w:ascii="Times New Roman" w:hAnsi="Times New Roman" w:cs="Times New Roman"/>
          <w:sz w:val="20"/>
          <w:szCs w:val="20"/>
        </w:rPr>
        <w:t xml:space="preserve"> предоставляет</w:t>
      </w:r>
      <w:r w:rsidR="002A779E">
        <w:rPr>
          <w:rFonts w:ascii="Times New Roman" w:hAnsi="Times New Roman" w:cs="Times New Roman"/>
          <w:sz w:val="20"/>
          <w:szCs w:val="20"/>
        </w:rPr>
        <w:t>ся</w:t>
      </w:r>
      <w:r w:rsidR="000A13D6" w:rsidRPr="000C5050">
        <w:rPr>
          <w:rFonts w:ascii="Times New Roman" w:hAnsi="Times New Roman" w:cs="Times New Roman"/>
          <w:sz w:val="20"/>
          <w:szCs w:val="20"/>
        </w:rPr>
        <w:t xml:space="preserve"> простая (неисключительная) лицензия с правом использовать ПО следующими способами</w:t>
      </w:r>
      <w:r w:rsidRPr="000C5050">
        <w:rPr>
          <w:rFonts w:ascii="Times New Roman" w:hAnsi="Times New Roman" w:cs="Times New Roman"/>
          <w:sz w:val="20"/>
          <w:szCs w:val="20"/>
        </w:rPr>
        <w:t>:</w:t>
      </w:r>
    </w:p>
    <w:p w14:paraId="2417DDE3" w14:textId="77777777" w:rsidR="000C7001" w:rsidRPr="000C5050" w:rsidRDefault="000C7001" w:rsidP="00437AFB">
      <w:pPr>
        <w:pStyle w:val="a3"/>
        <w:numPr>
          <w:ilvl w:val="1"/>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 xml:space="preserve"> устанавливать, осуществлять запись ПО в память ЭВМ, отображать, запускать, работать с одной лицензионной копией данного ПО на любом отдельном компьютере, рабочей станции исключительно для </w:t>
      </w:r>
      <w:r w:rsidR="00E63122" w:rsidRPr="000C5050">
        <w:rPr>
          <w:rFonts w:ascii="Times New Roman" w:hAnsi="Times New Roman" w:cs="Times New Roman"/>
          <w:sz w:val="20"/>
          <w:szCs w:val="20"/>
        </w:rPr>
        <w:t>личных</w:t>
      </w:r>
      <w:r w:rsidRPr="000C5050">
        <w:rPr>
          <w:rFonts w:ascii="Times New Roman" w:hAnsi="Times New Roman" w:cs="Times New Roman"/>
          <w:sz w:val="20"/>
          <w:szCs w:val="20"/>
        </w:rPr>
        <w:t xml:space="preserve"> целей, не предполагающих извлечение прибыли</w:t>
      </w:r>
      <w:r w:rsidR="00E63122" w:rsidRPr="000C5050">
        <w:rPr>
          <w:rFonts w:ascii="Times New Roman" w:hAnsi="Times New Roman" w:cs="Times New Roman"/>
          <w:sz w:val="20"/>
          <w:szCs w:val="20"/>
        </w:rPr>
        <w:t>, если иное не предусмотрено настоящим Лицензионным соглашением</w:t>
      </w:r>
      <w:r w:rsidRPr="000C5050">
        <w:rPr>
          <w:rFonts w:ascii="Times New Roman" w:hAnsi="Times New Roman" w:cs="Times New Roman"/>
          <w:sz w:val="20"/>
          <w:szCs w:val="20"/>
        </w:rPr>
        <w:t>;</w:t>
      </w:r>
    </w:p>
    <w:p w14:paraId="42A81360" w14:textId="77777777" w:rsidR="000C7001" w:rsidRPr="000C5050" w:rsidRDefault="000C7001" w:rsidP="00437AFB">
      <w:pPr>
        <w:pStyle w:val="a3"/>
        <w:numPr>
          <w:ilvl w:val="1"/>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 xml:space="preserve"> изготавливать одну копию ПО при условии, что эта копия предназначена только для архивных целей и при необходимости (в случае, когда оригинал ПО утерян, уничтожен или стал непригодным для использования) для замены правомерно приобретенного экземпляра. При этом копия ПО не может быть использована для иных целей, в том числе третьими лицами, и должна быть уничтожена в случае, если дальнейшее использование этого ПО перестает быть правомерным.</w:t>
      </w:r>
    </w:p>
    <w:p w14:paraId="44FC0F69" w14:textId="77777777" w:rsidR="00BD3D7C" w:rsidRPr="000C5050" w:rsidRDefault="00BD3D7C" w:rsidP="00437AFB">
      <w:pPr>
        <w:pStyle w:val="a3"/>
        <w:numPr>
          <w:ilvl w:val="0"/>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b/>
          <w:sz w:val="20"/>
          <w:szCs w:val="20"/>
          <w:lang w:eastAsia="ar-SA"/>
        </w:rPr>
        <w:t>Л</w:t>
      </w:r>
      <w:r w:rsidR="00AB1941" w:rsidRPr="000C5050">
        <w:rPr>
          <w:rFonts w:ascii="Times New Roman" w:eastAsia="Times New Roman" w:hAnsi="Times New Roman" w:cs="Times New Roman"/>
          <w:b/>
          <w:sz w:val="20"/>
          <w:szCs w:val="20"/>
          <w:lang w:eastAsia="ar-SA"/>
        </w:rPr>
        <w:t>ицензиат</w:t>
      </w:r>
      <w:r w:rsidRPr="000C5050">
        <w:rPr>
          <w:rFonts w:ascii="Times New Roman" w:eastAsia="Times New Roman" w:hAnsi="Times New Roman" w:cs="Times New Roman"/>
          <w:b/>
          <w:sz w:val="20"/>
          <w:szCs w:val="20"/>
          <w:lang w:eastAsia="ar-SA"/>
        </w:rPr>
        <w:t xml:space="preserve"> обязан</w:t>
      </w:r>
      <w:r w:rsidRPr="000C5050">
        <w:rPr>
          <w:rFonts w:ascii="Times New Roman" w:eastAsia="Times New Roman" w:hAnsi="Times New Roman" w:cs="Times New Roman"/>
          <w:sz w:val="20"/>
          <w:szCs w:val="20"/>
          <w:lang w:eastAsia="ar-SA"/>
        </w:rPr>
        <w:t>:</w:t>
      </w:r>
    </w:p>
    <w:p w14:paraId="14E7F834" w14:textId="77777777" w:rsidR="00AB1941"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Использовать </w:t>
      </w:r>
      <w:r w:rsidR="00AB1941" w:rsidRPr="000C5050">
        <w:rPr>
          <w:rFonts w:ascii="Times New Roman" w:eastAsia="Times New Roman" w:hAnsi="Times New Roman" w:cs="Times New Roman"/>
          <w:sz w:val="20"/>
          <w:szCs w:val="20"/>
          <w:lang w:eastAsia="ar-SA"/>
        </w:rPr>
        <w:t>ПО</w:t>
      </w:r>
      <w:r w:rsidRPr="000C5050">
        <w:rPr>
          <w:rFonts w:ascii="Times New Roman" w:eastAsia="Times New Roman" w:hAnsi="Times New Roman" w:cs="Times New Roman"/>
          <w:sz w:val="20"/>
          <w:szCs w:val="20"/>
          <w:lang w:eastAsia="ar-SA"/>
        </w:rPr>
        <w:t xml:space="preserve"> в соответствии с условиями Договора при условии соблюдения всех определений, установленных в Договоре;</w:t>
      </w:r>
    </w:p>
    <w:p w14:paraId="22299A31"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Соблюдать при использовании </w:t>
      </w:r>
      <w:r w:rsidR="00AB1941" w:rsidRPr="000C5050">
        <w:rPr>
          <w:rFonts w:ascii="Times New Roman" w:eastAsia="Times New Roman" w:hAnsi="Times New Roman" w:cs="Times New Roman"/>
          <w:sz w:val="20"/>
          <w:szCs w:val="20"/>
          <w:lang w:eastAsia="ar-SA"/>
        </w:rPr>
        <w:t>ПО</w:t>
      </w:r>
      <w:r w:rsidRPr="000C5050">
        <w:rPr>
          <w:rFonts w:ascii="Times New Roman" w:eastAsia="Times New Roman" w:hAnsi="Times New Roman" w:cs="Times New Roman"/>
          <w:sz w:val="20"/>
          <w:szCs w:val="20"/>
          <w:lang w:eastAsia="ar-SA"/>
        </w:rPr>
        <w:t xml:space="preserve"> требования Документации;</w:t>
      </w:r>
    </w:p>
    <w:p w14:paraId="310CFF3A"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При прекращении действия </w:t>
      </w:r>
      <w:r w:rsidR="000D441D">
        <w:rPr>
          <w:rFonts w:ascii="Times New Roman" w:eastAsia="Times New Roman" w:hAnsi="Times New Roman" w:cs="Times New Roman"/>
          <w:sz w:val="20"/>
          <w:szCs w:val="20"/>
          <w:lang w:eastAsia="ar-SA"/>
        </w:rPr>
        <w:t xml:space="preserve">соответствующего </w:t>
      </w:r>
      <w:r w:rsidRPr="000C5050">
        <w:rPr>
          <w:rFonts w:ascii="Times New Roman" w:eastAsia="Times New Roman" w:hAnsi="Times New Roman" w:cs="Times New Roman"/>
          <w:sz w:val="20"/>
          <w:szCs w:val="20"/>
          <w:lang w:eastAsia="ar-SA"/>
        </w:rPr>
        <w:t xml:space="preserve">Договора прекратить </w:t>
      </w:r>
      <w:r w:rsidR="00AB1941" w:rsidRPr="000C5050">
        <w:rPr>
          <w:rFonts w:ascii="Times New Roman" w:eastAsia="Times New Roman" w:hAnsi="Times New Roman" w:cs="Times New Roman"/>
          <w:sz w:val="20"/>
          <w:szCs w:val="20"/>
          <w:lang w:eastAsia="ar-SA"/>
        </w:rPr>
        <w:t>использование</w:t>
      </w:r>
      <w:r w:rsidRPr="000C5050">
        <w:rPr>
          <w:rFonts w:ascii="Times New Roman" w:eastAsia="Times New Roman" w:hAnsi="Times New Roman" w:cs="Times New Roman"/>
          <w:sz w:val="20"/>
          <w:szCs w:val="20"/>
          <w:lang w:eastAsia="ar-SA"/>
        </w:rPr>
        <w:t xml:space="preserve"> и уничтожить </w:t>
      </w:r>
      <w:r w:rsidR="00AB1941" w:rsidRPr="000C5050">
        <w:rPr>
          <w:rFonts w:ascii="Times New Roman" w:eastAsia="Times New Roman" w:hAnsi="Times New Roman" w:cs="Times New Roman"/>
          <w:sz w:val="20"/>
          <w:szCs w:val="20"/>
          <w:lang w:eastAsia="ar-SA"/>
        </w:rPr>
        <w:t>ПО</w:t>
      </w:r>
      <w:r w:rsidRPr="000C5050">
        <w:rPr>
          <w:rFonts w:ascii="Times New Roman" w:eastAsia="Times New Roman" w:hAnsi="Times New Roman" w:cs="Times New Roman"/>
          <w:sz w:val="20"/>
          <w:szCs w:val="20"/>
          <w:lang w:eastAsia="ar-SA"/>
        </w:rPr>
        <w:t xml:space="preserve"> и Документацию, сделанные копии </w:t>
      </w:r>
      <w:r w:rsidR="00AB1941" w:rsidRPr="000C5050">
        <w:rPr>
          <w:rFonts w:ascii="Times New Roman" w:eastAsia="Times New Roman" w:hAnsi="Times New Roman" w:cs="Times New Roman"/>
          <w:sz w:val="20"/>
          <w:szCs w:val="20"/>
          <w:lang w:eastAsia="ar-SA"/>
        </w:rPr>
        <w:t>ПО</w:t>
      </w:r>
      <w:r w:rsidRPr="000C5050">
        <w:rPr>
          <w:rFonts w:ascii="Times New Roman" w:eastAsia="Times New Roman" w:hAnsi="Times New Roman" w:cs="Times New Roman"/>
          <w:sz w:val="20"/>
          <w:szCs w:val="20"/>
          <w:lang w:eastAsia="ar-SA"/>
        </w:rPr>
        <w:t xml:space="preserve"> и носителей либо возвратить сделанные копии </w:t>
      </w:r>
      <w:r w:rsidR="00AB1941" w:rsidRPr="000C5050">
        <w:rPr>
          <w:rFonts w:ascii="Times New Roman" w:eastAsia="Times New Roman" w:hAnsi="Times New Roman" w:cs="Times New Roman"/>
          <w:sz w:val="20"/>
          <w:szCs w:val="20"/>
          <w:lang w:eastAsia="ar-SA"/>
        </w:rPr>
        <w:t>ПО</w:t>
      </w:r>
      <w:r w:rsidRPr="000C5050">
        <w:rPr>
          <w:rFonts w:ascii="Times New Roman" w:eastAsia="Times New Roman" w:hAnsi="Times New Roman" w:cs="Times New Roman"/>
          <w:sz w:val="20"/>
          <w:szCs w:val="20"/>
          <w:lang w:eastAsia="ar-SA"/>
        </w:rPr>
        <w:t xml:space="preserve"> и носителей </w:t>
      </w:r>
      <w:r w:rsidR="00AB1941" w:rsidRPr="000C5050">
        <w:rPr>
          <w:rFonts w:ascii="Times New Roman" w:eastAsia="Times New Roman" w:hAnsi="Times New Roman" w:cs="Times New Roman"/>
          <w:sz w:val="20"/>
          <w:szCs w:val="20"/>
          <w:lang w:eastAsia="ar-SA"/>
        </w:rPr>
        <w:t>Лицензиару</w:t>
      </w:r>
      <w:r w:rsidRPr="000C5050">
        <w:rPr>
          <w:rFonts w:ascii="Times New Roman" w:eastAsia="Times New Roman" w:hAnsi="Times New Roman" w:cs="Times New Roman"/>
          <w:sz w:val="20"/>
          <w:szCs w:val="20"/>
          <w:lang w:eastAsia="ar-SA"/>
        </w:rPr>
        <w:t>;</w:t>
      </w:r>
    </w:p>
    <w:p w14:paraId="5AA81B1A"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Незамедлительно проинформировать </w:t>
      </w:r>
      <w:r w:rsidR="00AB1941" w:rsidRPr="000C5050">
        <w:rPr>
          <w:rFonts w:ascii="Times New Roman" w:eastAsia="Times New Roman" w:hAnsi="Times New Roman" w:cs="Times New Roman"/>
          <w:sz w:val="20"/>
          <w:szCs w:val="20"/>
          <w:lang w:eastAsia="ar-SA"/>
        </w:rPr>
        <w:t>Лицензиара о</w:t>
      </w:r>
      <w:r w:rsidRPr="000C5050">
        <w:rPr>
          <w:rFonts w:ascii="Times New Roman" w:eastAsia="Times New Roman" w:hAnsi="Times New Roman" w:cs="Times New Roman"/>
          <w:sz w:val="20"/>
          <w:szCs w:val="20"/>
          <w:lang w:eastAsia="ar-SA"/>
        </w:rPr>
        <w:t xml:space="preserve"> любом нарушении Договора.</w:t>
      </w:r>
    </w:p>
    <w:p w14:paraId="7E2495C6" w14:textId="77777777" w:rsidR="00BD3D7C" w:rsidRPr="000C5050" w:rsidRDefault="00BD3D7C" w:rsidP="00437AFB">
      <w:pPr>
        <w:pStyle w:val="a3"/>
        <w:numPr>
          <w:ilvl w:val="0"/>
          <w:numId w:val="12"/>
        </w:numPr>
        <w:suppressAutoHyphens/>
        <w:spacing w:after="0" w:line="240" w:lineRule="auto"/>
        <w:ind w:left="-851" w:firstLine="425"/>
        <w:jc w:val="both"/>
        <w:rPr>
          <w:rFonts w:ascii="Times New Roman" w:eastAsia="Times New Roman" w:hAnsi="Times New Roman" w:cs="Times New Roman"/>
          <w:b/>
          <w:sz w:val="20"/>
          <w:szCs w:val="20"/>
          <w:lang w:eastAsia="ar-SA"/>
        </w:rPr>
      </w:pPr>
      <w:r w:rsidRPr="000C5050">
        <w:rPr>
          <w:rFonts w:ascii="Times New Roman" w:eastAsia="Times New Roman" w:hAnsi="Times New Roman" w:cs="Times New Roman"/>
          <w:b/>
          <w:sz w:val="20"/>
          <w:szCs w:val="20"/>
          <w:lang w:eastAsia="ar-SA"/>
        </w:rPr>
        <w:t>Л</w:t>
      </w:r>
      <w:r w:rsidR="00AB1941" w:rsidRPr="000C5050">
        <w:rPr>
          <w:rFonts w:ascii="Times New Roman" w:eastAsia="Times New Roman" w:hAnsi="Times New Roman" w:cs="Times New Roman"/>
          <w:b/>
          <w:sz w:val="20"/>
          <w:szCs w:val="20"/>
          <w:lang w:eastAsia="ar-SA"/>
        </w:rPr>
        <w:t>ицензиат</w:t>
      </w:r>
      <w:r w:rsidRPr="000C5050">
        <w:rPr>
          <w:rFonts w:ascii="Times New Roman" w:eastAsia="Times New Roman" w:hAnsi="Times New Roman" w:cs="Times New Roman"/>
          <w:b/>
          <w:sz w:val="20"/>
          <w:szCs w:val="20"/>
          <w:lang w:eastAsia="ar-SA"/>
        </w:rPr>
        <w:t xml:space="preserve"> не имеет права:</w:t>
      </w:r>
    </w:p>
    <w:p w14:paraId="5C92CB42"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Передавать, переводить или уступать </w:t>
      </w:r>
      <w:r w:rsidR="00AB1941" w:rsidRPr="000C5050">
        <w:rPr>
          <w:rFonts w:ascii="Times New Roman" w:eastAsia="Times New Roman" w:hAnsi="Times New Roman" w:cs="Times New Roman"/>
          <w:sz w:val="20"/>
          <w:szCs w:val="20"/>
          <w:lang w:eastAsia="ar-SA"/>
        </w:rPr>
        <w:t>свои права на использование ПО</w:t>
      </w:r>
      <w:r w:rsidRPr="000C5050">
        <w:rPr>
          <w:rFonts w:ascii="Times New Roman" w:eastAsia="Times New Roman" w:hAnsi="Times New Roman" w:cs="Times New Roman"/>
          <w:sz w:val="20"/>
          <w:szCs w:val="20"/>
          <w:lang w:eastAsia="ar-SA"/>
        </w:rPr>
        <w:t xml:space="preserve"> полностью либо частично любому другому лицу;</w:t>
      </w:r>
    </w:p>
    <w:p w14:paraId="068C8669"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В случае передачи </w:t>
      </w:r>
      <w:r w:rsidR="00AB1941" w:rsidRPr="000C5050">
        <w:rPr>
          <w:rFonts w:ascii="Times New Roman" w:eastAsia="Times New Roman" w:hAnsi="Times New Roman" w:cs="Times New Roman"/>
          <w:sz w:val="20"/>
          <w:szCs w:val="20"/>
          <w:lang w:eastAsia="ar-SA"/>
        </w:rPr>
        <w:t>Лицензиатом ПО</w:t>
      </w:r>
      <w:r w:rsidR="002A779E">
        <w:rPr>
          <w:rFonts w:ascii="Times New Roman" w:eastAsia="Times New Roman" w:hAnsi="Times New Roman" w:cs="Times New Roman"/>
          <w:sz w:val="20"/>
          <w:szCs w:val="20"/>
          <w:lang w:eastAsia="ar-SA"/>
        </w:rPr>
        <w:t xml:space="preserve"> в качестве обеспечения, </w:t>
      </w:r>
      <w:r w:rsidRPr="000C5050">
        <w:rPr>
          <w:rFonts w:ascii="Times New Roman" w:eastAsia="Times New Roman" w:hAnsi="Times New Roman" w:cs="Times New Roman"/>
          <w:sz w:val="20"/>
          <w:szCs w:val="20"/>
          <w:lang w:eastAsia="ar-SA"/>
        </w:rPr>
        <w:t xml:space="preserve">кредитор получивший такое обеспечение, не имеет права передавать или использовать </w:t>
      </w:r>
      <w:r w:rsidR="00AB1941" w:rsidRPr="000C5050">
        <w:rPr>
          <w:rFonts w:ascii="Times New Roman" w:eastAsia="Times New Roman" w:hAnsi="Times New Roman" w:cs="Times New Roman"/>
          <w:sz w:val="20"/>
          <w:szCs w:val="20"/>
          <w:lang w:eastAsia="ar-SA"/>
        </w:rPr>
        <w:t>ПО</w:t>
      </w:r>
      <w:r w:rsidRPr="000C5050">
        <w:rPr>
          <w:rFonts w:ascii="Times New Roman" w:eastAsia="Times New Roman" w:hAnsi="Times New Roman" w:cs="Times New Roman"/>
          <w:sz w:val="20"/>
          <w:szCs w:val="20"/>
          <w:lang w:eastAsia="ar-SA"/>
        </w:rPr>
        <w:t>;</w:t>
      </w:r>
    </w:p>
    <w:p w14:paraId="580D1F0B"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Использовать </w:t>
      </w:r>
      <w:proofErr w:type="gramStart"/>
      <w:r w:rsidR="00AB1941" w:rsidRPr="000C5050">
        <w:rPr>
          <w:rFonts w:ascii="Times New Roman" w:eastAsia="Times New Roman" w:hAnsi="Times New Roman" w:cs="Times New Roman"/>
          <w:sz w:val="20"/>
          <w:szCs w:val="20"/>
          <w:lang w:eastAsia="ar-SA"/>
        </w:rPr>
        <w:t>ПО</w:t>
      </w:r>
      <w:r w:rsidR="002A779E">
        <w:rPr>
          <w:rFonts w:ascii="Times New Roman" w:eastAsia="Times New Roman" w:hAnsi="Times New Roman" w:cs="Times New Roman"/>
          <w:sz w:val="20"/>
          <w:szCs w:val="20"/>
          <w:lang w:eastAsia="ar-SA"/>
        </w:rPr>
        <w:t xml:space="preserve"> путем</w:t>
      </w:r>
      <w:proofErr w:type="gramEnd"/>
      <w:r w:rsidR="002A779E">
        <w:rPr>
          <w:rFonts w:ascii="Times New Roman" w:eastAsia="Times New Roman" w:hAnsi="Times New Roman" w:cs="Times New Roman"/>
          <w:sz w:val="20"/>
          <w:szCs w:val="20"/>
          <w:lang w:eastAsia="ar-SA"/>
        </w:rPr>
        <w:t xml:space="preserve"> сдачи в аренду</w:t>
      </w:r>
      <w:r w:rsidRPr="000C5050">
        <w:rPr>
          <w:rFonts w:ascii="Times New Roman" w:eastAsia="Times New Roman" w:hAnsi="Times New Roman" w:cs="Times New Roman"/>
          <w:sz w:val="20"/>
          <w:szCs w:val="20"/>
          <w:lang w:eastAsia="ar-SA"/>
        </w:rPr>
        <w:t xml:space="preserve">, предоставлять подписку на </w:t>
      </w:r>
      <w:r w:rsidR="00AB1941" w:rsidRPr="000C5050">
        <w:rPr>
          <w:rFonts w:ascii="Times New Roman" w:eastAsia="Times New Roman" w:hAnsi="Times New Roman" w:cs="Times New Roman"/>
          <w:sz w:val="20"/>
          <w:szCs w:val="20"/>
          <w:lang w:eastAsia="ar-SA"/>
        </w:rPr>
        <w:t>ПО</w:t>
      </w:r>
      <w:r w:rsidRPr="000C5050">
        <w:rPr>
          <w:rFonts w:ascii="Times New Roman" w:eastAsia="Times New Roman" w:hAnsi="Times New Roman" w:cs="Times New Roman"/>
          <w:sz w:val="20"/>
          <w:szCs w:val="20"/>
          <w:lang w:eastAsia="ar-SA"/>
        </w:rPr>
        <w:t xml:space="preserve">, </w:t>
      </w:r>
      <w:r w:rsidR="002A779E">
        <w:rPr>
          <w:rFonts w:ascii="Times New Roman" w:eastAsia="Times New Roman" w:hAnsi="Times New Roman" w:cs="Times New Roman"/>
          <w:sz w:val="20"/>
          <w:szCs w:val="20"/>
          <w:lang w:eastAsia="ar-SA"/>
        </w:rPr>
        <w:t>и иным способом передавать ПО третьим лицам</w:t>
      </w:r>
      <w:r w:rsidRPr="000C5050">
        <w:rPr>
          <w:rFonts w:ascii="Times New Roman" w:eastAsia="Times New Roman" w:hAnsi="Times New Roman" w:cs="Times New Roman"/>
          <w:sz w:val="20"/>
          <w:szCs w:val="20"/>
          <w:lang w:eastAsia="ar-SA"/>
        </w:rPr>
        <w:t>;</w:t>
      </w:r>
    </w:p>
    <w:p w14:paraId="0A6CCBFB"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Удалять или изменять любые маркировки П</w:t>
      </w:r>
      <w:r w:rsidR="000D441D">
        <w:rPr>
          <w:rFonts w:ascii="Times New Roman" w:eastAsia="Times New Roman" w:hAnsi="Times New Roman" w:cs="Times New Roman"/>
          <w:sz w:val="20"/>
          <w:szCs w:val="20"/>
          <w:lang w:eastAsia="ar-SA"/>
        </w:rPr>
        <w:t>О</w:t>
      </w:r>
      <w:r w:rsidRPr="000C5050">
        <w:rPr>
          <w:rFonts w:ascii="Times New Roman" w:eastAsia="Times New Roman" w:hAnsi="Times New Roman" w:cs="Times New Roman"/>
          <w:sz w:val="20"/>
          <w:szCs w:val="20"/>
          <w:lang w:eastAsia="ar-SA"/>
        </w:rPr>
        <w:t xml:space="preserve"> или любое указания на права </w:t>
      </w:r>
      <w:r w:rsidR="00AB1941" w:rsidRPr="000C5050">
        <w:rPr>
          <w:rFonts w:ascii="Times New Roman" w:eastAsia="Times New Roman" w:hAnsi="Times New Roman" w:cs="Times New Roman"/>
          <w:sz w:val="20"/>
          <w:szCs w:val="20"/>
          <w:lang w:eastAsia="ar-SA"/>
        </w:rPr>
        <w:t>Правообладателя</w:t>
      </w:r>
      <w:r w:rsidRPr="000C5050">
        <w:rPr>
          <w:rFonts w:ascii="Times New Roman" w:eastAsia="Times New Roman" w:hAnsi="Times New Roman" w:cs="Times New Roman"/>
          <w:sz w:val="20"/>
          <w:szCs w:val="20"/>
          <w:lang w:eastAsia="ar-SA"/>
        </w:rPr>
        <w:t>;</w:t>
      </w:r>
    </w:p>
    <w:p w14:paraId="0ADA0DA4" w14:textId="77777777" w:rsidR="00BD3D7C" w:rsidRPr="002A779E"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2A779E">
        <w:rPr>
          <w:rFonts w:ascii="Times New Roman" w:eastAsia="Times New Roman" w:hAnsi="Times New Roman" w:cs="Times New Roman"/>
          <w:sz w:val="20"/>
          <w:szCs w:val="20"/>
          <w:lang w:eastAsia="ar-SA"/>
        </w:rPr>
        <w:t xml:space="preserve">Предоставлять в любой форме третьим лицам доступ к </w:t>
      </w:r>
      <w:r w:rsidR="00AB1941" w:rsidRPr="002A779E">
        <w:rPr>
          <w:rFonts w:ascii="Times New Roman" w:eastAsia="Times New Roman" w:hAnsi="Times New Roman" w:cs="Times New Roman"/>
          <w:sz w:val="20"/>
          <w:szCs w:val="20"/>
          <w:lang w:eastAsia="ar-SA"/>
        </w:rPr>
        <w:t>ПО</w:t>
      </w:r>
      <w:r w:rsidRPr="002A779E">
        <w:rPr>
          <w:rFonts w:ascii="Times New Roman" w:eastAsia="Times New Roman" w:hAnsi="Times New Roman" w:cs="Times New Roman"/>
          <w:sz w:val="20"/>
          <w:szCs w:val="20"/>
          <w:lang w:eastAsia="ar-SA"/>
        </w:rPr>
        <w:t xml:space="preserve"> в </w:t>
      </w:r>
      <w:r w:rsidR="002A779E">
        <w:rPr>
          <w:rFonts w:ascii="Times New Roman" w:eastAsia="Times New Roman" w:hAnsi="Times New Roman" w:cs="Times New Roman"/>
          <w:sz w:val="20"/>
          <w:szCs w:val="20"/>
          <w:lang w:eastAsia="ar-SA"/>
        </w:rPr>
        <w:t>любых целях</w:t>
      </w:r>
      <w:r w:rsidRPr="002A779E">
        <w:rPr>
          <w:rFonts w:ascii="Times New Roman" w:eastAsia="Times New Roman" w:hAnsi="Times New Roman" w:cs="Times New Roman"/>
          <w:sz w:val="20"/>
          <w:szCs w:val="20"/>
          <w:lang w:eastAsia="ar-SA"/>
        </w:rPr>
        <w:t>;</w:t>
      </w:r>
    </w:p>
    <w:p w14:paraId="6A49FB8E"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Восстанавливать исходный код, деассемблирова</w:t>
      </w:r>
      <w:r w:rsidR="00AB1941" w:rsidRPr="000C5050">
        <w:rPr>
          <w:rFonts w:ascii="Times New Roman" w:eastAsia="Times New Roman" w:hAnsi="Times New Roman" w:cs="Times New Roman"/>
          <w:sz w:val="20"/>
          <w:szCs w:val="20"/>
          <w:lang w:eastAsia="ar-SA"/>
        </w:rPr>
        <w:t>ть</w:t>
      </w:r>
      <w:r w:rsidRPr="000C5050">
        <w:rPr>
          <w:rFonts w:ascii="Times New Roman" w:eastAsia="Times New Roman" w:hAnsi="Times New Roman" w:cs="Times New Roman"/>
          <w:sz w:val="20"/>
          <w:szCs w:val="20"/>
          <w:lang w:eastAsia="ar-SA"/>
        </w:rPr>
        <w:t xml:space="preserve"> или </w:t>
      </w:r>
      <w:proofErr w:type="spellStart"/>
      <w:r w:rsidRPr="000C5050">
        <w:rPr>
          <w:rFonts w:ascii="Times New Roman" w:eastAsia="Times New Roman" w:hAnsi="Times New Roman" w:cs="Times New Roman"/>
          <w:sz w:val="20"/>
          <w:szCs w:val="20"/>
          <w:lang w:eastAsia="ar-SA"/>
        </w:rPr>
        <w:t>декомпилирова</w:t>
      </w:r>
      <w:r w:rsidR="002A779E">
        <w:rPr>
          <w:rFonts w:ascii="Times New Roman" w:eastAsia="Times New Roman" w:hAnsi="Times New Roman" w:cs="Times New Roman"/>
          <w:sz w:val="20"/>
          <w:szCs w:val="20"/>
          <w:lang w:eastAsia="ar-SA"/>
        </w:rPr>
        <w:t>ть</w:t>
      </w:r>
      <w:proofErr w:type="spellEnd"/>
      <w:r w:rsidR="002A779E">
        <w:rPr>
          <w:rFonts w:ascii="Times New Roman" w:eastAsia="Times New Roman" w:hAnsi="Times New Roman" w:cs="Times New Roman"/>
          <w:sz w:val="20"/>
          <w:szCs w:val="20"/>
          <w:lang w:eastAsia="ar-SA"/>
        </w:rPr>
        <w:t xml:space="preserve"> </w:t>
      </w:r>
      <w:r w:rsidRPr="000C5050">
        <w:rPr>
          <w:rFonts w:ascii="Times New Roman" w:eastAsia="Times New Roman" w:hAnsi="Times New Roman" w:cs="Times New Roman"/>
          <w:sz w:val="20"/>
          <w:szCs w:val="20"/>
          <w:lang w:eastAsia="ar-SA"/>
        </w:rPr>
        <w:t>(включая, но не ограничиваясь</w:t>
      </w:r>
      <w:r w:rsidR="000D441D">
        <w:rPr>
          <w:rFonts w:ascii="Times New Roman" w:eastAsia="Times New Roman" w:hAnsi="Times New Roman" w:cs="Times New Roman"/>
          <w:sz w:val="20"/>
          <w:szCs w:val="20"/>
          <w:lang w:eastAsia="ar-SA"/>
        </w:rPr>
        <w:t>,</w:t>
      </w:r>
      <w:r w:rsidRPr="000C5050">
        <w:rPr>
          <w:rFonts w:ascii="Times New Roman" w:eastAsia="Times New Roman" w:hAnsi="Times New Roman" w:cs="Times New Roman"/>
          <w:sz w:val="20"/>
          <w:szCs w:val="20"/>
          <w:lang w:eastAsia="ar-SA"/>
        </w:rPr>
        <w:t xml:space="preserve"> обзором структуры данных или аналогичных материалов произведенных программ);</w:t>
      </w:r>
    </w:p>
    <w:p w14:paraId="33447285" w14:textId="77777777" w:rsidR="00BD3D7C" w:rsidRPr="000C5050" w:rsidRDefault="00BD3D7C" w:rsidP="00437AFB">
      <w:pPr>
        <w:numPr>
          <w:ilvl w:val="1"/>
          <w:numId w:val="12"/>
        </w:numPr>
        <w:suppressAutoHyphens/>
        <w:spacing w:after="0" w:line="240" w:lineRule="auto"/>
        <w:ind w:left="-851" w:firstLine="425"/>
        <w:jc w:val="both"/>
        <w:rPr>
          <w:rFonts w:ascii="Times New Roman" w:eastAsia="Times New Roman" w:hAnsi="Times New Roman" w:cs="Times New Roman"/>
          <w:sz w:val="20"/>
          <w:szCs w:val="20"/>
          <w:lang w:eastAsia="ar-SA"/>
        </w:rPr>
      </w:pPr>
      <w:r w:rsidRPr="000C5050">
        <w:rPr>
          <w:rFonts w:ascii="Times New Roman" w:eastAsia="Times New Roman" w:hAnsi="Times New Roman" w:cs="Times New Roman"/>
          <w:sz w:val="20"/>
          <w:szCs w:val="20"/>
          <w:lang w:eastAsia="ar-SA"/>
        </w:rPr>
        <w:t xml:space="preserve">Предъявлять к </w:t>
      </w:r>
      <w:r w:rsidR="00F30D0D" w:rsidRPr="000C5050">
        <w:rPr>
          <w:rFonts w:ascii="Times New Roman" w:eastAsia="Times New Roman" w:hAnsi="Times New Roman" w:cs="Times New Roman"/>
          <w:sz w:val="20"/>
          <w:szCs w:val="20"/>
          <w:lang w:eastAsia="ar-SA"/>
        </w:rPr>
        <w:t>Правообладателю</w:t>
      </w:r>
      <w:r w:rsidRPr="000C5050">
        <w:rPr>
          <w:rFonts w:ascii="Times New Roman" w:eastAsia="Times New Roman" w:hAnsi="Times New Roman" w:cs="Times New Roman"/>
          <w:sz w:val="20"/>
          <w:szCs w:val="20"/>
          <w:lang w:eastAsia="ar-SA"/>
        </w:rPr>
        <w:t xml:space="preserve"> претензии по поводу любых прямых, косвенных, случайных или сопутствующих убытков, упущенной выгоды, утраты данных, возникающих в результате </w:t>
      </w:r>
      <w:r w:rsidR="00F30D0D" w:rsidRPr="000C5050">
        <w:rPr>
          <w:rFonts w:ascii="Times New Roman" w:eastAsia="Times New Roman" w:hAnsi="Times New Roman" w:cs="Times New Roman"/>
          <w:sz w:val="20"/>
          <w:szCs w:val="20"/>
          <w:lang w:eastAsia="ar-SA"/>
        </w:rPr>
        <w:t>использования ПО</w:t>
      </w:r>
      <w:r w:rsidR="000D441D">
        <w:rPr>
          <w:rFonts w:ascii="Times New Roman" w:eastAsia="Times New Roman" w:hAnsi="Times New Roman" w:cs="Times New Roman"/>
          <w:sz w:val="20"/>
          <w:szCs w:val="20"/>
          <w:lang w:eastAsia="ar-SA"/>
        </w:rPr>
        <w:t>.</w:t>
      </w:r>
    </w:p>
    <w:p w14:paraId="63EA1C6D" w14:textId="77777777" w:rsidR="000C7001" w:rsidRPr="009E2402"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9E2402">
        <w:rPr>
          <w:rFonts w:ascii="Times New Roman" w:hAnsi="Times New Roman" w:cs="Times New Roman"/>
          <w:sz w:val="20"/>
          <w:szCs w:val="20"/>
        </w:rPr>
        <w:t xml:space="preserve">Гарантийный срок </w:t>
      </w:r>
      <w:r w:rsidR="00F30D0D" w:rsidRPr="009E2402">
        <w:rPr>
          <w:rFonts w:ascii="Times New Roman" w:hAnsi="Times New Roman" w:cs="Times New Roman"/>
          <w:sz w:val="20"/>
          <w:szCs w:val="20"/>
        </w:rPr>
        <w:t xml:space="preserve">на ПО </w:t>
      </w:r>
      <w:r w:rsidRPr="009E2402">
        <w:rPr>
          <w:rFonts w:ascii="Times New Roman" w:hAnsi="Times New Roman" w:cs="Times New Roman"/>
          <w:sz w:val="20"/>
          <w:szCs w:val="20"/>
        </w:rPr>
        <w:t xml:space="preserve">составляет 1 (один) год с даты передачи права использования ПО. </w:t>
      </w:r>
    </w:p>
    <w:p w14:paraId="27515FB6" w14:textId="77777777" w:rsidR="000C7001" w:rsidRPr="009E2402" w:rsidRDefault="000C7001" w:rsidP="00437AFB">
      <w:pPr>
        <w:spacing w:after="0" w:line="240" w:lineRule="auto"/>
        <w:ind w:left="-851" w:right="100" w:firstLine="425"/>
        <w:jc w:val="both"/>
        <w:rPr>
          <w:rFonts w:ascii="Times New Roman" w:hAnsi="Times New Roman" w:cs="Times New Roman"/>
          <w:sz w:val="20"/>
          <w:szCs w:val="20"/>
        </w:rPr>
      </w:pPr>
      <w:r w:rsidRPr="009E2402">
        <w:rPr>
          <w:rFonts w:ascii="Times New Roman" w:hAnsi="Times New Roman" w:cs="Times New Roman"/>
          <w:sz w:val="20"/>
          <w:szCs w:val="20"/>
        </w:rPr>
        <w:t xml:space="preserve">Правообладатель гарантирует работоспособность ПО путем:  </w:t>
      </w:r>
    </w:p>
    <w:p w14:paraId="77D181FC" w14:textId="77777777" w:rsidR="000C7001" w:rsidRPr="009E2402" w:rsidRDefault="000C7001" w:rsidP="00437AFB">
      <w:pPr>
        <w:spacing w:after="0" w:line="240" w:lineRule="auto"/>
        <w:ind w:left="-851" w:right="100" w:firstLine="425"/>
        <w:jc w:val="both"/>
        <w:rPr>
          <w:rFonts w:ascii="Times New Roman" w:hAnsi="Times New Roman" w:cs="Times New Roman"/>
          <w:sz w:val="20"/>
          <w:szCs w:val="20"/>
        </w:rPr>
      </w:pPr>
      <w:r w:rsidRPr="009E2402">
        <w:rPr>
          <w:rFonts w:ascii="Times New Roman" w:hAnsi="Times New Roman" w:cs="Times New Roman"/>
          <w:sz w:val="20"/>
          <w:szCs w:val="20"/>
        </w:rPr>
        <w:t>- исправления ошибок в работе ПО (в случае выявления);</w:t>
      </w:r>
    </w:p>
    <w:p w14:paraId="3B749B94" w14:textId="77777777" w:rsidR="000C7001" w:rsidRPr="009E2402" w:rsidRDefault="000C7001" w:rsidP="00437AFB">
      <w:pPr>
        <w:spacing w:after="0" w:line="240" w:lineRule="auto"/>
        <w:ind w:left="-851" w:right="100" w:firstLine="425"/>
        <w:jc w:val="both"/>
        <w:rPr>
          <w:rFonts w:ascii="Times New Roman" w:hAnsi="Times New Roman" w:cs="Times New Roman"/>
          <w:sz w:val="20"/>
          <w:szCs w:val="20"/>
        </w:rPr>
      </w:pPr>
      <w:r w:rsidRPr="009E2402">
        <w:rPr>
          <w:rFonts w:ascii="Times New Roman" w:hAnsi="Times New Roman" w:cs="Times New Roman"/>
          <w:sz w:val="20"/>
          <w:szCs w:val="20"/>
        </w:rPr>
        <w:t xml:space="preserve">- пояснений по общим вопросам установки и настройки ПО; </w:t>
      </w:r>
    </w:p>
    <w:p w14:paraId="03816080" w14:textId="77777777" w:rsidR="000C7001" w:rsidRPr="009E2402" w:rsidRDefault="000C7001" w:rsidP="00437AFB">
      <w:pPr>
        <w:spacing w:after="0" w:line="240" w:lineRule="auto"/>
        <w:ind w:left="-851" w:right="100" w:firstLine="425"/>
        <w:jc w:val="both"/>
        <w:rPr>
          <w:rFonts w:ascii="Times New Roman" w:hAnsi="Times New Roman" w:cs="Times New Roman"/>
          <w:sz w:val="20"/>
          <w:szCs w:val="20"/>
        </w:rPr>
      </w:pPr>
      <w:r w:rsidRPr="009E2402">
        <w:rPr>
          <w:rFonts w:ascii="Times New Roman" w:hAnsi="Times New Roman" w:cs="Times New Roman"/>
          <w:sz w:val="20"/>
          <w:szCs w:val="20"/>
        </w:rPr>
        <w:t>- пояснений по работе с функционалом ПО;</w:t>
      </w:r>
    </w:p>
    <w:p w14:paraId="155FB8EA" w14:textId="77777777" w:rsidR="000C7001" w:rsidRPr="000C5050" w:rsidRDefault="000C7001" w:rsidP="00437AFB">
      <w:pPr>
        <w:spacing w:after="0" w:line="240" w:lineRule="auto"/>
        <w:ind w:left="-851" w:right="100" w:firstLine="425"/>
        <w:jc w:val="both"/>
        <w:rPr>
          <w:rFonts w:ascii="Times New Roman" w:hAnsi="Times New Roman" w:cs="Times New Roman"/>
          <w:sz w:val="20"/>
          <w:szCs w:val="20"/>
        </w:rPr>
      </w:pPr>
      <w:r w:rsidRPr="009E2402">
        <w:rPr>
          <w:rFonts w:ascii="Times New Roman" w:hAnsi="Times New Roman" w:cs="Times New Roman"/>
          <w:sz w:val="20"/>
          <w:szCs w:val="20"/>
        </w:rPr>
        <w:t>- уведомления о выходе новой версии ПО.</w:t>
      </w:r>
      <w:r w:rsidRPr="000C5050">
        <w:rPr>
          <w:rFonts w:ascii="Times New Roman" w:hAnsi="Times New Roman" w:cs="Times New Roman"/>
          <w:sz w:val="20"/>
          <w:szCs w:val="20"/>
        </w:rPr>
        <w:t xml:space="preserve">  </w:t>
      </w:r>
    </w:p>
    <w:p w14:paraId="14459525" w14:textId="77777777" w:rsidR="000C7001" w:rsidRPr="000C5050"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lastRenderedPageBreak/>
        <w:t xml:space="preserve">ПО лицензируется как единое целое. Запрещается отделять от </w:t>
      </w:r>
      <w:r w:rsidR="006E2E4F">
        <w:rPr>
          <w:rFonts w:ascii="Times New Roman" w:hAnsi="Times New Roman" w:cs="Times New Roman"/>
          <w:sz w:val="20"/>
          <w:szCs w:val="20"/>
        </w:rPr>
        <w:t>него</w:t>
      </w:r>
      <w:r w:rsidRPr="000C5050">
        <w:rPr>
          <w:rFonts w:ascii="Times New Roman" w:hAnsi="Times New Roman" w:cs="Times New Roman"/>
          <w:sz w:val="20"/>
          <w:szCs w:val="20"/>
        </w:rPr>
        <w:t xml:space="preserve"> составляющие части для раздельного использования на нескольких компьютерах. </w:t>
      </w:r>
    </w:p>
    <w:p w14:paraId="4C775F64" w14:textId="77777777" w:rsidR="000C7001" w:rsidRPr="000C5050"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 xml:space="preserve">ВО ВСЕХ СЛУЧАЯХ, ЗА ИСКЛЮЧЕНИЕМ ОСОБЫХ СИТУАЦИЙ, ПРЕДУСМОТРЕННЫХ ДАННЫМ ИЛИ ОТДЕЛЬНЫМ СОГЛАШЕНИЕМ, ПО ПРЕДОСТАВЛЯЕТСЯ ЛИЦЕНЗИАТУ НА УСЛОВИЯХ "КАК ЕСТЬ", БЕЗ КАКИХ-ЛИБО ДОПОЛНИТЕЛЬНЫХ ГАРАНТИЙ, ЯВНЫХ ИЛИ ПОДРАЗУМЕВАЕМЫХ, ВКЛЮЧАЯ, НО НЕ ОГРАНИЧИВАЯСЬ ИМИ, ГАРАНТИИ ДЛЯ ПРОДАЖИ, БЕЗВРЕДНОСТИ, КАЧЕСТВА, ПРИМЕНИМОСТИ ДЛЯ КАКОЙ-ЛИБО ОПРЕДЕЛЕННОЙ ЦЕЛИ И ИНЫЕ ГАРАНТИИ. ВСЕ РИСКИ, СВЯЗАННЫЕ С ИСПОЛЬЗОВАНИЕМ, КАЧЕСТВОМ И ПРОИЗВОДИТЕЛЬНОСТЬЮ ПО, ПРИНИМАЕТ НА СЕБЯ ЛИЦЕНЗИАТ. ПРАВООБЛАДАТЕЛЬ, ЛИЦЕНЗИАР И ЕГО ОФИЦИАЛЬНЫЕ ДИСТРИБЬЮТОРЫ И ПОСТАВЩИКИ НЕ НЕСУТ НИКАКОЙ ОТВЕТСТВЕННОСТИ ПЕРЕД ЛИЦЕНЗИАТОМ И ЛЮБЫМИ ДРУГИМИ ЛИЦАМИ И ОРГАНИЗАЦИЯМИ ЗА КОСВЕННЫЕ, СЛУЧАЙНЫЕ, СПЕЦИАЛЬНЫЕ И ОПОСРЕДОВАННЫЕ УБЫТКИ И УЩЕРБ, А ТАКЖЕ УБЫТКИ И УЩЕРБ В СВЯЗИ С УПУЩЕННОЙ ВЫГОДОЙ. ТАКЖЕ ПРАВООБЛАДАТЕЛЬ И ЛИЦЕНЗИАР НЕ НЕСУТ НИКАКОЙ ОТВЕТСТВЕННОСТИ ПО ПРЕТЕНЗИЯМ ТРЕТЬИХ СТОРОН И ПО ПРЕТЕНЗИЯМ, ОТНОСЯЩИМСЯ К ПРОГРАММАМ, НЕ ВХОДЯЩИМ В ПО. </w:t>
      </w:r>
    </w:p>
    <w:p w14:paraId="1A936CF3" w14:textId="77777777" w:rsidR="000B3151" w:rsidRPr="009159BC" w:rsidRDefault="000B315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Открытое (свободное) </w:t>
      </w:r>
      <w:r w:rsidR="00B42F2F">
        <w:rPr>
          <w:rFonts w:ascii="Times New Roman" w:hAnsi="Times New Roman" w:cs="Times New Roman"/>
          <w:sz w:val="20"/>
          <w:szCs w:val="20"/>
        </w:rPr>
        <w:t>программное обеспечение.</w:t>
      </w:r>
    </w:p>
    <w:p w14:paraId="24C77627" w14:textId="77777777" w:rsidR="00547C08" w:rsidRPr="00D9023C" w:rsidRDefault="000B3151" w:rsidP="00437AFB">
      <w:pPr>
        <w:pStyle w:val="a3"/>
        <w:numPr>
          <w:ilvl w:val="1"/>
          <w:numId w:val="12"/>
        </w:numPr>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ПО содержит свободно распространяемую Систему Управления Базами Данных </w:t>
      </w:r>
      <w:r w:rsidRPr="009159BC">
        <w:rPr>
          <w:rFonts w:ascii="Times New Roman" w:hAnsi="Times New Roman" w:cs="Times New Roman"/>
          <w:sz w:val="20"/>
          <w:szCs w:val="20"/>
          <w:lang w:val="en-US"/>
        </w:rPr>
        <w:t>PostgreSQL</w:t>
      </w:r>
      <w:r w:rsidR="00547C08" w:rsidRPr="009159BC">
        <w:rPr>
          <w:rFonts w:ascii="Times New Roman" w:hAnsi="Times New Roman" w:cs="Times New Roman"/>
          <w:sz w:val="20"/>
          <w:szCs w:val="20"/>
        </w:rPr>
        <w:t>, распространяем</w:t>
      </w:r>
      <w:r w:rsidR="00B42F2F">
        <w:rPr>
          <w:rFonts w:ascii="Times New Roman" w:hAnsi="Times New Roman" w:cs="Times New Roman"/>
          <w:sz w:val="20"/>
          <w:szCs w:val="20"/>
        </w:rPr>
        <w:t>ую</w:t>
      </w:r>
      <w:r w:rsidR="00547C08" w:rsidRPr="009159BC">
        <w:rPr>
          <w:rFonts w:ascii="Times New Roman" w:hAnsi="Times New Roman" w:cs="Times New Roman"/>
          <w:sz w:val="20"/>
          <w:szCs w:val="20"/>
        </w:rPr>
        <w:t xml:space="preserve"> по свободной лицензии.</w:t>
      </w:r>
    </w:p>
    <w:p w14:paraId="130C81C6" w14:textId="77777777" w:rsidR="00D36849" w:rsidRPr="009159BC" w:rsidRDefault="000B3151" w:rsidP="00437AFB">
      <w:pPr>
        <w:spacing w:after="0" w:line="240" w:lineRule="auto"/>
        <w:ind w:left="-851" w:right="100" w:firstLine="425"/>
        <w:jc w:val="both"/>
        <w:rPr>
          <w:rFonts w:ascii="Times New Roman" w:hAnsi="Times New Roman" w:cs="Times New Roman"/>
          <w:sz w:val="20"/>
          <w:szCs w:val="20"/>
          <w:lang w:val="en-US"/>
        </w:rPr>
      </w:pPr>
      <w:r w:rsidRPr="009159BC">
        <w:rPr>
          <w:rFonts w:ascii="Times New Roman" w:hAnsi="Times New Roman" w:cs="Times New Roman"/>
          <w:sz w:val="20"/>
          <w:szCs w:val="20"/>
          <w:lang w:val="en-US"/>
        </w:rPr>
        <w:t>Portions copyright (c) 1996-2011, PostgreSQL Global Development Group</w:t>
      </w:r>
    </w:p>
    <w:p w14:paraId="61DB46F8" w14:textId="77777777" w:rsidR="000B3151" w:rsidRPr="009159BC" w:rsidRDefault="000B3151" w:rsidP="00437AFB">
      <w:pPr>
        <w:spacing w:after="0" w:line="240" w:lineRule="auto"/>
        <w:ind w:left="-851" w:right="100" w:firstLine="425"/>
        <w:jc w:val="both"/>
        <w:rPr>
          <w:rFonts w:ascii="Times New Roman" w:hAnsi="Times New Roman" w:cs="Times New Roman"/>
          <w:sz w:val="20"/>
          <w:szCs w:val="20"/>
          <w:lang w:val="en-US"/>
        </w:rPr>
      </w:pPr>
      <w:r w:rsidRPr="009159BC">
        <w:rPr>
          <w:rFonts w:ascii="Times New Roman" w:hAnsi="Times New Roman" w:cs="Times New Roman"/>
          <w:sz w:val="20"/>
          <w:szCs w:val="20"/>
          <w:lang w:val="en-US"/>
        </w:rPr>
        <w:t>Portions Copyright (c) 1994 Regents of the University of California</w:t>
      </w:r>
    </w:p>
    <w:p w14:paraId="343E8138" w14:textId="77777777" w:rsidR="000B3151" w:rsidRPr="009159BC" w:rsidRDefault="000B3151" w:rsidP="00437AFB">
      <w:pPr>
        <w:pStyle w:val="a3"/>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Предоставляются права на использование, копирование, изменение и распространение данного программного обеспечения и его документации для любых целей, бесплатно и без подписания какого-либо соглашения, </w:t>
      </w:r>
      <w:r w:rsidR="00DC3D9E" w:rsidRPr="009159BC">
        <w:rPr>
          <w:rFonts w:ascii="Times New Roman" w:hAnsi="Times New Roman" w:cs="Times New Roman"/>
          <w:sz w:val="20"/>
          <w:szCs w:val="20"/>
        </w:rPr>
        <w:t>при условии, что</w:t>
      </w:r>
      <w:r w:rsidRPr="009159BC">
        <w:rPr>
          <w:rFonts w:ascii="Times New Roman" w:hAnsi="Times New Roman" w:cs="Times New Roman"/>
          <w:sz w:val="20"/>
          <w:szCs w:val="20"/>
        </w:rPr>
        <w:t xml:space="preserve"> для каждой копии будут предоставлены данное выше замечание об авторских правах, текущий параграф и два следующих параграфа.</w:t>
      </w:r>
    </w:p>
    <w:p w14:paraId="5CF0151D" w14:textId="77777777" w:rsidR="00B42F2F" w:rsidRDefault="000B3151" w:rsidP="00437AFB">
      <w:pPr>
        <w:pStyle w:val="a3"/>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КАЛИФОРНИЙСКИЙ УНИВЕРСИТЕТ НЕ НЕСЕТ НИКАКОЙ ОТВЕТСТВЕННОСТИ ЗА ЛЮБЫЕ ПОВРЕЖДЕНИЯ, ВКЛЮЧАЯ ПОТЕРЮ ДОХОДА, НАНЕСЕННЫЕ ПРЯМЫМ ИЛИ НЕПРЯМЫМ, СПЕЦИАЛЬНЫМ ИЛИ СЛУЧАЙНЫМ ИСПОЛЬЗОВАНИЕМ ДАННОГО ПРОГРАММНОГО ОБЕСПЕЧЕНИЯ ИЛИ ЕГО ДОКУМЕНТАЦИИ, ДАЖЕ ЕСЛИ КАЛИФОРНИЙСКИЙ УНИВЕРСИТЕТ БЫЛ ИЗВЕЩЕН О ВОЗМОЖНОСТИ ТАКИХ ПОВРЕЖДЕНИЙ. </w:t>
      </w:r>
    </w:p>
    <w:p w14:paraId="0166D63A" w14:textId="77777777" w:rsidR="00547C08" w:rsidRPr="009159BC" w:rsidRDefault="000B3151" w:rsidP="00437AFB">
      <w:pPr>
        <w:pStyle w:val="a3"/>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КАЛИФОРНИЙСКИЙ УНИВЕРСИТЕТ СПЕЦИАЛЬНО ОТКАЗЫВАЕТСЯ ПРЕДОСТАВЛЯТЬ ЛЮБЫЕ ГАРАНТИИ, ВКЛЮЧАЯ, НО НЕ ОГРАНИЧИВАЯСЬ ТОЛЬКО ЭТИМИ ГАРАНТИЯМИ: НЕЯВНЫЕ ГАРАНТИИ ПРИГОДНОСТИ ТОВАРА ИЛИ ПРИГОДНОСТИ ДЛЯ ОТДЕЛЬНОЙ ЦЕЛИ. ДАННОЕ ПРОГРАММНОЕ ОБЕСПЕЧЕНИЕ ПРЕДОСТАВЛЯЕТСЯ НА ОСНОВЕ ПРИНЦИПА "КАК ЕСТЬ" И КАЛИФОРНИЙСКИЙ УНИВЕРСИТЕТ НЕ ОБЯЗАН ПРЕДОСТАВЛЯТЬ СОПРОВОЖДЕНИЕ, ПОДДЕРЖКУ, ОБНОВЛЕНИЯ, РАСШИРЕНИЯ ИЛИ ИЗМЕНЕНИЯ.</w:t>
      </w:r>
    </w:p>
    <w:p w14:paraId="613516A1" w14:textId="77777777" w:rsidR="00D36849" w:rsidRPr="009159BC" w:rsidRDefault="00D36849" w:rsidP="00437AFB">
      <w:pPr>
        <w:pStyle w:val="a3"/>
        <w:numPr>
          <w:ilvl w:val="1"/>
          <w:numId w:val="12"/>
        </w:numPr>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ПО содержит свободное программное обеспечение, распространяемое по лицензии </w:t>
      </w:r>
      <w:r w:rsidRPr="009159BC">
        <w:rPr>
          <w:rFonts w:ascii="Times New Roman" w:hAnsi="Times New Roman" w:cs="Times New Roman"/>
          <w:sz w:val="20"/>
          <w:szCs w:val="20"/>
          <w:lang w:val="en-US"/>
        </w:rPr>
        <w:t>MIT</w:t>
      </w:r>
      <w:r w:rsidRPr="009159BC">
        <w:rPr>
          <w:rFonts w:ascii="Times New Roman" w:hAnsi="Times New Roman" w:cs="Times New Roman"/>
          <w:sz w:val="20"/>
          <w:szCs w:val="20"/>
        </w:rPr>
        <w:t xml:space="preserve">: </w:t>
      </w:r>
    </w:p>
    <w:p w14:paraId="4CB21B18" w14:textId="77777777" w:rsidR="00D36849" w:rsidRPr="009159BC" w:rsidRDefault="00D36849" w:rsidP="00437AFB">
      <w:pPr>
        <w:pStyle w:val="a3"/>
        <w:spacing w:after="0" w:line="240" w:lineRule="auto"/>
        <w:ind w:left="-851" w:right="100" w:firstLine="425"/>
        <w:jc w:val="both"/>
        <w:rPr>
          <w:rFonts w:ascii="Times New Roman" w:hAnsi="Times New Roman" w:cs="Times New Roman"/>
          <w:sz w:val="20"/>
          <w:szCs w:val="20"/>
          <w:lang w:val="en-US"/>
        </w:rPr>
      </w:pPr>
      <w:r w:rsidRPr="009159BC">
        <w:rPr>
          <w:rFonts w:ascii="Times New Roman" w:hAnsi="Times New Roman" w:cs="Times New Roman"/>
          <w:sz w:val="20"/>
          <w:szCs w:val="20"/>
          <w:lang w:val="en-US"/>
        </w:rPr>
        <w:t>ag-Grid Copyright (c) 2015-2016 AG GRID LTD</w:t>
      </w:r>
    </w:p>
    <w:p w14:paraId="67C64FA4" w14:textId="77777777" w:rsidR="00D36849" w:rsidRPr="009159BC" w:rsidRDefault="00D36849" w:rsidP="00437AFB">
      <w:pPr>
        <w:pStyle w:val="a3"/>
        <w:spacing w:after="0" w:line="240" w:lineRule="auto"/>
        <w:ind w:left="-851" w:right="100" w:firstLine="425"/>
        <w:jc w:val="both"/>
        <w:rPr>
          <w:rFonts w:ascii="Times New Roman" w:hAnsi="Times New Roman" w:cs="Times New Roman"/>
          <w:sz w:val="20"/>
          <w:szCs w:val="20"/>
          <w:lang w:val="en-US"/>
        </w:rPr>
      </w:pPr>
      <w:proofErr w:type="spellStart"/>
      <w:r w:rsidRPr="009159BC">
        <w:rPr>
          <w:rFonts w:ascii="Times New Roman" w:hAnsi="Times New Roman" w:cs="Times New Roman"/>
          <w:sz w:val="20"/>
          <w:szCs w:val="20"/>
          <w:lang w:val="en-US"/>
        </w:rPr>
        <w:t>Webpack</w:t>
      </w:r>
      <w:proofErr w:type="spellEnd"/>
      <w:r w:rsidRPr="009159BC">
        <w:rPr>
          <w:rFonts w:ascii="Times New Roman" w:hAnsi="Times New Roman" w:cs="Times New Roman"/>
          <w:sz w:val="20"/>
          <w:szCs w:val="20"/>
          <w:lang w:val="en-US"/>
        </w:rPr>
        <w:t xml:space="preserve"> Copyright JS Foundation and other contributors</w:t>
      </w:r>
    </w:p>
    <w:p w14:paraId="3DEA444F" w14:textId="77777777" w:rsidR="00D36849" w:rsidRPr="009159BC" w:rsidRDefault="00D36849" w:rsidP="00437AFB">
      <w:pPr>
        <w:pStyle w:val="a3"/>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Данная лицензия разрешает лицам, получившим копию данного программного обеспечения и сопутствующей документации (в дальнейшем именуемыми «Программное Обеспечение»), безвозмездно использовать Программное Обеспечение без ограничений, включая неограниченное право на использование, копирование, изменение, слияние, публикацию, распространение, </w:t>
      </w:r>
      <w:proofErr w:type="spellStart"/>
      <w:r w:rsidRPr="009159BC">
        <w:rPr>
          <w:rFonts w:ascii="Times New Roman" w:hAnsi="Times New Roman" w:cs="Times New Roman"/>
          <w:sz w:val="20"/>
          <w:szCs w:val="20"/>
        </w:rPr>
        <w:t>сублицензирование</w:t>
      </w:r>
      <w:proofErr w:type="spellEnd"/>
      <w:r w:rsidRPr="009159BC">
        <w:rPr>
          <w:rFonts w:ascii="Times New Roman" w:hAnsi="Times New Roman" w:cs="Times New Roman"/>
          <w:sz w:val="20"/>
          <w:szCs w:val="20"/>
        </w:rPr>
        <w:t xml:space="preserve"> и/или продажу копий Программного Обеспечения, а также лицам, которым предоставляется данное Программное Обеспечение, при соблюдении следующих условий:</w:t>
      </w:r>
    </w:p>
    <w:p w14:paraId="5F4B5C98" w14:textId="77777777" w:rsidR="00D36849" w:rsidRPr="009159BC" w:rsidRDefault="00D36849" w:rsidP="00437AFB">
      <w:pPr>
        <w:pStyle w:val="a3"/>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Указанное выше уведомление об авторском праве и данные условия должны быть включены во все копии или значимые части данного Программного Обеспечения.</w:t>
      </w:r>
    </w:p>
    <w:p w14:paraId="692C2183" w14:textId="77777777" w:rsidR="00D36849" w:rsidRPr="009159BC" w:rsidRDefault="00D36849" w:rsidP="00437AFB">
      <w:pPr>
        <w:pStyle w:val="a3"/>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ДАННОЕ ПРОГРАММНОЕ ОБЕСПЕЧЕНИЕ ПРЕДОСТАВЛЯЕТСЯ «КАК ЕСТЬ», БЕЗ КАКИХ-ЛИБО ГАРАНТИЙ, ЯВНО ВЫРАЖЕННЫХ ИЛИ ПОДРАЗУМЕВАЕМЫХ, ВКЛЮЧАЯ ГАРАНТИИ ТОВАРНОЙ ПРИГОДНОСТИ, СООТВЕТСТВИЯ ПО ЕГО КОНКРЕТНОМУ НАЗНАЧЕНИЮ И ОТСУТСТВИЯ НАРУШЕНИЙ, НО НЕ ОГРАНИЧИВАЯСЬ ИМИ. НИ В КАКОМ СЛУЧАЕ АВТОРЫ ИЛИ ПРАВООБЛАДАТЕЛИ НЕ НЕСУТ ОТВЕТСТВЕННОСТИ ПО КАКИМ-ЛИБО ИСКАМ, ЗА УЩЕРБ ИЛИ ПО ИНЫМ ТРЕБОВАНИЯМ, В ТОМ ЧИСЛЕ, ПРИ ДЕЙСТВИИ КОНТРАКТА, ДЕЛИКТЕ ИЛИ ИНОЙ СИТУАЦИИ, ВОЗНИКШИМ ИЗ-ЗА ИСПОЛЬЗОВАНИЯ ПРОГРАММНОГО ОБЕСПЕЧЕНИЯ ИЛИ ИНЫХ ДЕЙСТВИЙ С ПРОГРАММНЫМ ОБЕСПЕЧЕНИЕМ.</w:t>
      </w:r>
    </w:p>
    <w:p w14:paraId="5D0E86D0" w14:textId="77777777" w:rsidR="00D36849" w:rsidRPr="009159BC" w:rsidRDefault="00D36849" w:rsidP="00437AFB">
      <w:pPr>
        <w:pStyle w:val="a3"/>
        <w:numPr>
          <w:ilvl w:val="1"/>
          <w:numId w:val="12"/>
        </w:numPr>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ПО содержит свободное программное обеспечение </w:t>
      </w:r>
      <w:proofErr w:type="spellStart"/>
      <w:r w:rsidRPr="009159BC">
        <w:rPr>
          <w:rFonts w:ascii="Times New Roman" w:hAnsi="Times New Roman" w:cs="Times New Roman"/>
          <w:sz w:val="20"/>
          <w:szCs w:val="20"/>
          <w:lang w:val="en-US"/>
        </w:rPr>
        <w:t>Golang</w:t>
      </w:r>
      <w:proofErr w:type="spellEnd"/>
      <w:r w:rsidRPr="009159BC">
        <w:rPr>
          <w:rFonts w:ascii="Times New Roman" w:hAnsi="Times New Roman" w:cs="Times New Roman"/>
          <w:sz w:val="20"/>
          <w:szCs w:val="20"/>
        </w:rPr>
        <w:t xml:space="preserve">, </w:t>
      </w:r>
      <w:r w:rsidR="009159BC" w:rsidRPr="009159BC">
        <w:rPr>
          <w:rFonts w:ascii="Times New Roman" w:hAnsi="Times New Roman" w:cs="Times New Roman"/>
          <w:sz w:val="20"/>
          <w:szCs w:val="20"/>
          <w:lang w:val="en-US"/>
        </w:rPr>
        <w:t>Iris</w:t>
      </w:r>
      <w:r w:rsidR="009159BC" w:rsidRPr="009159BC">
        <w:rPr>
          <w:rFonts w:ascii="Times New Roman" w:hAnsi="Times New Roman" w:cs="Times New Roman"/>
          <w:sz w:val="20"/>
          <w:szCs w:val="20"/>
        </w:rPr>
        <w:t xml:space="preserve">, </w:t>
      </w:r>
      <w:r w:rsidRPr="009159BC">
        <w:rPr>
          <w:rFonts w:ascii="Times New Roman" w:hAnsi="Times New Roman" w:cs="Times New Roman"/>
          <w:sz w:val="20"/>
          <w:szCs w:val="20"/>
        </w:rPr>
        <w:t>распространяемое п</w:t>
      </w:r>
      <w:r w:rsidR="00B42F2F">
        <w:rPr>
          <w:rFonts w:ascii="Times New Roman" w:hAnsi="Times New Roman" w:cs="Times New Roman"/>
          <w:sz w:val="20"/>
          <w:szCs w:val="20"/>
        </w:rPr>
        <w:t>о</w:t>
      </w:r>
      <w:r w:rsidRPr="009159BC">
        <w:rPr>
          <w:rFonts w:ascii="Times New Roman" w:hAnsi="Times New Roman" w:cs="Times New Roman"/>
          <w:sz w:val="20"/>
          <w:szCs w:val="20"/>
        </w:rPr>
        <w:t xml:space="preserve"> лицензии</w:t>
      </w:r>
      <w:r w:rsidR="00B42F2F">
        <w:rPr>
          <w:rFonts w:ascii="Times New Roman" w:hAnsi="Times New Roman" w:cs="Times New Roman"/>
          <w:sz w:val="20"/>
          <w:szCs w:val="20"/>
        </w:rPr>
        <w:t xml:space="preserve"> </w:t>
      </w:r>
      <w:r w:rsidR="00B42F2F">
        <w:rPr>
          <w:rFonts w:ascii="Times New Roman" w:hAnsi="Times New Roman" w:cs="Times New Roman"/>
          <w:sz w:val="20"/>
          <w:szCs w:val="20"/>
          <w:lang w:val="en-US"/>
        </w:rPr>
        <w:t>BSD</w:t>
      </w:r>
      <w:r w:rsidRPr="009159BC">
        <w:rPr>
          <w:rFonts w:ascii="Times New Roman" w:hAnsi="Times New Roman" w:cs="Times New Roman"/>
          <w:sz w:val="20"/>
          <w:szCs w:val="20"/>
        </w:rPr>
        <w:t>:</w:t>
      </w:r>
    </w:p>
    <w:p w14:paraId="1156CCCE" w14:textId="77777777" w:rsidR="00D36849" w:rsidRPr="009159BC" w:rsidRDefault="00D36849" w:rsidP="00437AFB">
      <w:pPr>
        <w:pStyle w:val="a3"/>
        <w:spacing w:after="0" w:line="240" w:lineRule="auto"/>
        <w:ind w:left="-851" w:right="100" w:firstLine="425"/>
        <w:jc w:val="both"/>
        <w:rPr>
          <w:rFonts w:ascii="Times New Roman" w:hAnsi="Times New Roman" w:cs="Times New Roman"/>
          <w:sz w:val="20"/>
          <w:szCs w:val="20"/>
          <w:lang w:val="en-US"/>
        </w:rPr>
      </w:pPr>
      <w:r w:rsidRPr="009159BC">
        <w:rPr>
          <w:rFonts w:ascii="Times New Roman" w:hAnsi="Times New Roman" w:cs="Times New Roman"/>
          <w:sz w:val="20"/>
          <w:szCs w:val="20"/>
          <w:lang w:val="en-US"/>
        </w:rPr>
        <w:t xml:space="preserve">Copyright (c) 2009 The </w:t>
      </w:r>
      <w:r w:rsidR="009159BC" w:rsidRPr="009159BC">
        <w:rPr>
          <w:rFonts w:ascii="Times New Roman" w:hAnsi="Times New Roman" w:cs="Times New Roman"/>
          <w:sz w:val="20"/>
          <w:szCs w:val="20"/>
          <w:lang w:val="en-US"/>
        </w:rPr>
        <w:t>Go Authors. All rights reserved</w:t>
      </w:r>
    </w:p>
    <w:p w14:paraId="49FBBC40" w14:textId="77777777" w:rsidR="009159BC" w:rsidRDefault="009159BC" w:rsidP="00437AFB">
      <w:pPr>
        <w:pStyle w:val="a3"/>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lang w:val="en-US"/>
        </w:rPr>
        <w:t>Copyright (c) 2017-2019 The Iris Authors. All</w:t>
      </w:r>
      <w:r w:rsidRPr="009159BC">
        <w:rPr>
          <w:rFonts w:ascii="Times New Roman" w:hAnsi="Times New Roman" w:cs="Times New Roman"/>
          <w:sz w:val="20"/>
          <w:szCs w:val="20"/>
        </w:rPr>
        <w:t xml:space="preserve"> </w:t>
      </w:r>
      <w:r w:rsidRPr="009159BC">
        <w:rPr>
          <w:rFonts w:ascii="Times New Roman" w:hAnsi="Times New Roman" w:cs="Times New Roman"/>
          <w:sz w:val="20"/>
          <w:szCs w:val="20"/>
          <w:lang w:val="en-US"/>
        </w:rPr>
        <w:t>rights</w:t>
      </w:r>
      <w:r w:rsidRPr="009159BC">
        <w:rPr>
          <w:rFonts w:ascii="Times New Roman" w:hAnsi="Times New Roman" w:cs="Times New Roman"/>
          <w:sz w:val="20"/>
          <w:szCs w:val="20"/>
        </w:rPr>
        <w:t xml:space="preserve"> </w:t>
      </w:r>
      <w:r w:rsidRPr="009159BC">
        <w:rPr>
          <w:rFonts w:ascii="Times New Roman" w:hAnsi="Times New Roman" w:cs="Times New Roman"/>
          <w:sz w:val="20"/>
          <w:szCs w:val="20"/>
          <w:lang w:val="en-US"/>
        </w:rPr>
        <w:t>reserved</w:t>
      </w:r>
      <w:r w:rsidRPr="009159BC">
        <w:rPr>
          <w:rFonts w:ascii="Times New Roman" w:hAnsi="Times New Roman" w:cs="Times New Roman"/>
          <w:sz w:val="20"/>
          <w:szCs w:val="20"/>
        </w:rPr>
        <w:t>.</w:t>
      </w:r>
    </w:p>
    <w:p w14:paraId="5971ACAE" w14:textId="77777777" w:rsidR="00B42F2F" w:rsidRPr="00B42F2F" w:rsidRDefault="00B42F2F" w:rsidP="00B42F2F">
      <w:pPr>
        <w:pStyle w:val="a3"/>
        <w:spacing w:after="0" w:line="240" w:lineRule="auto"/>
        <w:ind w:left="-851" w:right="100" w:firstLine="425"/>
        <w:jc w:val="both"/>
        <w:rPr>
          <w:rFonts w:ascii="Times New Roman" w:hAnsi="Times New Roman" w:cs="Times New Roman"/>
          <w:sz w:val="20"/>
          <w:szCs w:val="20"/>
        </w:rPr>
      </w:pPr>
      <w:r w:rsidRPr="00B42F2F">
        <w:rPr>
          <w:rFonts w:ascii="Times New Roman" w:hAnsi="Times New Roman" w:cs="Times New Roman"/>
          <w:sz w:val="20"/>
          <w:szCs w:val="20"/>
        </w:rPr>
        <w:t>Разрешается повторное распространение и использование как в виде исходного кода, так и в двоичной форме, с изменениями или без, при соблюдении следующих условий:</w:t>
      </w:r>
    </w:p>
    <w:p w14:paraId="78FA6959" w14:textId="77777777" w:rsidR="00B42F2F" w:rsidRPr="00B42F2F" w:rsidRDefault="00B42F2F" w:rsidP="00B42F2F">
      <w:pPr>
        <w:pStyle w:val="a3"/>
        <w:spacing w:after="0" w:line="240" w:lineRule="auto"/>
        <w:ind w:left="-851" w:right="100" w:firstLine="425"/>
        <w:jc w:val="both"/>
        <w:rPr>
          <w:rFonts w:ascii="Times New Roman" w:hAnsi="Times New Roman" w:cs="Times New Roman"/>
          <w:sz w:val="20"/>
          <w:szCs w:val="20"/>
        </w:rPr>
      </w:pPr>
      <w:r w:rsidRPr="00B42F2F">
        <w:rPr>
          <w:rFonts w:ascii="Times New Roman" w:hAnsi="Times New Roman" w:cs="Times New Roman"/>
          <w:sz w:val="20"/>
          <w:szCs w:val="20"/>
        </w:rPr>
        <w:t>При повторном распространении исходного кода должно оставаться указанное выше уведомление об авторском праве, этот список условий и последующий отказ от гарантий.</w:t>
      </w:r>
    </w:p>
    <w:p w14:paraId="39A868E1" w14:textId="77777777" w:rsidR="00B42F2F" w:rsidRPr="00B42F2F" w:rsidRDefault="00B42F2F" w:rsidP="00B42F2F">
      <w:pPr>
        <w:pStyle w:val="a3"/>
        <w:spacing w:after="0" w:line="240" w:lineRule="auto"/>
        <w:ind w:left="-851" w:right="100" w:firstLine="425"/>
        <w:jc w:val="both"/>
        <w:rPr>
          <w:rFonts w:ascii="Times New Roman" w:hAnsi="Times New Roman" w:cs="Times New Roman"/>
          <w:sz w:val="20"/>
          <w:szCs w:val="20"/>
        </w:rPr>
      </w:pPr>
      <w:r w:rsidRPr="00B42F2F">
        <w:rPr>
          <w:rFonts w:ascii="Times New Roman" w:hAnsi="Times New Roman" w:cs="Times New Roman"/>
          <w:sz w:val="20"/>
          <w:szCs w:val="20"/>
        </w:rPr>
        <w:t>При повторном распространении двоичного кода должна сохраняться указанная выше информация об авторском праве, этот список условий и последующий отказ от гарантий в документации и/или в других материалах, поставляемых при распространении.</w:t>
      </w:r>
    </w:p>
    <w:p w14:paraId="0CCC48CC" w14:textId="77777777" w:rsidR="00B42F2F" w:rsidRPr="00B42F2F" w:rsidRDefault="00B42F2F" w:rsidP="00B42F2F">
      <w:pPr>
        <w:pStyle w:val="a3"/>
        <w:spacing w:after="0" w:line="240" w:lineRule="auto"/>
        <w:ind w:left="-851" w:right="100" w:firstLine="425"/>
        <w:jc w:val="both"/>
        <w:rPr>
          <w:rFonts w:ascii="Times New Roman" w:hAnsi="Times New Roman" w:cs="Times New Roman"/>
          <w:sz w:val="20"/>
          <w:szCs w:val="20"/>
        </w:rPr>
      </w:pPr>
      <w:r w:rsidRPr="00B42F2F">
        <w:rPr>
          <w:rFonts w:ascii="Times New Roman" w:hAnsi="Times New Roman" w:cs="Times New Roman"/>
          <w:sz w:val="20"/>
          <w:szCs w:val="20"/>
        </w:rPr>
        <w:t xml:space="preserve">Ни название </w:t>
      </w:r>
      <w:proofErr w:type="spellStart"/>
      <w:r w:rsidRPr="00B42F2F">
        <w:rPr>
          <w:rFonts w:ascii="Times New Roman" w:hAnsi="Times New Roman" w:cs="Times New Roman"/>
          <w:sz w:val="20"/>
          <w:szCs w:val="20"/>
        </w:rPr>
        <w:t>Google</w:t>
      </w:r>
      <w:proofErr w:type="spellEnd"/>
      <w:r w:rsidRPr="00B42F2F">
        <w:rPr>
          <w:rFonts w:ascii="Times New Roman" w:hAnsi="Times New Roman" w:cs="Times New Roman"/>
          <w:sz w:val="20"/>
          <w:szCs w:val="20"/>
        </w:rPr>
        <w:t xml:space="preserve"> </w:t>
      </w:r>
      <w:proofErr w:type="spellStart"/>
      <w:r w:rsidRPr="00B42F2F">
        <w:rPr>
          <w:rFonts w:ascii="Times New Roman" w:hAnsi="Times New Roman" w:cs="Times New Roman"/>
          <w:sz w:val="20"/>
          <w:szCs w:val="20"/>
        </w:rPr>
        <w:t>Inc</w:t>
      </w:r>
      <w:proofErr w:type="spellEnd"/>
      <w:r w:rsidRPr="00B42F2F">
        <w:rPr>
          <w:rFonts w:ascii="Times New Roman" w:hAnsi="Times New Roman" w:cs="Times New Roman"/>
          <w:sz w:val="20"/>
          <w:szCs w:val="20"/>
        </w:rPr>
        <w:t xml:space="preserve">., ни </w:t>
      </w:r>
      <w:r>
        <w:rPr>
          <w:rFonts w:ascii="Times New Roman" w:hAnsi="Times New Roman" w:cs="Times New Roman"/>
          <w:sz w:val="20"/>
          <w:szCs w:val="20"/>
        </w:rPr>
        <w:t xml:space="preserve">название </w:t>
      </w:r>
      <w:proofErr w:type="spellStart"/>
      <w:r>
        <w:rPr>
          <w:rFonts w:ascii="Times New Roman" w:hAnsi="Times New Roman" w:cs="Times New Roman"/>
          <w:sz w:val="20"/>
          <w:szCs w:val="20"/>
        </w:rPr>
        <w:t>Iris</w:t>
      </w:r>
      <w:proofErr w:type="spellEnd"/>
      <w:r w:rsidRPr="00B42F2F">
        <w:rPr>
          <w:rFonts w:ascii="Times New Roman" w:hAnsi="Times New Roman" w:cs="Times New Roman"/>
          <w:sz w:val="20"/>
          <w:szCs w:val="20"/>
        </w:rPr>
        <w:t xml:space="preserve">, ни имена </w:t>
      </w:r>
      <w:r>
        <w:rPr>
          <w:rFonts w:ascii="Times New Roman" w:hAnsi="Times New Roman" w:cs="Times New Roman"/>
          <w:sz w:val="20"/>
          <w:szCs w:val="20"/>
        </w:rPr>
        <w:t>их</w:t>
      </w:r>
      <w:r w:rsidRPr="00B42F2F">
        <w:rPr>
          <w:rFonts w:ascii="Times New Roman" w:hAnsi="Times New Roman" w:cs="Times New Roman"/>
          <w:sz w:val="20"/>
          <w:szCs w:val="20"/>
        </w:rPr>
        <w:t xml:space="preserve"> сотрудников не могут быть использованы в качестве поддержки или продвижения продуктов, основанных на этом ПО без предварительного письменного разрешения.</w:t>
      </w:r>
    </w:p>
    <w:p w14:paraId="14117169" w14:textId="77777777" w:rsidR="00B42F2F" w:rsidRPr="00B42F2F" w:rsidRDefault="00B42F2F" w:rsidP="00B42F2F">
      <w:pPr>
        <w:pStyle w:val="a3"/>
        <w:spacing w:after="0" w:line="240" w:lineRule="auto"/>
        <w:ind w:left="-851" w:right="100" w:firstLine="425"/>
        <w:jc w:val="both"/>
        <w:rPr>
          <w:rFonts w:ascii="Times New Roman" w:hAnsi="Times New Roman" w:cs="Times New Roman"/>
          <w:sz w:val="20"/>
          <w:szCs w:val="20"/>
        </w:rPr>
      </w:pPr>
      <w:r w:rsidRPr="00B42F2F">
        <w:rPr>
          <w:rFonts w:ascii="Times New Roman" w:hAnsi="Times New Roman" w:cs="Times New Roman"/>
          <w:sz w:val="20"/>
          <w:szCs w:val="20"/>
        </w:rPr>
        <w:t xml:space="preserve">ЭТА ПРОГРАММА ПРЕДОСТАВЛЕНА ВЛАДЕЛЬЦАМИ АВТОРСКИХ ПРАВ И/ИЛИ ДРУГИМИ СТОРОНАМИ «КАК ОНА ЕСТЬ» БЕЗ КАКОГО-ЛИБО ВИДА ГАРАНТИЙ, ВЫРАЖЕННЫХ ЯВНО ИЛИ </w:t>
      </w:r>
      <w:r w:rsidRPr="00B42F2F">
        <w:rPr>
          <w:rFonts w:ascii="Times New Roman" w:hAnsi="Times New Roman" w:cs="Times New Roman"/>
          <w:sz w:val="20"/>
          <w:szCs w:val="20"/>
        </w:rPr>
        <w:lastRenderedPageBreak/>
        <w:t>ПОДРАЗУМЕВАЕМЫХ, ВКЛЮЧАЯ, НО НЕ ОГРАНИЧИВАЯСЬ ИМИ, ПОДРАЗУМЕВАЕМЫЕ ГАРАНТИИ КОММЕРЧЕСКОЙ ЦЕННОСТИ И ПРИГОДНОСТИ ДЛЯ КОНКРЕТНОЙ ЦЕЛИ. НИ В КОЕМ СЛУЧАЕ НИ ОДИН ВЛАДЕЛЕЦ АВТОРСКИХ ПРАВ И НИ ОДНО ДРУГОЕ ЛИЦО, КОТОРОЕ МОЖЕТ ИЗМЕНЯТЬ И/ИЛИ ПОВТОРНО РАСПРОСТРАНЯТЬ ПРОГРАММУ, КАК БЫЛО СКАЗАНО ВЫШЕ, НЕ НЕСЁТ ОТВЕТСТВЕННОСТИ, ВКЛЮЧАЯ ЛЮБЫЕ ОБЩИЕ, СЛУЧАЙНЫЕ, СПЕЦИАЛЬНЫЕ ИЛИ ПОСЛЕДОВАВШИЕ УБЫТКИ, ВСЛЕДСТВИЕ ИСПОЛЬЗОВАНИЯ ИЛИ НЕВОЗМОЖНОСТИ ИСПОЛЬЗОВАНИЯ ПРОГРАММЫ (ВКЛЮЧАЯ, НО НЕ ОГРАНИЧИВАЯСЬ ПОТЕРЕЙ ДАННЫХ, ИЛИ ДАННЫМИ, СТАВШИМИ НЕПРАВИЛЬНЫМИ, ИЛИ ПОТЕРЯМИ, ПРИНЕСЕННЫМИ ИЗ-ЗА ВАС ИЛИ ТРЕТЬИХ ЛИЦ, ИЛИ ОТКАЗОМ ПРОГРАММЫ РАБОТАТЬ СОВМЕСТНО С ДРУГИМИ ПРОГРАММАМИ), ДАЖЕ ЕСЛИ ТАКОЙ ВЛАДЕЛЕЦ ИЛИ ДРУГОЕ ЛИЦО БЫЛИ ИЗВЕЩЕНЫ О ВОЗМОЖНОСТИ ТАКИХ УБЫТКОВ.</w:t>
      </w:r>
    </w:p>
    <w:p w14:paraId="7C387E91" w14:textId="77777777" w:rsidR="000D441D" w:rsidRPr="009159BC" w:rsidRDefault="000D441D" w:rsidP="00437AFB">
      <w:pPr>
        <w:pStyle w:val="a3"/>
        <w:numPr>
          <w:ilvl w:val="1"/>
          <w:numId w:val="12"/>
        </w:numPr>
        <w:spacing w:after="0" w:line="240" w:lineRule="auto"/>
        <w:ind w:left="-851" w:right="100" w:firstLine="425"/>
        <w:jc w:val="both"/>
        <w:rPr>
          <w:rFonts w:ascii="Times New Roman" w:hAnsi="Times New Roman" w:cs="Times New Roman"/>
          <w:sz w:val="20"/>
          <w:szCs w:val="20"/>
        </w:rPr>
      </w:pPr>
      <w:r w:rsidRPr="009159BC">
        <w:rPr>
          <w:rFonts w:ascii="Times New Roman" w:hAnsi="Times New Roman" w:cs="Times New Roman"/>
          <w:sz w:val="20"/>
          <w:szCs w:val="20"/>
        </w:rPr>
        <w:t xml:space="preserve">ПО содержит или может содержать </w:t>
      </w:r>
      <w:r w:rsidR="000B3151" w:rsidRPr="009159BC">
        <w:rPr>
          <w:rFonts w:ascii="Times New Roman" w:hAnsi="Times New Roman" w:cs="Times New Roman"/>
          <w:sz w:val="20"/>
          <w:szCs w:val="20"/>
        </w:rPr>
        <w:t xml:space="preserve">иные </w:t>
      </w:r>
      <w:r w:rsidRPr="009159BC">
        <w:rPr>
          <w:rFonts w:ascii="Times New Roman" w:hAnsi="Times New Roman" w:cs="Times New Roman"/>
          <w:sz w:val="20"/>
          <w:szCs w:val="20"/>
        </w:rPr>
        <w:t xml:space="preserve">программы, которые лицензированы (или </w:t>
      </w:r>
      <w:proofErr w:type="spellStart"/>
      <w:r w:rsidRPr="009159BC">
        <w:rPr>
          <w:rFonts w:ascii="Times New Roman" w:hAnsi="Times New Roman" w:cs="Times New Roman"/>
          <w:sz w:val="20"/>
          <w:szCs w:val="20"/>
        </w:rPr>
        <w:t>сублицензированы</w:t>
      </w:r>
      <w:proofErr w:type="spellEnd"/>
      <w:r w:rsidRPr="009159BC">
        <w:rPr>
          <w:rFonts w:ascii="Times New Roman" w:hAnsi="Times New Roman" w:cs="Times New Roman"/>
          <w:sz w:val="20"/>
          <w:szCs w:val="20"/>
        </w:rPr>
        <w:t xml:space="preserve">) для пользователей по общедоступным лицензиям (GNU, </w:t>
      </w:r>
      <w:r w:rsidRPr="009159BC">
        <w:rPr>
          <w:rFonts w:ascii="Times New Roman" w:hAnsi="Times New Roman" w:cs="Times New Roman"/>
          <w:sz w:val="20"/>
          <w:szCs w:val="20"/>
          <w:lang w:val="en-US"/>
        </w:rPr>
        <w:t>MIT</w:t>
      </w:r>
      <w:r w:rsidRPr="009159BC">
        <w:rPr>
          <w:rFonts w:ascii="Times New Roman" w:hAnsi="Times New Roman" w:cs="Times New Roman"/>
          <w:sz w:val="20"/>
          <w:szCs w:val="20"/>
        </w:rPr>
        <w:t xml:space="preserve">, </w:t>
      </w:r>
      <w:r w:rsidR="000B3151" w:rsidRPr="009159BC">
        <w:rPr>
          <w:rFonts w:ascii="Times New Roman" w:hAnsi="Times New Roman" w:cs="Times New Roman"/>
          <w:sz w:val="20"/>
          <w:szCs w:val="20"/>
          <w:lang w:val="en-US"/>
        </w:rPr>
        <w:t>BSD</w:t>
      </w:r>
      <w:r w:rsidR="000B3151" w:rsidRPr="009159BC">
        <w:rPr>
          <w:rFonts w:ascii="Times New Roman" w:hAnsi="Times New Roman" w:cs="Times New Roman"/>
          <w:sz w:val="20"/>
          <w:szCs w:val="20"/>
        </w:rPr>
        <w:t xml:space="preserve">, </w:t>
      </w:r>
      <w:proofErr w:type="spellStart"/>
      <w:r w:rsidRPr="009159BC">
        <w:rPr>
          <w:rFonts w:ascii="Times New Roman" w:hAnsi="Times New Roman" w:cs="Times New Roman"/>
          <w:sz w:val="20"/>
          <w:szCs w:val="20"/>
        </w:rPr>
        <w:t>Apache</w:t>
      </w:r>
      <w:proofErr w:type="spellEnd"/>
      <w:r w:rsidRPr="009159BC">
        <w:rPr>
          <w:rFonts w:ascii="Times New Roman" w:hAnsi="Times New Roman" w:cs="Times New Roman"/>
          <w:sz w:val="20"/>
          <w:szCs w:val="20"/>
        </w:rPr>
        <w:t xml:space="preserve"> или другим аналогичным лицензиям с открытым исходным кодом, которые, помимо прочего, позволяют пользователю копировать, изменять, перераспределять определенные программы или части и доступ к исходному коду («ПО с открытым исходным кодом»). Если такая лицензия предусматривает предоставление исходного кода пользователям, которым предоставляется ПО в формате исполняемого двоичного кода, исходный код предоставляется по запросу или сопровождается </w:t>
      </w:r>
      <w:r w:rsidR="000B3151" w:rsidRPr="009159BC">
        <w:rPr>
          <w:rFonts w:ascii="Times New Roman" w:hAnsi="Times New Roman" w:cs="Times New Roman"/>
          <w:sz w:val="20"/>
          <w:szCs w:val="20"/>
        </w:rPr>
        <w:t>ПО</w:t>
      </w:r>
      <w:r w:rsidRPr="009159BC">
        <w:rPr>
          <w:rFonts w:ascii="Times New Roman" w:hAnsi="Times New Roman" w:cs="Times New Roman"/>
          <w:sz w:val="20"/>
          <w:szCs w:val="20"/>
        </w:rPr>
        <w:t xml:space="preserve">. Если какая-либо лицензия </w:t>
      </w:r>
      <w:r w:rsidR="000B3151" w:rsidRPr="009159BC">
        <w:rPr>
          <w:rFonts w:ascii="Times New Roman" w:hAnsi="Times New Roman" w:cs="Times New Roman"/>
          <w:sz w:val="20"/>
          <w:szCs w:val="20"/>
        </w:rPr>
        <w:t>ПО</w:t>
      </w:r>
      <w:r w:rsidRPr="009159BC">
        <w:rPr>
          <w:rFonts w:ascii="Times New Roman" w:hAnsi="Times New Roman" w:cs="Times New Roman"/>
          <w:sz w:val="20"/>
          <w:szCs w:val="20"/>
        </w:rPr>
        <w:t xml:space="preserve"> с открытым исходным кодом требует, чтобы правообладатель предоставил права на использование, копирование или изменение </w:t>
      </w:r>
      <w:r w:rsidR="000B3151" w:rsidRPr="009159BC">
        <w:rPr>
          <w:rFonts w:ascii="Times New Roman" w:hAnsi="Times New Roman" w:cs="Times New Roman"/>
          <w:sz w:val="20"/>
          <w:szCs w:val="20"/>
        </w:rPr>
        <w:t>ПО</w:t>
      </w:r>
      <w:r w:rsidRPr="009159BC">
        <w:rPr>
          <w:rFonts w:ascii="Times New Roman" w:hAnsi="Times New Roman" w:cs="Times New Roman"/>
          <w:sz w:val="20"/>
          <w:szCs w:val="20"/>
        </w:rPr>
        <w:t xml:space="preserve"> с открытым исходным кодом, выходящие за рамки прав, предоставляемых данным Лицензионным соглашением, такие права имеют преимущественную силу по сравнению с правами и ограничениями, согласованными в настоящем Соглашении.</w:t>
      </w:r>
    </w:p>
    <w:p w14:paraId="1E5C6E13" w14:textId="77777777" w:rsidR="000C7001" w:rsidRPr="000C5050"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Лицензиат принимает на себя все риски, связанные с использованием или качеством функционирования ПО.</w:t>
      </w:r>
    </w:p>
    <w:p w14:paraId="5AF789DF" w14:textId="77777777" w:rsidR="000C7001" w:rsidRPr="000C5050"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Правообладатель, Лицензиар, не несут ответственность за какой-либо ущерб (включая все без исключения случаи потери прибыли, прерывания деловой активности, потери деловой информации или любые убытки), связанный с использованием или невозможностью использования ПО, а также с поддержкой работоспособности или невозможностью осуществления поддержки работоспособности.</w:t>
      </w:r>
    </w:p>
    <w:p w14:paraId="657107FA" w14:textId="77777777" w:rsidR="00F30D0D" w:rsidRPr="000C5050"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 xml:space="preserve"> Правообладатель, Лицензиар оставляют за собой возможность прекратить действие данного Лицензионного Соглашения при нарушении Лицензиатом условий данного Лицензионного Соглашения. При прекращении действия Соглашения Лицензиат обязан уничтожить все принадлежащие ему копии ПО и письменно известить об этом Правообладателя по адресу, указанному </w:t>
      </w:r>
      <w:r w:rsidR="006E2E4F">
        <w:rPr>
          <w:rFonts w:ascii="Times New Roman" w:hAnsi="Times New Roman" w:cs="Times New Roman"/>
          <w:sz w:val="20"/>
          <w:szCs w:val="20"/>
        </w:rPr>
        <w:t>в настоящем Соглашении</w:t>
      </w:r>
      <w:r w:rsidRPr="000C5050">
        <w:rPr>
          <w:rFonts w:ascii="Times New Roman" w:hAnsi="Times New Roman" w:cs="Times New Roman"/>
          <w:sz w:val="20"/>
          <w:szCs w:val="20"/>
        </w:rPr>
        <w:t>.</w:t>
      </w:r>
    </w:p>
    <w:p w14:paraId="3C4BE51A" w14:textId="77777777" w:rsidR="000C7001" w:rsidRPr="000C5050" w:rsidRDefault="000C7001" w:rsidP="00437AFB">
      <w:pPr>
        <w:pStyle w:val="a3"/>
        <w:numPr>
          <w:ilvl w:val="0"/>
          <w:numId w:val="12"/>
        </w:numPr>
        <w:spacing w:after="0" w:line="240" w:lineRule="auto"/>
        <w:ind w:left="-851" w:right="100" w:firstLine="425"/>
        <w:jc w:val="both"/>
        <w:rPr>
          <w:rFonts w:ascii="Times New Roman" w:hAnsi="Times New Roman" w:cs="Times New Roman"/>
          <w:sz w:val="20"/>
          <w:szCs w:val="20"/>
        </w:rPr>
      </w:pPr>
      <w:r w:rsidRPr="000C5050">
        <w:rPr>
          <w:rFonts w:ascii="Times New Roman" w:hAnsi="Times New Roman" w:cs="Times New Roman"/>
          <w:sz w:val="20"/>
          <w:szCs w:val="20"/>
        </w:rPr>
        <w:t xml:space="preserve">В случае возникновения вопросов, связанных с настоящим Лицензионным Соглашением, или при необходимости связаться с представителями Правообладателя, в том числе по гарантийным случаям или по любой другой причине, пожалуйста, используйте приведенные ниже контактные данные: </w:t>
      </w:r>
    </w:p>
    <w:p w14:paraId="46A0E3C5" w14:textId="77777777" w:rsidR="009E2402" w:rsidRPr="008D6809" w:rsidRDefault="009E2402" w:rsidP="009E2402">
      <w:pPr>
        <w:spacing w:after="0" w:line="240" w:lineRule="auto"/>
        <w:ind w:left="-851" w:right="100" w:firstLine="425"/>
        <w:jc w:val="both"/>
        <w:rPr>
          <w:rFonts w:ascii="Times New Roman" w:hAnsi="Times New Roman" w:cs="Times New Roman"/>
          <w:sz w:val="20"/>
          <w:szCs w:val="20"/>
        </w:rPr>
      </w:pPr>
      <w:r w:rsidRPr="008D6809">
        <w:rPr>
          <w:rFonts w:ascii="Times New Roman" w:hAnsi="Times New Roman" w:cs="Times New Roman"/>
          <w:sz w:val="20"/>
          <w:szCs w:val="20"/>
        </w:rPr>
        <w:t xml:space="preserve">Интернет-сайт: </w:t>
      </w:r>
      <w:hyperlink r:id="rId8" w:history="1">
        <w:r w:rsidRPr="00504544">
          <w:rPr>
            <w:rStyle w:val="a4"/>
            <w:rFonts w:ascii="Times New Roman" w:hAnsi="Times New Roman" w:cs="Times New Roman"/>
            <w:sz w:val="20"/>
            <w:szCs w:val="20"/>
            <w:lang w:val="en-US"/>
          </w:rPr>
          <w:t>www</w:t>
        </w:r>
        <w:r w:rsidRPr="00504544">
          <w:rPr>
            <w:rStyle w:val="a4"/>
            <w:rFonts w:ascii="Times New Roman" w:hAnsi="Times New Roman" w:cs="Times New Roman"/>
            <w:sz w:val="20"/>
            <w:szCs w:val="20"/>
          </w:rPr>
          <w:t>.</w:t>
        </w:r>
        <w:proofErr w:type="spellStart"/>
        <w:r w:rsidRPr="00504544">
          <w:rPr>
            <w:rStyle w:val="a4"/>
            <w:rFonts w:ascii="Times New Roman" w:hAnsi="Times New Roman" w:cs="Times New Roman"/>
            <w:sz w:val="20"/>
            <w:szCs w:val="20"/>
            <w:lang w:val="en-US"/>
          </w:rPr>
          <w:t>makves</w:t>
        </w:r>
        <w:proofErr w:type="spellEnd"/>
        <w:r w:rsidRPr="00504544">
          <w:rPr>
            <w:rStyle w:val="a4"/>
            <w:rFonts w:ascii="Times New Roman" w:hAnsi="Times New Roman" w:cs="Times New Roman"/>
            <w:sz w:val="20"/>
            <w:szCs w:val="20"/>
          </w:rPr>
          <w:t>.</w:t>
        </w:r>
        <w:proofErr w:type="spellStart"/>
        <w:r w:rsidRPr="00504544">
          <w:rPr>
            <w:rStyle w:val="a4"/>
            <w:rFonts w:ascii="Times New Roman" w:hAnsi="Times New Roman" w:cs="Times New Roman"/>
            <w:sz w:val="20"/>
            <w:szCs w:val="20"/>
            <w:lang w:val="en-US"/>
          </w:rPr>
          <w:t>ru</w:t>
        </w:r>
        <w:proofErr w:type="spellEnd"/>
      </w:hyperlink>
    </w:p>
    <w:p w14:paraId="254EE7CA" w14:textId="77777777" w:rsidR="009E2402" w:rsidRPr="008D6809" w:rsidRDefault="009E2402" w:rsidP="009E2402">
      <w:pPr>
        <w:spacing w:after="0" w:line="240" w:lineRule="auto"/>
        <w:ind w:left="-851" w:right="100" w:firstLine="425"/>
        <w:jc w:val="both"/>
        <w:rPr>
          <w:rFonts w:ascii="Times New Roman" w:hAnsi="Times New Roman" w:cs="Times New Roman"/>
          <w:sz w:val="20"/>
          <w:szCs w:val="20"/>
        </w:rPr>
      </w:pPr>
      <w:r w:rsidRPr="008D6809">
        <w:rPr>
          <w:rFonts w:ascii="Times New Roman" w:hAnsi="Times New Roman" w:cs="Times New Roman"/>
          <w:sz w:val="20"/>
          <w:szCs w:val="20"/>
        </w:rPr>
        <w:t xml:space="preserve">Электронная почта: </w:t>
      </w:r>
      <w:hyperlink r:id="rId9" w:history="1">
        <w:r w:rsidRPr="00504544">
          <w:rPr>
            <w:rStyle w:val="a4"/>
            <w:rFonts w:ascii="Times New Roman" w:hAnsi="Times New Roman" w:cs="Times New Roman"/>
            <w:sz w:val="20"/>
            <w:szCs w:val="20"/>
          </w:rPr>
          <w:t>support@makves.ru</w:t>
        </w:r>
      </w:hyperlink>
    </w:p>
    <w:p w14:paraId="5F1F0773" w14:textId="77777777" w:rsidR="009E2402" w:rsidRPr="000A341F" w:rsidRDefault="009E2402" w:rsidP="009E2402">
      <w:pPr>
        <w:spacing w:after="0" w:line="240" w:lineRule="auto"/>
        <w:ind w:left="-851" w:right="100" w:firstLine="425"/>
        <w:jc w:val="both"/>
        <w:rPr>
          <w:rFonts w:ascii="Times New Roman" w:hAnsi="Times New Roman" w:cs="Times New Roman"/>
          <w:sz w:val="20"/>
          <w:szCs w:val="20"/>
        </w:rPr>
      </w:pPr>
      <w:r w:rsidRPr="000A341F">
        <w:rPr>
          <w:rFonts w:ascii="Times New Roman" w:hAnsi="Times New Roman" w:cs="Times New Roman"/>
          <w:sz w:val="20"/>
          <w:szCs w:val="20"/>
        </w:rPr>
        <w:t>Тел</w:t>
      </w:r>
      <w:bookmarkStart w:id="0" w:name="_GoBack"/>
      <w:bookmarkEnd w:id="0"/>
      <w:r w:rsidRPr="000A341F">
        <w:rPr>
          <w:rFonts w:ascii="Times New Roman" w:hAnsi="Times New Roman" w:cs="Times New Roman"/>
          <w:sz w:val="20"/>
          <w:szCs w:val="20"/>
        </w:rPr>
        <w:t xml:space="preserve">ефон: +7 </w:t>
      </w:r>
      <w:r>
        <w:rPr>
          <w:rFonts w:ascii="Times New Roman" w:hAnsi="Times New Roman" w:cs="Times New Roman"/>
          <w:sz w:val="20"/>
          <w:szCs w:val="20"/>
        </w:rPr>
        <w:t>(495) 150-54-06</w:t>
      </w:r>
    </w:p>
    <w:p w14:paraId="446DA32A" w14:textId="77777777" w:rsidR="00F30D0D" w:rsidRDefault="000C7001" w:rsidP="00A215CA">
      <w:pPr>
        <w:spacing w:after="0" w:line="240" w:lineRule="auto"/>
        <w:ind w:left="-851" w:right="100" w:firstLine="425"/>
        <w:jc w:val="both"/>
        <w:rPr>
          <w:rFonts w:ascii="Times New Roman" w:hAnsi="Times New Roman" w:cs="Times New Roman"/>
        </w:rPr>
      </w:pPr>
      <w:r w:rsidRPr="000C7001">
        <w:rPr>
          <w:rFonts w:ascii="Times New Roman" w:hAnsi="Times New Roman" w:cs="Times New Roman"/>
        </w:rPr>
        <w:t xml:space="preserve"> </w:t>
      </w:r>
    </w:p>
    <w:sectPr w:rsidR="00F30D0D" w:rsidSect="000C271E">
      <w:footerReference w:type="default" r:id="rId10"/>
      <w:pgSz w:w="11906" w:h="16838"/>
      <w:pgMar w:top="567"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C326A" w14:textId="77777777" w:rsidR="00970BAC" w:rsidRDefault="00970BAC" w:rsidP="004A0A28">
      <w:pPr>
        <w:spacing w:after="0" w:line="240" w:lineRule="auto"/>
      </w:pPr>
      <w:r>
        <w:separator/>
      </w:r>
    </w:p>
  </w:endnote>
  <w:endnote w:type="continuationSeparator" w:id="0">
    <w:p w14:paraId="6F256F97" w14:textId="77777777" w:rsidR="00970BAC" w:rsidRDefault="00970BAC" w:rsidP="004A0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329146"/>
      <w:docPartObj>
        <w:docPartGallery w:val="Page Numbers (Bottom of Page)"/>
        <w:docPartUnique/>
      </w:docPartObj>
    </w:sdtPr>
    <w:sdtEndPr/>
    <w:sdtContent>
      <w:p w14:paraId="41037140" w14:textId="77777777" w:rsidR="004A0A28" w:rsidRDefault="004A0A28">
        <w:pPr>
          <w:pStyle w:val="a7"/>
          <w:jc w:val="right"/>
        </w:pPr>
        <w:r>
          <w:fldChar w:fldCharType="begin"/>
        </w:r>
        <w:r>
          <w:instrText>PAGE   \* MERGEFORMAT</w:instrText>
        </w:r>
        <w:r>
          <w:fldChar w:fldCharType="separate"/>
        </w:r>
        <w:r w:rsidR="009E2402">
          <w:rPr>
            <w:noProof/>
          </w:rPr>
          <w:t>3</w:t>
        </w:r>
        <w:r>
          <w:fldChar w:fldCharType="end"/>
        </w:r>
      </w:p>
    </w:sdtContent>
  </w:sdt>
  <w:p w14:paraId="3C1C8E20" w14:textId="77777777" w:rsidR="004A0A28" w:rsidRDefault="004A0A2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4BA97" w14:textId="77777777" w:rsidR="00970BAC" w:rsidRDefault="00970BAC" w:rsidP="004A0A28">
      <w:pPr>
        <w:spacing w:after="0" w:line="240" w:lineRule="auto"/>
      </w:pPr>
      <w:r>
        <w:separator/>
      </w:r>
    </w:p>
  </w:footnote>
  <w:footnote w:type="continuationSeparator" w:id="0">
    <w:p w14:paraId="2B923AFD" w14:textId="77777777" w:rsidR="00970BAC" w:rsidRDefault="00970BAC" w:rsidP="004A0A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07DAE"/>
    <w:multiLevelType w:val="multilevel"/>
    <w:tmpl w:val="C3B6D16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nsid w:val="1277010D"/>
    <w:multiLevelType w:val="multilevel"/>
    <w:tmpl w:val="5C6CFDF0"/>
    <w:lvl w:ilvl="0">
      <w:start w:val="1"/>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rFonts w:ascii="Times New Roman" w:eastAsia="Arial" w:hAnsi="Times New Roman" w:cs="Times New Roman" w:hint="default"/>
        <w:b/>
        <w:u w:val="none"/>
      </w:rPr>
    </w:lvl>
    <w:lvl w:ilvl="2">
      <w:start w:val="1"/>
      <w:numFmt w:val="decimal"/>
      <w:lvlText w:val="%1.%2.%3."/>
      <w:lvlJc w:val="right"/>
      <w:pPr>
        <w:ind w:left="2160" w:hanging="360"/>
      </w:pPr>
      <w:rPr>
        <w:rFonts w:ascii="Times New Roman" w:eastAsia="Arial" w:hAnsi="Times New Roman" w:cs="Times New Roman" w:hint="default"/>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19586809"/>
    <w:multiLevelType w:val="multilevel"/>
    <w:tmpl w:val="6CCA0D4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67"/>
        </w:tabs>
        <w:ind w:left="0" w:firstLine="0"/>
      </w:pPr>
      <w:rPr>
        <w:rFonts w:hint="default"/>
        <w:b w:val="0"/>
      </w:rPr>
    </w:lvl>
    <w:lvl w:ilvl="2">
      <w:start w:val="1"/>
      <w:numFmt w:val="decimal"/>
      <w:lvlText w:val="%1.%2.%3."/>
      <w:lvlJc w:val="left"/>
      <w:pPr>
        <w:tabs>
          <w:tab w:val="num" w:pos="1440"/>
        </w:tabs>
        <w:ind w:left="567" w:firstLine="0"/>
      </w:pPr>
      <w:rPr>
        <w:rFonts w:hint="default"/>
      </w:rPr>
    </w:lvl>
    <w:lvl w:ilvl="3">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3">
    <w:nsid w:val="1AD17B22"/>
    <w:multiLevelType w:val="multilevel"/>
    <w:tmpl w:val="71BCCE0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b w:val="0"/>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4">
    <w:nsid w:val="2C666D7D"/>
    <w:multiLevelType w:val="multilevel"/>
    <w:tmpl w:val="71BCCE0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b w:val="0"/>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5">
    <w:nsid w:val="2FBF7635"/>
    <w:multiLevelType w:val="multilevel"/>
    <w:tmpl w:val="53184E86"/>
    <w:lvl w:ilvl="0">
      <w:start w:val="1"/>
      <w:numFmt w:val="decimal"/>
      <w:lvlText w:val="%1."/>
      <w:lvlJc w:val="left"/>
      <w:pPr>
        <w:ind w:left="1136" w:hanging="360"/>
      </w:pPr>
    </w:lvl>
    <w:lvl w:ilvl="1">
      <w:start w:val="1"/>
      <w:numFmt w:val="decimal"/>
      <w:isLgl/>
      <w:lvlText w:val="%1.%2."/>
      <w:lvlJc w:val="left"/>
      <w:pPr>
        <w:ind w:left="1136" w:hanging="360"/>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1496" w:hanging="720"/>
      </w:pPr>
      <w:rPr>
        <w:rFonts w:hint="default"/>
      </w:rPr>
    </w:lvl>
    <w:lvl w:ilvl="4">
      <w:start w:val="1"/>
      <w:numFmt w:val="decimal"/>
      <w:isLgl/>
      <w:lvlText w:val="%1.%2.%3.%4.%5."/>
      <w:lvlJc w:val="left"/>
      <w:pPr>
        <w:ind w:left="1856" w:hanging="1080"/>
      </w:pPr>
      <w:rPr>
        <w:rFonts w:hint="default"/>
      </w:rPr>
    </w:lvl>
    <w:lvl w:ilvl="5">
      <w:start w:val="1"/>
      <w:numFmt w:val="decimal"/>
      <w:isLgl/>
      <w:lvlText w:val="%1.%2.%3.%4.%5.%6."/>
      <w:lvlJc w:val="left"/>
      <w:pPr>
        <w:ind w:left="1856" w:hanging="1080"/>
      </w:pPr>
      <w:rPr>
        <w:rFonts w:hint="default"/>
      </w:rPr>
    </w:lvl>
    <w:lvl w:ilvl="6">
      <w:start w:val="1"/>
      <w:numFmt w:val="decimal"/>
      <w:isLgl/>
      <w:lvlText w:val="%1.%2.%3.%4.%5.%6.%7."/>
      <w:lvlJc w:val="left"/>
      <w:pPr>
        <w:ind w:left="2216" w:hanging="1440"/>
      </w:pPr>
      <w:rPr>
        <w:rFonts w:hint="default"/>
      </w:rPr>
    </w:lvl>
    <w:lvl w:ilvl="7">
      <w:start w:val="1"/>
      <w:numFmt w:val="decimal"/>
      <w:isLgl/>
      <w:lvlText w:val="%1.%2.%3.%4.%5.%6.%7.%8."/>
      <w:lvlJc w:val="left"/>
      <w:pPr>
        <w:ind w:left="2216" w:hanging="1440"/>
      </w:pPr>
      <w:rPr>
        <w:rFonts w:hint="default"/>
      </w:rPr>
    </w:lvl>
    <w:lvl w:ilvl="8">
      <w:start w:val="1"/>
      <w:numFmt w:val="decimal"/>
      <w:isLgl/>
      <w:lvlText w:val="%1.%2.%3.%4.%5.%6.%7.%8.%9."/>
      <w:lvlJc w:val="left"/>
      <w:pPr>
        <w:ind w:left="2576" w:hanging="1800"/>
      </w:pPr>
      <w:rPr>
        <w:rFonts w:hint="default"/>
      </w:rPr>
    </w:lvl>
  </w:abstractNum>
  <w:abstractNum w:abstractNumId="6">
    <w:nsid w:val="3680096E"/>
    <w:multiLevelType w:val="multilevel"/>
    <w:tmpl w:val="2B90BCD0"/>
    <w:lvl w:ilvl="0">
      <w:start w:val="1"/>
      <w:numFmt w:val="decimal"/>
      <w:lvlText w:val="%1."/>
      <w:lvlJc w:val="left"/>
      <w:pPr>
        <w:tabs>
          <w:tab w:val="num" w:pos="360"/>
        </w:tabs>
        <w:ind w:left="360" w:hanging="360"/>
      </w:pPr>
      <w:rPr>
        <w:rFonts w:ascii="Times New Roman" w:hAnsi="Times New Roman" w:hint="default"/>
        <w:b/>
      </w:rPr>
    </w:lvl>
    <w:lvl w:ilvl="1">
      <w:start w:val="1"/>
      <w:numFmt w:val="decimal"/>
      <w:suff w:val="space"/>
      <w:lvlText w:val="%1.%2."/>
      <w:lvlJc w:val="left"/>
      <w:pPr>
        <w:ind w:left="0" w:firstLine="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401F37C1"/>
    <w:multiLevelType w:val="multilevel"/>
    <w:tmpl w:val="C3B6D16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8">
    <w:nsid w:val="43253245"/>
    <w:multiLevelType w:val="hybridMultilevel"/>
    <w:tmpl w:val="5CBAD7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5EE0A54"/>
    <w:multiLevelType w:val="multilevel"/>
    <w:tmpl w:val="F6803B70"/>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634D4C14"/>
    <w:multiLevelType w:val="hybridMultilevel"/>
    <w:tmpl w:val="B1860A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9D558A1"/>
    <w:multiLevelType w:val="multilevel"/>
    <w:tmpl w:val="BA92F7A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8C627E5"/>
    <w:multiLevelType w:val="multilevel"/>
    <w:tmpl w:val="BA92F7A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1"/>
  </w:num>
  <w:num w:numId="3">
    <w:abstractNumId w:val="6"/>
  </w:num>
  <w:num w:numId="4">
    <w:abstractNumId w:val="12"/>
  </w:num>
  <w:num w:numId="5">
    <w:abstractNumId w:val="4"/>
  </w:num>
  <w:num w:numId="6">
    <w:abstractNumId w:val="10"/>
  </w:num>
  <w:num w:numId="7">
    <w:abstractNumId w:val="0"/>
  </w:num>
  <w:num w:numId="8">
    <w:abstractNumId w:val="7"/>
  </w:num>
  <w:num w:numId="9">
    <w:abstractNumId w:val="9"/>
  </w:num>
  <w:num w:numId="10">
    <w:abstractNumId w:val="3"/>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D8"/>
    <w:rsid w:val="00006F02"/>
    <w:rsid w:val="00007E15"/>
    <w:rsid w:val="00070FA6"/>
    <w:rsid w:val="000717D4"/>
    <w:rsid w:val="000A13D6"/>
    <w:rsid w:val="000B1A81"/>
    <w:rsid w:val="000B3151"/>
    <w:rsid w:val="000B4FEA"/>
    <w:rsid w:val="000C271E"/>
    <w:rsid w:val="000C5050"/>
    <w:rsid w:val="000C5A8D"/>
    <w:rsid w:val="000C7001"/>
    <w:rsid w:val="000D441D"/>
    <w:rsid w:val="000D62DA"/>
    <w:rsid w:val="000E5703"/>
    <w:rsid w:val="00114600"/>
    <w:rsid w:val="0012394E"/>
    <w:rsid w:val="00185E89"/>
    <w:rsid w:val="001B4266"/>
    <w:rsid w:val="001E0EE6"/>
    <w:rsid w:val="00203C12"/>
    <w:rsid w:val="00217F7C"/>
    <w:rsid w:val="00220640"/>
    <w:rsid w:val="00235720"/>
    <w:rsid w:val="00256201"/>
    <w:rsid w:val="0026410F"/>
    <w:rsid w:val="00270017"/>
    <w:rsid w:val="00276A60"/>
    <w:rsid w:val="00293AD8"/>
    <w:rsid w:val="00294009"/>
    <w:rsid w:val="002A779E"/>
    <w:rsid w:val="002B66E4"/>
    <w:rsid w:val="002C7C13"/>
    <w:rsid w:val="002D4818"/>
    <w:rsid w:val="0031309D"/>
    <w:rsid w:val="00372725"/>
    <w:rsid w:val="00373CDD"/>
    <w:rsid w:val="00377D5B"/>
    <w:rsid w:val="00385213"/>
    <w:rsid w:val="003947F4"/>
    <w:rsid w:val="0039721F"/>
    <w:rsid w:val="003E1CAD"/>
    <w:rsid w:val="003E3422"/>
    <w:rsid w:val="003F1BA5"/>
    <w:rsid w:val="003F3C88"/>
    <w:rsid w:val="00416516"/>
    <w:rsid w:val="00423EC0"/>
    <w:rsid w:val="00431809"/>
    <w:rsid w:val="00437AFB"/>
    <w:rsid w:val="00441AAF"/>
    <w:rsid w:val="004710F9"/>
    <w:rsid w:val="004816EA"/>
    <w:rsid w:val="004A0A28"/>
    <w:rsid w:val="004B4431"/>
    <w:rsid w:val="004B49A9"/>
    <w:rsid w:val="004C1623"/>
    <w:rsid w:val="004C4A0F"/>
    <w:rsid w:val="004F3239"/>
    <w:rsid w:val="004F4E60"/>
    <w:rsid w:val="004F6A75"/>
    <w:rsid w:val="005055FE"/>
    <w:rsid w:val="005077ED"/>
    <w:rsid w:val="00531D84"/>
    <w:rsid w:val="00547C08"/>
    <w:rsid w:val="00583760"/>
    <w:rsid w:val="005A514A"/>
    <w:rsid w:val="005E2EEE"/>
    <w:rsid w:val="005F4207"/>
    <w:rsid w:val="00611DC6"/>
    <w:rsid w:val="00616521"/>
    <w:rsid w:val="006618BC"/>
    <w:rsid w:val="006805F0"/>
    <w:rsid w:val="00684235"/>
    <w:rsid w:val="006E2E4F"/>
    <w:rsid w:val="00722D56"/>
    <w:rsid w:val="00726FA9"/>
    <w:rsid w:val="00730D45"/>
    <w:rsid w:val="0075408F"/>
    <w:rsid w:val="0076000F"/>
    <w:rsid w:val="007A2BB9"/>
    <w:rsid w:val="007A3FAE"/>
    <w:rsid w:val="007B3206"/>
    <w:rsid w:val="007C2F5A"/>
    <w:rsid w:val="007D31AC"/>
    <w:rsid w:val="007F255C"/>
    <w:rsid w:val="007F3453"/>
    <w:rsid w:val="007F456D"/>
    <w:rsid w:val="0080054F"/>
    <w:rsid w:val="00810A5E"/>
    <w:rsid w:val="008335A0"/>
    <w:rsid w:val="008608D2"/>
    <w:rsid w:val="00871E76"/>
    <w:rsid w:val="00875460"/>
    <w:rsid w:val="00883A7C"/>
    <w:rsid w:val="00893489"/>
    <w:rsid w:val="00903924"/>
    <w:rsid w:val="00911375"/>
    <w:rsid w:val="009159BC"/>
    <w:rsid w:val="00936051"/>
    <w:rsid w:val="00946E39"/>
    <w:rsid w:val="00970BAC"/>
    <w:rsid w:val="00974BAC"/>
    <w:rsid w:val="00981F6B"/>
    <w:rsid w:val="00995A5C"/>
    <w:rsid w:val="009A1006"/>
    <w:rsid w:val="009D3D43"/>
    <w:rsid w:val="009E2402"/>
    <w:rsid w:val="009E551D"/>
    <w:rsid w:val="009F7003"/>
    <w:rsid w:val="00A12B82"/>
    <w:rsid w:val="00A215CA"/>
    <w:rsid w:val="00A415BA"/>
    <w:rsid w:val="00A71EE4"/>
    <w:rsid w:val="00A83765"/>
    <w:rsid w:val="00A94E1E"/>
    <w:rsid w:val="00AA65F5"/>
    <w:rsid w:val="00AB1941"/>
    <w:rsid w:val="00AB62F2"/>
    <w:rsid w:val="00AD1269"/>
    <w:rsid w:val="00AD65BE"/>
    <w:rsid w:val="00AE2FA4"/>
    <w:rsid w:val="00B045BD"/>
    <w:rsid w:val="00B111B0"/>
    <w:rsid w:val="00B11683"/>
    <w:rsid w:val="00B13A8E"/>
    <w:rsid w:val="00B24F56"/>
    <w:rsid w:val="00B42F2F"/>
    <w:rsid w:val="00B506DF"/>
    <w:rsid w:val="00B8504D"/>
    <w:rsid w:val="00BA1DF3"/>
    <w:rsid w:val="00BD3D7C"/>
    <w:rsid w:val="00BD7BEF"/>
    <w:rsid w:val="00C13F01"/>
    <w:rsid w:val="00C36523"/>
    <w:rsid w:val="00C426EE"/>
    <w:rsid w:val="00C67B6F"/>
    <w:rsid w:val="00C87B53"/>
    <w:rsid w:val="00C937D3"/>
    <w:rsid w:val="00CC30FA"/>
    <w:rsid w:val="00CD0BD3"/>
    <w:rsid w:val="00CD3D4A"/>
    <w:rsid w:val="00CD6955"/>
    <w:rsid w:val="00CE35AF"/>
    <w:rsid w:val="00CE4994"/>
    <w:rsid w:val="00D05291"/>
    <w:rsid w:val="00D301F7"/>
    <w:rsid w:val="00D36849"/>
    <w:rsid w:val="00D5585D"/>
    <w:rsid w:val="00D86C4A"/>
    <w:rsid w:val="00D9023C"/>
    <w:rsid w:val="00DB47BC"/>
    <w:rsid w:val="00DC3D9E"/>
    <w:rsid w:val="00E33E23"/>
    <w:rsid w:val="00E5045E"/>
    <w:rsid w:val="00E63122"/>
    <w:rsid w:val="00E700C0"/>
    <w:rsid w:val="00E7246A"/>
    <w:rsid w:val="00E83F18"/>
    <w:rsid w:val="00E93EA4"/>
    <w:rsid w:val="00E943C3"/>
    <w:rsid w:val="00EA4A06"/>
    <w:rsid w:val="00EC635B"/>
    <w:rsid w:val="00EE104C"/>
    <w:rsid w:val="00EF7534"/>
    <w:rsid w:val="00F111B0"/>
    <w:rsid w:val="00F149ED"/>
    <w:rsid w:val="00F274EF"/>
    <w:rsid w:val="00F30D0D"/>
    <w:rsid w:val="00F6053F"/>
    <w:rsid w:val="00F62A15"/>
    <w:rsid w:val="00F74B7C"/>
    <w:rsid w:val="00F9754D"/>
    <w:rsid w:val="00FA1D0F"/>
    <w:rsid w:val="00FA60AD"/>
    <w:rsid w:val="00FB1530"/>
    <w:rsid w:val="00FE0556"/>
    <w:rsid w:val="00FE5405"/>
    <w:rsid w:val="00FF3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8971"/>
  <w15:chartTrackingRefBased/>
  <w15:docId w15:val="{7A8440E1-6E55-44DA-92A4-A06FC88D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C7001"/>
  </w:style>
  <w:style w:type="paragraph" w:styleId="1">
    <w:name w:val="heading 1"/>
    <w:basedOn w:val="a"/>
    <w:next w:val="a"/>
    <w:link w:val="10"/>
    <w:rsid w:val="00F149ED"/>
    <w:pPr>
      <w:keepNext/>
      <w:keepLines/>
      <w:spacing w:before="400" w:after="120" w:line="276" w:lineRule="auto"/>
      <w:outlineLvl w:val="0"/>
    </w:pPr>
    <w:rPr>
      <w:rFonts w:ascii="Arial" w:eastAsia="Arial" w:hAnsi="Arial" w:cs="Arial"/>
      <w:sz w:val="40"/>
      <w:szCs w:val="40"/>
      <w:lang w:val="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3760"/>
    <w:pPr>
      <w:ind w:left="720"/>
      <w:contextualSpacing/>
    </w:pPr>
  </w:style>
  <w:style w:type="character" w:styleId="a4">
    <w:name w:val="Hyperlink"/>
    <w:basedOn w:val="a0"/>
    <w:uiPriority w:val="99"/>
    <w:unhideWhenUsed/>
    <w:rsid w:val="00893489"/>
    <w:rPr>
      <w:color w:val="0563C1" w:themeColor="hyperlink"/>
      <w:u w:val="single"/>
    </w:rPr>
  </w:style>
  <w:style w:type="paragraph" w:styleId="a5">
    <w:name w:val="header"/>
    <w:basedOn w:val="a"/>
    <w:link w:val="a6"/>
    <w:uiPriority w:val="99"/>
    <w:unhideWhenUsed/>
    <w:rsid w:val="004A0A2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A0A28"/>
  </w:style>
  <w:style w:type="paragraph" w:styleId="a7">
    <w:name w:val="footer"/>
    <w:basedOn w:val="a"/>
    <w:link w:val="a8"/>
    <w:uiPriority w:val="99"/>
    <w:unhideWhenUsed/>
    <w:rsid w:val="004A0A2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A0A28"/>
  </w:style>
  <w:style w:type="table" w:styleId="a9">
    <w:name w:val="Table Grid"/>
    <w:basedOn w:val="a1"/>
    <w:uiPriority w:val="39"/>
    <w:rsid w:val="00E93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F149ED"/>
    <w:rPr>
      <w:rFonts w:ascii="Arial" w:eastAsia="Arial" w:hAnsi="Arial" w:cs="Arial"/>
      <w:sz w:val="40"/>
      <w:szCs w:val="40"/>
      <w:lang w:val="ru" w:eastAsia="ru-RU"/>
    </w:rPr>
  </w:style>
  <w:style w:type="paragraph" w:styleId="aa">
    <w:name w:val="Balloon Text"/>
    <w:basedOn w:val="a"/>
    <w:link w:val="ab"/>
    <w:uiPriority w:val="99"/>
    <w:semiHidden/>
    <w:unhideWhenUsed/>
    <w:rsid w:val="007F3453"/>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7F34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362918">
      <w:bodyDiv w:val="1"/>
      <w:marLeft w:val="0"/>
      <w:marRight w:val="0"/>
      <w:marTop w:val="0"/>
      <w:marBottom w:val="0"/>
      <w:divBdr>
        <w:top w:val="none" w:sz="0" w:space="0" w:color="auto"/>
        <w:left w:val="none" w:sz="0" w:space="0" w:color="auto"/>
        <w:bottom w:val="none" w:sz="0" w:space="0" w:color="auto"/>
        <w:right w:val="none" w:sz="0" w:space="0" w:color="auto"/>
      </w:divBdr>
    </w:div>
    <w:div w:id="1087112803">
      <w:bodyDiv w:val="1"/>
      <w:marLeft w:val="0"/>
      <w:marRight w:val="0"/>
      <w:marTop w:val="0"/>
      <w:marBottom w:val="0"/>
      <w:divBdr>
        <w:top w:val="none" w:sz="0" w:space="0" w:color="auto"/>
        <w:left w:val="none" w:sz="0" w:space="0" w:color="auto"/>
        <w:bottom w:val="none" w:sz="0" w:space="0" w:color="auto"/>
        <w:right w:val="none" w:sz="0" w:space="0" w:color="auto"/>
      </w:divBdr>
    </w:div>
    <w:div w:id="211289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kves.ru" TargetMode="External"/><Relationship Id="rId9" Type="http://schemas.openxmlformats.org/officeDocument/2006/relationships/hyperlink" Target="mailto:support@makves.ru" TargetMode="External"/><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F7F92-8EED-DB4D-80EF-B8BC5C50C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1845</Words>
  <Characters>10518</Characters>
  <Application>Microsoft Macintosh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Pavlova Ekaterina</dc:creator>
  <cp:keywords/>
  <dc:description/>
  <cp:lastModifiedBy>Пользователь Microsoft Office</cp:lastModifiedBy>
  <cp:revision>4</cp:revision>
  <cp:lastPrinted>2019-08-07T12:34:00Z</cp:lastPrinted>
  <dcterms:created xsi:type="dcterms:W3CDTF">2019-08-13T14:00:00Z</dcterms:created>
  <dcterms:modified xsi:type="dcterms:W3CDTF">2019-08-26T13:24:00Z</dcterms:modified>
</cp:coreProperties>
</file>