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17"/>
        <w:gridCol w:w="7810"/>
      </w:tblGrid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Use case name: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        </w:t>
            </w:r>
            <w:r>
              <w:rPr>
                <w:rFonts w:cs="Calibri"/>
                <w:lang w:eastAsia="en-US"/>
              </w:rPr>
              <w:t>RemoveAppointment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Participating actors: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</w:t>
            </w:r>
            <w:r>
              <w:rPr>
                <w:rFonts w:cs="Calibri"/>
                <w:lang w:eastAsia="en-US" w:val="en-US"/>
              </w:rPr>
              <w:t>Initiated by Std.User (1)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</w:t>
            </w:r>
            <w:r>
              <w:rPr>
                <w:rFonts w:cs="Calibri"/>
                <w:lang w:eastAsia="en-US" w:val="en-US"/>
              </w:rPr>
              <w:t>Communicates with Std. User (2., 3. ...)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Flow of events: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1  The Std.User(1) opens the calender with the intention of </w:t>
            </w:r>
            <w:r>
              <w:rPr>
                <w:lang w:val="en-US"/>
              </w:rPr>
              <w:t>removing an appointment</w:t>
            </w:r>
            <w:r>
              <w:rPr>
                <w:lang w:val="en-US"/>
              </w:rPr>
              <w:t>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2    The system shows the calender navigation 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3   The user selects the appointment he wants to </w:t>
            </w:r>
            <w:r>
              <w:rPr>
                <w:lang w:val="en-US"/>
              </w:rPr>
              <w:t>remove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4    The system opens the appointment and let the user change the                         time and place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>5   The user submits his changes.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6     The system updates the appointment. If the appointment has other participants the system notifies them about the changes.</w:t>
            </w:r>
          </w:p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Entry Condition: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Std.User(1) is logged in</w:t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Exit Conditions: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The appointment is removed from desired calendar</w:t>
            </w:r>
          </w:p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The appointment is removed from calendar and server (if it has no other </w:t>
            </w:r>
            <w:bookmarkStart w:id="0" w:name="_GoBack"/>
            <w:bookmarkEnd w:id="0"/>
            <w:r>
              <w:rPr>
                <w:rFonts w:cs="Calibri"/>
                <w:lang w:eastAsia="en-US" w:val="en-US"/>
              </w:rPr>
              <w:t>participants)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</w:tbl>
    <w:p>
      <w:pPr>
        <w:pStyle w:val="style0"/>
        <w:spacing w:after="160" w:before="0"/>
        <w:contextualSpacing w:val="false"/>
        <w:rPr/>
      </w:pPr>
      <w:r>
        <w:rPr/>
      </w:r>
    </w:p>
    <w:sectPr>
      <w:type w:val="nextPage"/>
      <w:pgSz w:h="8420" w:orient="landscape" w:w="11906"/>
      <w:pgMar w:bottom="1134" w:footer="0" w:gutter="0" w:header="0" w:left="1701" w:right="170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2014-09-15T09:19:00Z</dcterms:created>
  <dc:creator>Mads Frederik Madsen</dc:creator>
  <cp:lastModifiedBy>Mads Frederik Madsen</cp:lastModifiedBy>
  <cp:lastPrinted>2014-09-15T09:22:00Z</cp:lastPrinted>
  <dcterms:modified xsi:type="dcterms:W3CDTF">2014-09-15T09:22:00Z</dcterms:modified>
  <cp:revision>4</cp:revision>
</cp:coreProperties>
</file>