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1521CB" w14:textId="77777777" w:rsidR="00154929" w:rsidRDefault="00154929" w:rsidP="00154929">
      <w:pPr>
        <w:spacing w:after="0" w:line="240" w:lineRule="auto"/>
        <w:ind w:firstLine="708"/>
        <w:jc w:val="center"/>
        <w:rPr>
          <w:b/>
          <w:sz w:val="19"/>
          <w:szCs w:val="19"/>
          <w:u w:val="single"/>
        </w:rPr>
      </w:pPr>
      <w:r>
        <w:rPr>
          <w:b/>
          <w:sz w:val="19"/>
          <w:szCs w:val="19"/>
          <w:u w:val="single"/>
        </w:rPr>
        <w:t>CONTRATO DE PRESTAÇÃO DE SERVIÇOS ADVOCATÍCIOS</w:t>
      </w:r>
    </w:p>
    <w:p w14:paraId="27BE4416" w14:textId="0FC3D5FB" w:rsidR="00154929" w:rsidRDefault="00154929" w:rsidP="00154929">
      <w:pPr>
        <w:spacing w:after="0" w:line="240" w:lineRule="auto"/>
        <w:ind w:firstLine="1134"/>
        <w:jc w:val="both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 xml:space="preserve">CONTRATANTE: </w:t>
      </w:r>
      <w:r w:rsidRPr="00830662">
        <w:rPr>
          <w:b/>
          <w:bCs/>
          <w:sz w:val="20"/>
          <w:szCs w:val="20"/>
        </w:rPr>
        <w:t>GABRIEL TESTE</w:t>
      </w:r>
      <w:r w:rsidRPr="00A26AA4">
        <w:rPr>
          <w:sz w:val="20"/>
          <w:szCs w:val="20"/>
        </w:rPr>
        <w:t>, brasileiro</w:t>
      </w:r>
      <w:r>
        <w:rPr>
          <w:rFonts w:cs="Calibri"/>
          <w:sz w:val="20"/>
          <w:szCs w:val="20"/>
        </w:rPr>
        <w:t xml:space="preserve">, </w:t>
      </w:r>
      <w:r w:rsidRPr="00A26AA4">
        <w:rPr>
          <w:sz w:val="20"/>
          <w:szCs w:val="20"/>
        </w:rPr>
        <w:t>solteiro</w:t>
      </w:r>
      <w:r>
        <w:rPr>
          <w:rFonts w:cs="Calibri"/>
          <w:sz w:val="20"/>
          <w:szCs w:val="20"/>
        </w:rPr>
        <w:t xml:space="preserve">, </w:t>
      </w:r>
      <w:r w:rsidRPr="00A26AA4">
        <w:rPr>
          <w:sz w:val="20"/>
          <w:szCs w:val="20"/>
        </w:rPr>
        <w:t>analista de dados</w:t>
      </w:r>
      <w:r>
        <w:rPr>
          <w:rFonts w:cs="Calibri"/>
          <w:sz w:val="20"/>
          <w:szCs w:val="20"/>
        </w:rPr>
        <w:t>, portador</w:t>
      </w:r>
      <w:r w:rsidR="00862D24">
        <w:rPr>
          <w:rFonts w:cs="Calibri"/>
          <w:sz w:val="20"/>
          <w:szCs w:val="20"/>
        </w:rPr>
        <w:t>(a)</w:t>
      </w:r>
      <w:r>
        <w:rPr>
          <w:rFonts w:cs="Calibri"/>
          <w:sz w:val="20"/>
          <w:szCs w:val="20"/>
        </w:rPr>
        <w:t xml:space="preserve"> do RG: </w:t>
      </w:r>
      <w:r w:rsidRPr="00A26AA4">
        <w:rPr>
          <w:sz w:val="20"/>
          <w:szCs w:val="20"/>
        </w:rPr>
        <w:t>20489375</w:t>
      </w:r>
      <w:r>
        <w:rPr>
          <w:rFonts w:cs="Calibri"/>
          <w:sz w:val="20"/>
          <w:szCs w:val="20"/>
        </w:rPr>
        <w:t xml:space="preserve"> SSP/AM, CPF: </w:t>
      </w:r>
      <w:r w:rsidRPr="00A26AA4">
        <w:rPr>
          <w:sz w:val="20"/>
          <w:szCs w:val="20"/>
        </w:rPr>
        <w:t>013.625.394-85</w:t>
      </w:r>
      <w:r>
        <w:rPr>
          <w:rFonts w:cs="Calibri"/>
          <w:sz w:val="20"/>
          <w:szCs w:val="20"/>
        </w:rPr>
        <w:t xml:space="preserve">, com endereço eletrônico: </w:t>
      </w:r>
      <w:r w:rsidRPr="00A26AA4">
        <w:rPr>
          <w:sz w:val="20"/>
          <w:szCs w:val="20"/>
        </w:rPr>
        <w:t>gabriel.teste@gmail.com</w:t>
      </w:r>
      <w:r>
        <w:rPr>
          <w:rFonts w:cs="Calibri"/>
          <w:sz w:val="20"/>
          <w:szCs w:val="20"/>
        </w:rPr>
        <w:t xml:space="preserve">, residente e domiciliada na </w:t>
      </w:r>
      <w:r w:rsidRPr="00A26AA4">
        <w:rPr>
          <w:sz w:val="20"/>
          <w:szCs w:val="20"/>
        </w:rPr>
        <w:t>rua borba, nº 34, Bairro: Manaus, CEP: 69097755, Cidade: Manaus - AM</w:t>
      </w:r>
      <w:r w:rsidR="00324204">
        <w:rPr>
          <w:rFonts w:cs="Calibri"/>
          <w:sz w:val="20"/>
          <w:szCs w:val="20"/>
        </w:rPr>
        <w:t>.</w:t>
      </w:r>
    </w:p>
    <w:p w14:paraId="4946C394" w14:textId="77777777" w:rsidR="00154929" w:rsidRDefault="00154929" w:rsidP="00154929">
      <w:pPr>
        <w:spacing w:after="60" w:line="240" w:lineRule="auto"/>
        <w:ind w:firstLine="1134"/>
        <w:jc w:val="both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 xml:space="preserve">CONTRATADOS: </w:t>
      </w:r>
      <w:r>
        <w:rPr>
          <w:rFonts w:cs="Calibri"/>
          <w:b/>
          <w:sz w:val="20"/>
          <w:szCs w:val="20"/>
        </w:rPr>
        <w:t>Dr. KELSON GIRÃO DE SOUZA</w:t>
      </w:r>
      <w:r>
        <w:rPr>
          <w:rFonts w:cs="Calibri"/>
          <w:sz w:val="20"/>
          <w:szCs w:val="20"/>
        </w:rPr>
        <w:t xml:space="preserve">, brasileiro, casado, advogado inscrito na OAB∕AM sob o n° 7.670 e </w:t>
      </w:r>
      <w:r>
        <w:rPr>
          <w:rFonts w:cs="Calibri"/>
          <w:b/>
          <w:sz w:val="20"/>
          <w:szCs w:val="20"/>
        </w:rPr>
        <w:t>Dra. GIULIANNE LOPES CURSINO</w:t>
      </w:r>
      <w:r>
        <w:rPr>
          <w:rFonts w:cs="Calibri"/>
          <w:sz w:val="20"/>
          <w:szCs w:val="20"/>
        </w:rPr>
        <w:t xml:space="preserve">, brasileira, casada, advogada, inscrita na OAB∕AM sob o n° 7.922, sócios do escritório jurídico </w:t>
      </w:r>
      <w:r>
        <w:rPr>
          <w:rFonts w:cs="Calibri"/>
          <w:b/>
          <w:sz w:val="20"/>
          <w:szCs w:val="20"/>
        </w:rPr>
        <w:t>KELSON SOUZA &amp; GIULIANNE CURSINO ADVOGADOS</w:t>
      </w:r>
      <w:r>
        <w:rPr>
          <w:rFonts w:cs="Calibri"/>
          <w:sz w:val="20"/>
          <w:szCs w:val="20"/>
        </w:rPr>
        <w:t>, sociedade de advogados, inscrita na OAB/AM sob o n° 581/15, profissional na Av. Djalma Batista Shopping Millennium Business Tower, sala 1204, 12º andar nº 1661, Bairro: Chapada, CEP: 69050-010, Cidade: Manaus/AM. Pelo presente instrumento particular, as partes supra qualificadas convencionam entre si o seguinte:</w:t>
      </w:r>
    </w:p>
    <w:p w14:paraId="3AC9D876" w14:textId="12F503CA" w:rsidR="00154929" w:rsidRDefault="00154929" w:rsidP="00154929">
      <w:pPr>
        <w:spacing w:after="60" w:line="240" w:lineRule="auto"/>
        <w:ind w:firstLine="1134"/>
        <w:jc w:val="both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 xml:space="preserve">1° O CONTRATADO obriga-se a ajuizar </w:t>
      </w:r>
      <w:r w:rsidR="00B036D8">
        <w:rPr>
          <w:rFonts w:cs="Calibri"/>
          <w:sz w:val="20"/>
          <w:szCs w:val="20"/>
        </w:rPr>
        <w:t>Juros Abusivo - Bradesco</w:t>
      </w:r>
      <w:r>
        <w:rPr>
          <w:rFonts w:cs="Calibri"/>
          <w:sz w:val="20"/>
          <w:szCs w:val="20"/>
        </w:rPr>
        <w:t>, conforme termos do mandato que lhe é outorgado em apartado;</w:t>
      </w:r>
    </w:p>
    <w:p w14:paraId="6C81FC95" w14:textId="77777777" w:rsidR="00154929" w:rsidRDefault="00154929" w:rsidP="00154929">
      <w:pPr>
        <w:spacing w:after="60" w:line="240" w:lineRule="auto"/>
        <w:ind w:firstLine="1134"/>
        <w:jc w:val="both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2° A medida judicial referida no item anterior deverá ser ajuizada no prazo de 30 (trinta) dias, contados a partir da assinatura deste;</w:t>
      </w:r>
    </w:p>
    <w:p w14:paraId="51C3D88A" w14:textId="77777777" w:rsidR="00154929" w:rsidRDefault="00154929" w:rsidP="00154929">
      <w:pPr>
        <w:spacing w:after="60" w:line="240" w:lineRule="auto"/>
        <w:ind w:firstLine="1134"/>
        <w:jc w:val="both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3° O contratado informa que não possui outro(s) processo(s) de igual teor em tramitação no judiciário. Se, no decorrer do processo for identificada a duplicidade de ações o contratado arcará com as sanções impostas pelo judiciário;</w:t>
      </w:r>
    </w:p>
    <w:p w14:paraId="6156FC13" w14:textId="77777777" w:rsidR="00154929" w:rsidRDefault="00154929" w:rsidP="00154929">
      <w:pPr>
        <w:spacing w:after="60" w:line="240" w:lineRule="auto"/>
        <w:ind w:firstLine="1134"/>
        <w:jc w:val="both"/>
        <w:rPr>
          <w:rFonts w:cs="Calibri"/>
          <w:b/>
          <w:sz w:val="20"/>
          <w:szCs w:val="20"/>
        </w:rPr>
      </w:pPr>
      <w:r>
        <w:rPr>
          <w:rFonts w:cs="Calibri"/>
          <w:sz w:val="20"/>
          <w:szCs w:val="20"/>
        </w:rPr>
        <w:t xml:space="preserve">4° Pelos serviços, o CONTRATANTE em remuneração ao serviço contratado pagará, por livre e espontânea liberalidade, a porcentagem de </w:t>
      </w:r>
      <w:r>
        <w:rPr>
          <w:rFonts w:cs="Calibri"/>
          <w:bCs/>
          <w:sz w:val="20"/>
          <w:szCs w:val="20"/>
        </w:rPr>
        <w:t>40% (quarenta por cento)</w:t>
      </w:r>
      <w:r>
        <w:rPr>
          <w:rFonts w:cs="Calibri"/>
          <w:sz w:val="20"/>
          <w:szCs w:val="20"/>
        </w:rPr>
        <w:t xml:space="preserve">, do que for acordado em Audiência de Conciliação, Instrução e Julgamento ou que for Condenado em Sentença Judicial, em razão de não ter condições de efetuar o pagamento dos honorários inicias, valor este devido somente em </w:t>
      </w:r>
      <w:r>
        <w:rPr>
          <w:rFonts w:cs="Calibri"/>
          <w:b/>
          <w:sz w:val="20"/>
          <w:szCs w:val="20"/>
        </w:rPr>
        <w:t>SUCESSO DA AÇÃO;</w:t>
      </w:r>
    </w:p>
    <w:p w14:paraId="61114BDA" w14:textId="77777777" w:rsidR="00154929" w:rsidRDefault="00154929" w:rsidP="00154929">
      <w:pPr>
        <w:spacing w:after="60" w:line="240" w:lineRule="auto"/>
        <w:ind w:firstLine="1134"/>
        <w:jc w:val="both"/>
        <w:rPr>
          <w:rFonts w:cs="Calibri"/>
          <w:sz w:val="20"/>
          <w:szCs w:val="20"/>
        </w:rPr>
      </w:pPr>
      <w:bookmarkStart w:id="0" w:name="_Hlk40433418"/>
      <w:r>
        <w:rPr>
          <w:rFonts w:cs="Calibri"/>
          <w:sz w:val="20"/>
          <w:szCs w:val="20"/>
        </w:rPr>
        <w:t>Parágrafo único. Assim como em casos em que há pedido de liminar e, na hipótese de condenação do requerido por descumprimento, ficará ajustado a porcentagem de 50% deste processo autônomo</w:t>
      </w:r>
      <w:r>
        <w:rPr>
          <w:rFonts w:cs="Calibri"/>
          <w:color w:val="1D2129"/>
          <w:sz w:val="20"/>
          <w:szCs w:val="20"/>
          <w:shd w:val="clear" w:color="auto" w:fill="FFFFFF"/>
        </w:rPr>
        <w:t>;</w:t>
      </w:r>
    </w:p>
    <w:bookmarkEnd w:id="0"/>
    <w:p w14:paraId="6F97DA10" w14:textId="77777777" w:rsidR="00154929" w:rsidRDefault="00154929" w:rsidP="00154929">
      <w:pPr>
        <w:spacing w:after="60" w:line="240" w:lineRule="auto"/>
        <w:ind w:firstLine="1134"/>
        <w:jc w:val="both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5° Em caso de condenação de Honorários de Sucumbência, este caberá apenas ao advogado contratado, conforme disposição da Ordem dos Advogados do Brasil;</w:t>
      </w:r>
    </w:p>
    <w:p w14:paraId="2F9578EC" w14:textId="77777777" w:rsidR="00154929" w:rsidRDefault="00154929" w:rsidP="00154929">
      <w:pPr>
        <w:spacing w:after="60" w:line="240" w:lineRule="auto"/>
        <w:ind w:firstLine="1134"/>
        <w:jc w:val="both"/>
        <w:rPr>
          <w:rFonts w:cs="Calibri"/>
          <w:sz w:val="20"/>
          <w:szCs w:val="20"/>
        </w:rPr>
      </w:pPr>
      <w:bookmarkStart w:id="1" w:name="_Hlk42690755"/>
      <w:r>
        <w:rPr>
          <w:rFonts w:cs="Calibri"/>
          <w:sz w:val="20"/>
          <w:szCs w:val="20"/>
        </w:rPr>
        <w:t xml:space="preserve">6° </w:t>
      </w:r>
      <w:bookmarkEnd w:id="1"/>
      <w:r>
        <w:rPr>
          <w:rFonts w:cs="Calibri"/>
          <w:sz w:val="20"/>
          <w:szCs w:val="20"/>
        </w:rPr>
        <w:t>O CONTRATANTE responderá, ainda, por todas as despesas do processo, sendo que o pagamento deverá ser feito de imediato tão logo a conta lhe seja apresentada, não respondendo o CONTRATADO por qualquer prejuízo que advenha da demora ou do não pagamento de qualquer despesa;</w:t>
      </w:r>
    </w:p>
    <w:p w14:paraId="144CB8CC" w14:textId="77777777" w:rsidR="00154929" w:rsidRDefault="00154929" w:rsidP="00154929">
      <w:pPr>
        <w:spacing w:after="60" w:line="240" w:lineRule="auto"/>
        <w:ind w:firstLine="1134"/>
        <w:jc w:val="both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Parágrafo único. O contratante fica obrigado ao pagamento de um salário mínimo e meio em caso de desistência da ação e/ou por arquivamento do processo pelo não comparecimento em audiências de conciliação e/ou instrução;</w:t>
      </w:r>
    </w:p>
    <w:p w14:paraId="5E5A3363" w14:textId="77777777" w:rsidR="00154929" w:rsidRDefault="00154929" w:rsidP="00154929">
      <w:pPr>
        <w:spacing w:after="60" w:line="240" w:lineRule="auto"/>
        <w:ind w:firstLine="1134"/>
        <w:jc w:val="both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7° Havendo necessidade de confecção e protocolo de Recurso/Contrarrazões, Mandado de Segurança, Agravo de Instrumento, será acrescido 10% (dez por cento), valor este somente devido em caso de sucesso da demanda;</w:t>
      </w:r>
    </w:p>
    <w:p w14:paraId="45724F88" w14:textId="77777777" w:rsidR="00154929" w:rsidRDefault="00154929" w:rsidP="00154929">
      <w:pPr>
        <w:spacing w:after="60" w:line="240" w:lineRule="auto"/>
        <w:ind w:firstLine="1134"/>
        <w:jc w:val="both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8° Qualquer medida judicial ou extrajudicial que tenha como objeto o conteúdo deste contrato deverá ser ajuizado no foro da Comarca de Manaus- Amazonas;</w:t>
      </w:r>
    </w:p>
    <w:p w14:paraId="4D61E3D4" w14:textId="77777777" w:rsidR="00154929" w:rsidRDefault="00154929" w:rsidP="00154929">
      <w:pPr>
        <w:spacing w:after="60" w:line="240" w:lineRule="auto"/>
        <w:ind w:firstLine="1134"/>
        <w:jc w:val="both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Por estarem, assim, justos e contratados, firmam o presente instrumento, que é elaborado em duas vias, de igual teor, sendo uma para cada parte.</w:t>
      </w:r>
    </w:p>
    <w:p w14:paraId="3F6E2A89" w14:textId="77777777" w:rsidR="00154929" w:rsidRDefault="00154929" w:rsidP="00154929">
      <w:pPr>
        <w:spacing w:after="0" w:line="240" w:lineRule="auto"/>
        <w:jc w:val="right"/>
        <w:rPr>
          <w:sz w:val="20"/>
          <w:szCs w:val="20"/>
        </w:rPr>
      </w:pPr>
      <w:r>
        <w:rPr>
          <w:sz w:val="20"/>
          <w:szCs w:val="20"/>
        </w:rPr>
        <w:t xml:space="preserve">Manaus/AM, </w:t>
      </w:r>
      <w:r w:rsidRPr="00A26AA4">
        <w:rPr>
          <w:sz w:val="20"/>
          <w:szCs w:val="20"/>
        </w:rPr>
        <w:t>12/09/2025</w:t>
      </w:r>
      <w:r>
        <w:rPr>
          <w:sz w:val="20"/>
          <w:szCs w:val="20"/>
        </w:rPr>
        <w:t>.</w:t>
      </w:r>
    </w:p>
    <w:p w14:paraId="0062A08A" w14:textId="77777777" w:rsidR="00154929" w:rsidRDefault="00154929" w:rsidP="00154929">
      <w:pPr>
        <w:spacing w:after="0" w:line="240" w:lineRule="auto"/>
        <w:jc w:val="center"/>
        <w:rPr>
          <w:sz w:val="20"/>
          <w:szCs w:val="20"/>
        </w:rPr>
      </w:pPr>
      <w:r>
        <w:rPr>
          <w:sz w:val="20"/>
          <w:szCs w:val="20"/>
        </w:rPr>
        <w:t>_________________________</w:t>
      </w:r>
    </w:p>
    <w:p w14:paraId="62B58EA5" w14:textId="77777777" w:rsidR="00154929" w:rsidRDefault="00154929" w:rsidP="00154929">
      <w:pPr>
        <w:spacing w:after="0" w:line="240" w:lineRule="auto"/>
        <w:jc w:val="center"/>
        <w:rPr>
          <w:b/>
          <w:sz w:val="18"/>
          <w:szCs w:val="18"/>
        </w:rPr>
      </w:pPr>
      <w:r>
        <w:rPr>
          <w:b/>
          <w:sz w:val="18"/>
          <w:szCs w:val="18"/>
        </w:rPr>
        <w:t>KELSON GIRÃO DE SOUZA</w:t>
      </w:r>
    </w:p>
    <w:p w14:paraId="6A2E38D7" w14:textId="77777777" w:rsidR="00154929" w:rsidRDefault="00154929" w:rsidP="00154929">
      <w:pPr>
        <w:spacing w:after="0" w:line="240" w:lineRule="auto"/>
        <w:jc w:val="center"/>
        <w:rPr>
          <w:b/>
          <w:sz w:val="18"/>
          <w:szCs w:val="18"/>
        </w:rPr>
      </w:pPr>
      <w:r>
        <w:rPr>
          <w:b/>
          <w:sz w:val="18"/>
          <w:szCs w:val="18"/>
        </w:rPr>
        <w:t>OAB/AM 7.670</w:t>
      </w:r>
    </w:p>
    <w:p w14:paraId="0A4783B9" w14:textId="77777777" w:rsidR="00154929" w:rsidRDefault="00154929" w:rsidP="00154929">
      <w:pPr>
        <w:spacing w:after="0" w:line="240" w:lineRule="auto"/>
        <w:jc w:val="center"/>
        <w:rPr>
          <w:b/>
          <w:sz w:val="18"/>
          <w:szCs w:val="18"/>
        </w:rPr>
      </w:pPr>
    </w:p>
    <w:p w14:paraId="74950E18" w14:textId="77777777" w:rsidR="00154929" w:rsidRDefault="00154929" w:rsidP="00154929">
      <w:pPr>
        <w:spacing w:after="0" w:line="240" w:lineRule="auto"/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_________________________________________________ </w:t>
      </w:r>
    </w:p>
    <w:p w14:paraId="154AB046" w14:textId="77777777" w:rsidR="00154929" w:rsidRPr="00830662" w:rsidRDefault="00154929" w:rsidP="00154929">
      <w:pPr>
        <w:jc w:val="center"/>
        <w:rPr>
          <w:b/>
          <w:bCs/>
        </w:rPr>
      </w:pPr>
      <w:r w:rsidRPr="00830662">
        <w:rPr>
          <w:b/>
          <w:bCs/>
          <w:sz w:val="20"/>
          <w:szCs w:val="20"/>
        </w:rPr>
        <w:t>GABRIEL TESTE</w:t>
      </w:r>
    </w:p>
    <w:p w14:paraId="70717157" w14:textId="744D0712" w:rsidR="00217949" w:rsidRPr="00154929" w:rsidRDefault="00217949" w:rsidP="00154929"/>
    <w:sectPr w:rsidR="00217949" w:rsidRPr="00154929">
      <w:headerReference w:type="default" r:id="rId6"/>
      <w:footerReference w:type="default" r:id="rId7"/>
      <w:pgSz w:w="11906" w:h="16838"/>
      <w:pgMar w:top="1702" w:right="1701" w:bottom="1134" w:left="1701" w:header="0" w:footer="1253" w:gutter="0"/>
      <w:cols w:space="720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3E6DC3" w14:textId="77777777" w:rsidR="001806A7" w:rsidRDefault="001806A7">
      <w:pPr>
        <w:spacing w:after="0" w:line="240" w:lineRule="auto"/>
      </w:pPr>
      <w:r>
        <w:separator/>
      </w:r>
    </w:p>
  </w:endnote>
  <w:endnote w:type="continuationSeparator" w:id="0">
    <w:p w14:paraId="36E77B47" w14:textId="77777777" w:rsidR="001806A7" w:rsidRDefault="001806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93C242" w14:textId="77777777" w:rsidR="00286B20" w:rsidRDefault="00286B20">
    <w:pPr>
      <w:pStyle w:val="Rodap"/>
    </w:pPr>
  </w:p>
  <w:p w14:paraId="25902B87" w14:textId="77777777" w:rsidR="00286B20" w:rsidRDefault="00286B2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23E66C" w14:textId="77777777" w:rsidR="001806A7" w:rsidRDefault="001806A7">
      <w:pPr>
        <w:spacing w:after="0" w:line="240" w:lineRule="auto"/>
      </w:pPr>
      <w:r>
        <w:separator/>
      </w:r>
    </w:p>
  </w:footnote>
  <w:footnote w:type="continuationSeparator" w:id="0">
    <w:p w14:paraId="27DA35FC" w14:textId="77777777" w:rsidR="001806A7" w:rsidRDefault="001806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ED0034" w14:textId="77777777" w:rsidR="00286B20" w:rsidRDefault="00000000">
    <w:pPr>
      <w:pStyle w:val="Cabealho"/>
      <w:tabs>
        <w:tab w:val="clear" w:pos="4252"/>
      </w:tabs>
    </w:pPr>
    <w:r>
      <w:rPr>
        <w:lang w:eastAsia="pt-BR"/>
      </w:rPr>
      <w:pict w14:anchorId="29B9E30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m 25" o:spid="_x0000_s1049" type="#_x0000_t75" style="position:absolute;margin-left:-85.95pt;margin-top:-4.8pt;width:607.5pt;height:858.65pt;z-index:-1">
          <v:imagedata r:id="rId1" o:title="timbrado mono kelso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oNotTrackMoves/>
  <w:defaultTabStop w:val="708"/>
  <w:hyphenationZone w:val="425"/>
  <w:characterSpacingControl w:val="doNotCompress"/>
  <w:hdrShapeDefaults>
    <o:shapedefaults v:ext="edit" spidmax="2050" fillcolor="white">
      <v:fill color="white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C5C2A"/>
    <w:rsid w:val="00003BBE"/>
    <w:rsid w:val="00004AF8"/>
    <w:rsid w:val="00013489"/>
    <w:rsid w:val="00034D68"/>
    <w:rsid w:val="000364B4"/>
    <w:rsid w:val="00090438"/>
    <w:rsid w:val="0009667E"/>
    <w:rsid w:val="000A38A0"/>
    <w:rsid w:val="000B22CC"/>
    <w:rsid w:val="000B2726"/>
    <w:rsid w:val="000C0774"/>
    <w:rsid w:val="000C3B8C"/>
    <w:rsid w:val="000C444F"/>
    <w:rsid w:val="000C7D31"/>
    <w:rsid w:val="000F18C5"/>
    <w:rsid w:val="000F42B2"/>
    <w:rsid w:val="000F7F40"/>
    <w:rsid w:val="001061DD"/>
    <w:rsid w:val="001118DA"/>
    <w:rsid w:val="001132D0"/>
    <w:rsid w:val="00124C99"/>
    <w:rsid w:val="00126335"/>
    <w:rsid w:val="00152736"/>
    <w:rsid w:val="00154929"/>
    <w:rsid w:val="001647B8"/>
    <w:rsid w:val="00173465"/>
    <w:rsid w:val="001806A7"/>
    <w:rsid w:val="001857A6"/>
    <w:rsid w:val="001A0ACD"/>
    <w:rsid w:val="001A23F2"/>
    <w:rsid w:val="001B2C80"/>
    <w:rsid w:val="001B789C"/>
    <w:rsid w:val="001B7C32"/>
    <w:rsid w:val="001D6865"/>
    <w:rsid w:val="001D749F"/>
    <w:rsid w:val="001E2A38"/>
    <w:rsid w:val="001E40A8"/>
    <w:rsid w:val="0021695F"/>
    <w:rsid w:val="00217949"/>
    <w:rsid w:val="002238AB"/>
    <w:rsid w:val="002331D2"/>
    <w:rsid w:val="00234185"/>
    <w:rsid w:val="00237390"/>
    <w:rsid w:val="00245A4E"/>
    <w:rsid w:val="00246C2E"/>
    <w:rsid w:val="002503F4"/>
    <w:rsid w:val="0025241B"/>
    <w:rsid w:val="0025385D"/>
    <w:rsid w:val="00261D40"/>
    <w:rsid w:val="00270B83"/>
    <w:rsid w:val="00285848"/>
    <w:rsid w:val="00286B20"/>
    <w:rsid w:val="002A7CC1"/>
    <w:rsid w:val="002B2C5B"/>
    <w:rsid w:val="002B3A6B"/>
    <w:rsid w:val="002C1A8F"/>
    <w:rsid w:val="002E4666"/>
    <w:rsid w:val="00312181"/>
    <w:rsid w:val="00316B82"/>
    <w:rsid w:val="00324204"/>
    <w:rsid w:val="003324E7"/>
    <w:rsid w:val="00345126"/>
    <w:rsid w:val="003452D7"/>
    <w:rsid w:val="003529EB"/>
    <w:rsid w:val="00353DB8"/>
    <w:rsid w:val="003667E9"/>
    <w:rsid w:val="003748C0"/>
    <w:rsid w:val="00375561"/>
    <w:rsid w:val="00382214"/>
    <w:rsid w:val="00390206"/>
    <w:rsid w:val="00394EF8"/>
    <w:rsid w:val="003B0B6C"/>
    <w:rsid w:val="003B38A1"/>
    <w:rsid w:val="003B459A"/>
    <w:rsid w:val="003C2C75"/>
    <w:rsid w:val="003D2C8C"/>
    <w:rsid w:val="003D3F57"/>
    <w:rsid w:val="003E6F9E"/>
    <w:rsid w:val="003F5AF0"/>
    <w:rsid w:val="004149F1"/>
    <w:rsid w:val="0041790D"/>
    <w:rsid w:val="00430584"/>
    <w:rsid w:val="00435608"/>
    <w:rsid w:val="00436FE1"/>
    <w:rsid w:val="004378E1"/>
    <w:rsid w:val="00437E37"/>
    <w:rsid w:val="00447F3F"/>
    <w:rsid w:val="004509CD"/>
    <w:rsid w:val="00456480"/>
    <w:rsid w:val="004A37A2"/>
    <w:rsid w:val="004A6C03"/>
    <w:rsid w:val="004B240E"/>
    <w:rsid w:val="004C0BA1"/>
    <w:rsid w:val="004C1B73"/>
    <w:rsid w:val="004C5205"/>
    <w:rsid w:val="004C596F"/>
    <w:rsid w:val="004C59E7"/>
    <w:rsid w:val="004D6DC0"/>
    <w:rsid w:val="004D7FC4"/>
    <w:rsid w:val="004E62B9"/>
    <w:rsid w:val="004F5C87"/>
    <w:rsid w:val="004F620A"/>
    <w:rsid w:val="00505C94"/>
    <w:rsid w:val="00512BA4"/>
    <w:rsid w:val="0051673E"/>
    <w:rsid w:val="00555272"/>
    <w:rsid w:val="00565724"/>
    <w:rsid w:val="005731D8"/>
    <w:rsid w:val="00581B4F"/>
    <w:rsid w:val="0059070D"/>
    <w:rsid w:val="005A2EC0"/>
    <w:rsid w:val="005C13AB"/>
    <w:rsid w:val="005F173A"/>
    <w:rsid w:val="005F3A84"/>
    <w:rsid w:val="00601AF2"/>
    <w:rsid w:val="00606E26"/>
    <w:rsid w:val="00622B60"/>
    <w:rsid w:val="0063379F"/>
    <w:rsid w:val="0065505C"/>
    <w:rsid w:val="00657C0F"/>
    <w:rsid w:val="0066498E"/>
    <w:rsid w:val="0068003C"/>
    <w:rsid w:val="00685B1E"/>
    <w:rsid w:val="00687E7D"/>
    <w:rsid w:val="006A52F8"/>
    <w:rsid w:val="006B63E9"/>
    <w:rsid w:val="006C2AAD"/>
    <w:rsid w:val="006E0700"/>
    <w:rsid w:val="006E4574"/>
    <w:rsid w:val="00711E66"/>
    <w:rsid w:val="00724105"/>
    <w:rsid w:val="007251BA"/>
    <w:rsid w:val="00732F58"/>
    <w:rsid w:val="0076293B"/>
    <w:rsid w:val="00767608"/>
    <w:rsid w:val="00772E1E"/>
    <w:rsid w:val="007944AF"/>
    <w:rsid w:val="00794665"/>
    <w:rsid w:val="00794A2E"/>
    <w:rsid w:val="00797458"/>
    <w:rsid w:val="007A2C0B"/>
    <w:rsid w:val="007A52B9"/>
    <w:rsid w:val="007B3760"/>
    <w:rsid w:val="007C04F8"/>
    <w:rsid w:val="007C1AE9"/>
    <w:rsid w:val="007C5E70"/>
    <w:rsid w:val="007D671F"/>
    <w:rsid w:val="007E21D5"/>
    <w:rsid w:val="007F1F3D"/>
    <w:rsid w:val="007F2C8E"/>
    <w:rsid w:val="007F3573"/>
    <w:rsid w:val="007F6EA3"/>
    <w:rsid w:val="00801E84"/>
    <w:rsid w:val="008127D4"/>
    <w:rsid w:val="0081673A"/>
    <w:rsid w:val="00817952"/>
    <w:rsid w:val="00833C99"/>
    <w:rsid w:val="008342A9"/>
    <w:rsid w:val="00834480"/>
    <w:rsid w:val="00851AB7"/>
    <w:rsid w:val="00852EAF"/>
    <w:rsid w:val="00862D24"/>
    <w:rsid w:val="008649B1"/>
    <w:rsid w:val="0087272B"/>
    <w:rsid w:val="008776D9"/>
    <w:rsid w:val="0088456C"/>
    <w:rsid w:val="008B6D0B"/>
    <w:rsid w:val="008C35C8"/>
    <w:rsid w:val="008D0765"/>
    <w:rsid w:val="008D51AE"/>
    <w:rsid w:val="008F589A"/>
    <w:rsid w:val="00903B6F"/>
    <w:rsid w:val="00906A84"/>
    <w:rsid w:val="0091790A"/>
    <w:rsid w:val="009254AE"/>
    <w:rsid w:val="009266DC"/>
    <w:rsid w:val="0095246D"/>
    <w:rsid w:val="00952DAF"/>
    <w:rsid w:val="0095368B"/>
    <w:rsid w:val="00953753"/>
    <w:rsid w:val="009654A0"/>
    <w:rsid w:val="00980078"/>
    <w:rsid w:val="00985890"/>
    <w:rsid w:val="0099396F"/>
    <w:rsid w:val="00993EE4"/>
    <w:rsid w:val="009951A9"/>
    <w:rsid w:val="009A0CC2"/>
    <w:rsid w:val="009A2F4C"/>
    <w:rsid w:val="009C1FA6"/>
    <w:rsid w:val="009C5A2C"/>
    <w:rsid w:val="009D1642"/>
    <w:rsid w:val="009E6174"/>
    <w:rsid w:val="009E68C5"/>
    <w:rsid w:val="009F3EF9"/>
    <w:rsid w:val="00A00DE4"/>
    <w:rsid w:val="00A027A4"/>
    <w:rsid w:val="00A0526B"/>
    <w:rsid w:val="00A05A9A"/>
    <w:rsid w:val="00A05E34"/>
    <w:rsid w:val="00A133C9"/>
    <w:rsid w:val="00A14E2C"/>
    <w:rsid w:val="00A21E7A"/>
    <w:rsid w:val="00A22DD3"/>
    <w:rsid w:val="00A25AC3"/>
    <w:rsid w:val="00A26754"/>
    <w:rsid w:val="00A26AA4"/>
    <w:rsid w:val="00A45BF4"/>
    <w:rsid w:val="00A53EA4"/>
    <w:rsid w:val="00A554C7"/>
    <w:rsid w:val="00A61C32"/>
    <w:rsid w:val="00A657C3"/>
    <w:rsid w:val="00A80696"/>
    <w:rsid w:val="00A90513"/>
    <w:rsid w:val="00AA5690"/>
    <w:rsid w:val="00AB08DD"/>
    <w:rsid w:val="00AC7AC5"/>
    <w:rsid w:val="00AD0A9A"/>
    <w:rsid w:val="00AD0D6E"/>
    <w:rsid w:val="00AE3BD4"/>
    <w:rsid w:val="00B01529"/>
    <w:rsid w:val="00B036D8"/>
    <w:rsid w:val="00B11E9E"/>
    <w:rsid w:val="00B344A0"/>
    <w:rsid w:val="00B56203"/>
    <w:rsid w:val="00BA4760"/>
    <w:rsid w:val="00BB40EB"/>
    <w:rsid w:val="00BB5202"/>
    <w:rsid w:val="00BD6207"/>
    <w:rsid w:val="00C0150A"/>
    <w:rsid w:val="00C06F8F"/>
    <w:rsid w:val="00C21D3A"/>
    <w:rsid w:val="00C338E6"/>
    <w:rsid w:val="00C3699E"/>
    <w:rsid w:val="00C46B1B"/>
    <w:rsid w:val="00C5350F"/>
    <w:rsid w:val="00C61695"/>
    <w:rsid w:val="00C9201F"/>
    <w:rsid w:val="00C92824"/>
    <w:rsid w:val="00C95B4B"/>
    <w:rsid w:val="00CC7AB6"/>
    <w:rsid w:val="00CD6BFA"/>
    <w:rsid w:val="00D02736"/>
    <w:rsid w:val="00D223A7"/>
    <w:rsid w:val="00D247AA"/>
    <w:rsid w:val="00D40DEA"/>
    <w:rsid w:val="00D46F81"/>
    <w:rsid w:val="00D61765"/>
    <w:rsid w:val="00D865AE"/>
    <w:rsid w:val="00D94570"/>
    <w:rsid w:val="00DB1387"/>
    <w:rsid w:val="00DB1BC9"/>
    <w:rsid w:val="00DD029B"/>
    <w:rsid w:val="00DE14FB"/>
    <w:rsid w:val="00DE2AAD"/>
    <w:rsid w:val="00DE66C4"/>
    <w:rsid w:val="00DF3EF7"/>
    <w:rsid w:val="00E003AA"/>
    <w:rsid w:val="00E036B8"/>
    <w:rsid w:val="00E17494"/>
    <w:rsid w:val="00E17804"/>
    <w:rsid w:val="00E33484"/>
    <w:rsid w:val="00E562D5"/>
    <w:rsid w:val="00E632DF"/>
    <w:rsid w:val="00E64898"/>
    <w:rsid w:val="00E87D7B"/>
    <w:rsid w:val="00E90987"/>
    <w:rsid w:val="00E977F7"/>
    <w:rsid w:val="00EA1BA4"/>
    <w:rsid w:val="00EA4F64"/>
    <w:rsid w:val="00EB290D"/>
    <w:rsid w:val="00EB40B0"/>
    <w:rsid w:val="00EB4F5F"/>
    <w:rsid w:val="00EC6A62"/>
    <w:rsid w:val="00EE68B8"/>
    <w:rsid w:val="00F25732"/>
    <w:rsid w:val="00F45C75"/>
    <w:rsid w:val="00F709B8"/>
    <w:rsid w:val="00F83EDA"/>
    <w:rsid w:val="00F849A8"/>
    <w:rsid w:val="00F93471"/>
    <w:rsid w:val="00FB4EA1"/>
    <w:rsid w:val="00FC5C2A"/>
    <w:rsid w:val="00FF4CFF"/>
    <w:rsid w:val="00FF5826"/>
    <w:rsid w:val="07CB3C93"/>
    <w:rsid w:val="5A055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,"/>
  <w:listSeparator w:val=";"/>
  <w14:docId w14:val="003A8722"/>
  <w15:chartTrackingRefBased/>
  <w15:docId w15:val="{1EFDA0AB-CE1E-456C-977B-F9183BEA8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locked="1" w:uiPriority="0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uiPriority w:val="99"/>
    <w:unhideWhenUsed/>
    <w:rPr>
      <w:color w:val="0563C1"/>
      <w:u w:val="single"/>
    </w:rPr>
  </w:style>
  <w:style w:type="paragraph" w:styleId="Cabealho">
    <w:name w:val="header"/>
    <w:basedOn w:val="Normal"/>
    <w:link w:val="CabealhoChar"/>
    <w:uiPriority w:val="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link w:val="Cabealho"/>
    <w:uiPriority w:val="99"/>
    <w:locked/>
    <w:rPr>
      <w:rFonts w:cs="Times New Roman"/>
    </w:rPr>
  </w:style>
  <w:style w:type="paragraph" w:styleId="Rodap">
    <w:name w:val="footer"/>
    <w:basedOn w:val="Normal"/>
    <w:link w:val="RodapChar"/>
    <w:uiPriority w:val="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link w:val="Rodap"/>
    <w:uiPriority w:val="99"/>
    <w:locked/>
    <w:rPr>
      <w:rFonts w:cs="Times New Roman"/>
    </w:rPr>
  </w:style>
  <w:style w:type="paragraph" w:styleId="Textodebalo">
    <w:name w:val="Balloon Text"/>
    <w:basedOn w:val="Normal"/>
    <w:link w:val="TextodebaloChar"/>
    <w:uiPriority w:val="99"/>
    <w:semiHidden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locked/>
    <w:rPr>
      <w:rFonts w:ascii="Tahoma" w:hAnsi="Tahoma" w:cs="Tahoma"/>
      <w:sz w:val="16"/>
      <w:szCs w:val="16"/>
    </w:rPr>
  </w:style>
  <w:style w:type="paragraph" w:customStyle="1" w:styleId="Default">
    <w:name w:val="Default"/>
    <w:pPr>
      <w:autoSpaceDE w:val="0"/>
      <w:autoSpaceDN w:val="0"/>
      <w:adjustRightInd w:val="0"/>
    </w:pPr>
    <w:rPr>
      <w:rFonts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encoding w:val="utf-8"/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504</Words>
  <Characters>2727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-</dc:creator>
  <cp:keywords/>
  <dc:description/>
  <cp:lastModifiedBy>Madson Silva</cp:lastModifiedBy>
  <cp:revision>50</cp:revision>
  <cp:lastPrinted>2023-08-08T21:19:00Z</cp:lastPrinted>
  <dcterms:created xsi:type="dcterms:W3CDTF">2025-06-30T05:00:00Z</dcterms:created>
  <dcterms:modified xsi:type="dcterms:W3CDTF">2025-07-13T18:51:00Z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1046-12.2.0.13416</vt:lpwstr>
  </property>
  <property fmtid="{D5CDD505-2E9C-101B-9397-08002B2CF9AE}" pid="3" name="ICV">
    <vt:lpwstr>7C185BBD1931442AB6E904D55411CF26_13</vt:lpwstr>
  </property>
</Properties>
</file>