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15E" w:rsidRPr="0073315E" w:rsidRDefault="00B40AD6" w:rsidP="0073315E">
      <w:pPr>
        <w:pStyle w:val="Title"/>
        <w:rPr>
          <w:sz w:val="40"/>
          <w:szCs w:val="40"/>
        </w:rPr>
      </w:pPr>
      <w:proofErr w:type="spellStart"/>
      <w:r w:rsidRPr="0073315E">
        <w:rPr>
          <w:sz w:val="40"/>
          <w:szCs w:val="40"/>
        </w:rPr>
        <w:t>Analytica</w:t>
      </w:r>
      <w:proofErr w:type="spellEnd"/>
      <w:r w:rsidRPr="0073315E">
        <w:rPr>
          <w:sz w:val="40"/>
          <w:szCs w:val="40"/>
        </w:rPr>
        <w:t xml:space="preserve"> Lab (Version 1.0.0.0 - </w:t>
      </w:r>
      <w:r w:rsidR="00F27462" w:rsidRPr="0073315E">
        <w:rPr>
          <w:sz w:val="40"/>
          <w:szCs w:val="40"/>
        </w:rPr>
        <w:t>Qualitative</w:t>
      </w:r>
      <w:r w:rsidRPr="0073315E">
        <w:rPr>
          <w:sz w:val="40"/>
          <w:szCs w:val="40"/>
        </w:rPr>
        <w:t xml:space="preserve"> Analysis) </w:t>
      </w:r>
      <w:r w:rsidR="00F27462" w:rsidRPr="0073315E">
        <w:rPr>
          <w:sz w:val="40"/>
          <w:szCs w:val="40"/>
        </w:rPr>
        <w:t xml:space="preserve">              </w:t>
      </w:r>
    </w:p>
    <w:p w:rsidR="00B476E5" w:rsidRPr="0073315E" w:rsidRDefault="00B40AD6" w:rsidP="0073315E">
      <w:pPr>
        <w:pStyle w:val="Title"/>
        <w:jc w:val="center"/>
        <w:rPr>
          <w:sz w:val="40"/>
          <w:szCs w:val="40"/>
        </w:rPr>
      </w:pPr>
      <w:r w:rsidRPr="0073315E">
        <w:rPr>
          <w:sz w:val="40"/>
          <w:szCs w:val="40"/>
        </w:rPr>
        <w:t>Model Summary</w:t>
      </w:r>
    </w:p>
    <w:p w:rsidR="00B40AD6" w:rsidRDefault="00B40AD6" w:rsidP="00B40AD6"/>
    <w:p w:rsidR="00031583" w:rsidRDefault="004F745E" w:rsidP="00B40AD6">
      <w:pPr>
        <w:jc w:val="both"/>
        <w:rPr>
          <w:rFonts w:cs="Times New Roman"/>
        </w:rPr>
      </w:pPr>
      <w:r>
        <w:rPr>
          <w:rFonts w:cs="Times New Roman"/>
        </w:rPr>
        <w:t xml:space="preserve">Qualitative analysis of </w:t>
      </w:r>
      <w:proofErr w:type="spellStart"/>
      <w:r>
        <w:rPr>
          <w:rFonts w:cs="Times New Roman"/>
        </w:rPr>
        <w:t>cations</w:t>
      </w:r>
      <w:proofErr w:type="spellEnd"/>
      <w:r>
        <w:rPr>
          <w:rFonts w:cs="Times New Roman"/>
        </w:rPr>
        <w:t xml:space="preserve"> determines the existence of particular </w:t>
      </w:r>
      <w:proofErr w:type="spellStart"/>
      <w:r w:rsidR="005F6879">
        <w:rPr>
          <w:rFonts w:cs="Times New Roman"/>
        </w:rPr>
        <w:t>cations</w:t>
      </w:r>
      <w:proofErr w:type="spellEnd"/>
      <w:r>
        <w:rPr>
          <w:rFonts w:cs="Times New Roman"/>
        </w:rPr>
        <w:t xml:space="preserve"> of an </w:t>
      </w:r>
      <w:r w:rsidR="005F6879">
        <w:rPr>
          <w:rFonts w:cs="Times New Roman"/>
        </w:rPr>
        <w:t xml:space="preserve">unknown sample. Being one of the two major branches of chemical analysis, it is included in high school </w:t>
      </w:r>
      <w:r w:rsidR="008F239A">
        <w:rPr>
          <w:rFonts w:cs="Times New Roman"/>
        </w:rPr>
        <w:t>and</w:t>
      </w:r>
      <w:r w:rsidR="005F6879">
        <w:rPr>
          <w:rFonts w:cs="Times New Roman"/>
        </w:rPr>
        <w:t xml:space="preserve"> first year university syllabuses where students gain principles of qualitative analysis and practically apply them. However</w:t>
      </w:r>
      <w:r w:rsidR="008F239A">
        <w:rPr>
          <w:rFonts w:cs="Times New Roman"/>
        </w:rPr>
        <w:t xml:space="preserve"> in the case of practical applications</w:t>
      </w:r>
      <w:r w:rsidR="00BE4C73">
        <w:rPr>
          <w:rFonts w:cs="Times New Roman"/>
        </w:rPr>
        <w:t>,</w:t>
      </w:r>
      <w:r w:rsidR="005F6879">
        <w:rPr>
          <w:rFonts w:cs="Times New Roman"/>
        </w:rPr>
        <w:t xml:space="preserve"> students are given the opportunity of carrying out experiments only related to more common metal ions </w:t>
      </w:r>
      <w:r w:rsidR="00BE4C73">
        <w:rPr>
          <w:rFonts w:cs="Times New Roman"/>
        </w:rPr>
        <w:t xml:space="preserve">in the laboratory. This is due to </w:t>
      </w:r>
      <w:r w:rsidR="00031583">
        <w:rPr>
          <w:rFonts w:cs="Times New Roman"/>
        </w:rPr>
        <w:t xml:space="preserve">the </w:t>
      </w:r>
      <w:r w:rsidR="00BE4C73">
        <w:rPr>
          <w:rFonts w:cs="Times New Roman"/>
        </w:rPr>
        <w:t xml:space="preserve">limited resources and time available </w:t>
      </w:r>
      <w:r w:rsidR="00031583">
        <w:rPr>
          <w:rFonts w:cs="Times New Roman"/>
        </w:rPr>
        <w:t>for practical classes</w:t>
      </w:r>
      <w:r w:rsidR="00BE4C73">
        <w:rPr>
          <w:rFonts w:cs="Times New Roman"/>
        </w:rPr>
        <w:t xml:space="preserve">. Moreover, the experiments </w:t>
      </w:r>
      <w:r w:rsidR="00032062">
        <w:rPr>
          <w:rFonts w:cs="Times New Roman"/>
        </w:rPr>
        <w:t xml:space="preserve">release a large amount of various chemicals in to the environment. </w:t>
      </w:r>
      <w:r w:rsidR="00F2728D">
        <w:rPr>
          <w:rFonts w:cs="Times New Roman"/>
        </w:rPr>
        <w:t xml:space="preserve">Despite these limitations, </w:t>
      </w:r>
      <w:r w:rsidR="00031583">
        <w:rPr>
          <w:rFonts w:cs="Times New Roman"/>
        </w:rPr>
        <w:t>the students must be given an opportunity to apply theoretical principles in practical problems</w:t>
      </w:r>
      <w:r w:rsidR="00F2728D">
        <w:rPr>
          <w:rFonts w:cs="Times New Roman"/>
        </w:rPr>
        <w:t xml:space="preserve"> as the practice makes the theory more understandable</w:t>
      </w:r>
      <w:r w:rsidR="00031583">
        <w:rPr>
          <w:rFonts w:cs="Times New Roman"/>
        </w:rPr>
        <w:t xml:space="preserve">. Therefore, it is essential to find a solution which lines up with both above mentioned </w:t>
      </w:r>
      <w:r w:rsidR="004316AA">
        <w:rPr>
          <w:rFonts w:cs="Times New Roman"/>
        </w:rPr>
        <w:t xml:space="preserve">difficulties and students’ need. </w:t>
      </w:r>
    </w:p>
    <w:p w:rsidR="00B40AD6" w:rsidRDefault="004316AA" w:rsidP="00B40AD6">
      <w:pPr>
        <w:jc w:val="both"/>
        <w:rPr>
          <w:rFonts w:cs="Times New Roman"/>
        </w:rPr>
      </w:pPr>
      <w:proofErr w:type="spellStart"/>
      <w:r>
        <w:rPr>
          <w:rFonts w:cs="Times New Roman"/>
        </w:rPr>
        <w:t>Analytica</w:t>
      </w:r>
      <w:proofErr w:type="spellEnd"/>
      <w:r>
        <w:rPr>
          <w:rFonts w:cs="Times New Roman"/>
        </w:rPr>
        <w:t xml:space="preserve"> Lab is a software solution which allows </w:t>
      </w:r>
      <w:r w:rsidR="0032179C">
        <w:rPr>
          <w:rFonts w:cs="Times New Roman"/>
        </w:rPr>
        <w:t xml:space="preserve">students to </w:t>
      </w:r>
      <w:r w:rsidR="00020341">
        <w:rPr>
          <w:rFonts w:cs="Times New Roman"/>
        </w:rPr>
        <w:t>carry out</w:t>
      </w:r>
      <w:r w:rsidR="0032179C">
        <w:rPr>
          <w:rFonts w:cs="Times New Roman"/>
        </w:rPr>
        <w:t xml:space="preserve"> </w:t>
      </w:r>
      <w:proofErr w:type="spellStart"/>
      <w:r w:rsidR="0032179C">
        <w:rPr>
          <w:rFonts w:cs="Times New Roman"/>
        </w:rPr>
        <w:t>cation</w:t>
      </w:r>
      <w:proofErr w:type="spellEnd"/>
      <w:r w:rsidR="0032179C">
        <w:rPr>
          <w:rFonts w:cs="Times New Roman"/>
        </w:rPr>
        <w:t xml:space="preserve"> analysis</w:t>
      </w:r>
      <w:r w:rsidR="00020341">
        <w:rPr>
          <w:rFonts w:cs="Times New Roman"/>
        </w:rPr>
        <w:t xml:space="preserve"> experiments</w:t>
      </w:r>
      <w:r>
        <w:rPr>
          <w:rFonts w:cs="Times New Roman"/>
        </w:rPr>
        <w:t xml:space="preserve"> as if they were carried out in a real laboratory</w:t>
      </w:r>
      <w:r w:rsidR="00020341">
        <w:rPr>
          <w:rFonts w:cs="Times New Roman"/>
        </w:rPr>
        <w:t xml:space="preserve">. The program provides a virtual sample of several unknown </w:t>
      </w:r>
      <w:proofErr w:type="spellStart"/>
      <w:r w:rsidR="00020341">
        <w:rPr>
          <w:rFonts w:cs="Times New Roman"/>
        </w:rPr>
        <w:t>cations</w:t>
      </w:r>
      <w:proofErr w:type="spellEnd"/>
      <w:r w:rsidR="00020341">
        <w:rPr>
          <w:rFonts w:cs="Times New Roman"/>
        </w:rPr>
        <w:t xml:space="preserve">, reagents and instruments in a virtual environment. </w:t>
      </w:r>
      <w:r w:rsidR="006928C9">
        <w:rPr>
          <w:rFonts w:cs="Times New Roman"/>
        </w:rPr>
        <w:t xml:space="preserve">Students can add reagents and perform </w:t>
      </w:r>
      <w:r w:rsidR="00F2728D">
        <w:rPr>
          <w:rFonts w:cs="Times New Roman"/>
        </w:rPr>
        <w:t xml:space="preserve">operations </w:t>
      </w:r>
      <w:r w:rsidR="006928C9">
        <w:rPr>
          <w:rFonts w:cs="Times New Roman"/>
        </w:rPr>
        <w:t xml:space="preserve">on the sample. </w:t>
      </w:r>
      <w:r w:rsidR="00020341">
        <w:rPr>
          <w:rFonts w:cs="Times New Roman"/>
        </w:rPr>
        <w:t xml:space="preserve">Upon </w:t>
      </w:r>
      <w:r w:rsidR="006928C9">
        <w:rPr>
          <w:rFonts w:cs="Times New Roman"/>
        </w:rPr>
        <w:t xml:space="preserve">these </w:t>
      </w:r>
      <w:r w:rsidR="00F2728D">
        <w:rPr>
          <w:rFonts w:cs="Times New Roman"/>
        </w:rPr>
        <w:t>actions</w:t>
      </w:r>
      <w:r w:rsidR="00020341">
        <w:rPr>
          <w:rFonts w:cs="Times New Roman"/>
        </w:rPr>
        <w:t>, the program simulates the changes of physical properties of the sample (</w:t>
      </w:r>
      <w:proofErr w:type="spellStart"/>
      <w:r w:rsidR="004F745E">
        <w:rPr>
          <w:rFonts w:cs="Times New Roman"/>
        </w:rPr>
        <w:t>eg</w:t>
      </w:r>
      <w:proofErr w:type="spellEnd"/>
      <w:r w:rsidR="004F745E">
        <w:rPr>
          <w:rFonts w:cs="Times New Roman"/>
        </w:rPr>
        <w:t>. color of the sample, changes in the physical state of the sample and etc.)</w:t>
      </w:r>
      <w:r w:rsidR="006928C9">
        <w:rPr>
          <w:rFonts w:cs="Times New Roman"/>
        </w:rPr>
        <w:t>. The students can observe the</w:t>
      </w:r>
      <w:r>
        <w:rPr>
          <w:rFonts w:cs="Times New Roman"/>
        </w:rPr>
        <w:t xml:space="preserve"> changes and understand the underlying mechanisms/reactions, hence identify the </w:t>
      </w:r>
      <w:proofErr w:type="spellStart"/>
      <w:r>
        <w:rPr>
          <w:rFonts w:cs="Times New Roman"/>
        </w:rPr>
        <w:t>cations</w:t>
      </w:r>
      <w:proofErr w:type="spellEnd"/>
      <w:r>
        <w:rPr>
          <w:rFonts w:cs="Times New Roman"/>
        </w:rPr>
        <w:t xml:space="preserve"> presenting in the sample. </w:t>
      </w:r>
    </w:p>
    <w:p w:rsidR="008376D2" w:rsidRDefault="008376D2" w:rsidP="00B40AD6">
      <w:pPr>
        <w:jc w:val="both"/>
        <w:rPr>
          <w:rFonts w:cs="Times New Roman"/>
        </w:rPr>
      </w:pPr>
      <w:r>
        <w:rPr>
          <w:rFonts w:cs="Times New Roman"/>
        </w:rPr>
        <w:t xml:space="preserve">The unknown samples of </w:t>
      </w:r>
      <w:proofErr w:type="spellStart"/>
      <w:r>
        <w:rPr>
          <w:rFonts w:cs="Times New Roman"/>
        </w:rPr>
        <w:t>Analytica</w:t>
      </w:r>
      <w:proofErr w:type="spellEnd"/>
      <w:r>
        <w:rPr>
          <w:rFonts w:cs="Times New Roman"/>
        </w:rPr>
        <w:t xml:space="preserve"> Lab may contain a mixture of the following </w:t>
      </w:r>
      <w:proofErr w:type="spellStart"/>
      <w:r>
        <w:rPr>
          <w:rFonts w:cs="Times New Roman"/>
        </w:rPr>
        <w:t>cations</w:t>
      </w:r>
      <w:proofErr w:type="spellEnd"/>
      <w:r>
        <w:rPr>
          <w:rFonts w:cs="Times New Roman"/>
        </w:rPr>
        <w:t xml:space="preserve">. </w:t>
      </w:r>
    </w:p>
    <w:p w:rsidR="008376D2" w:rsidRDefault="008376D2" w:rsidP="00B40AD6">
      <w:pPr>
        <w:jc w:val="both"/>
        <w:rPr>
          <w:rFonts w:cs="Times New Roman"/>
        </w:rPr>
      </w:pPr>
      <w:r>
        <w:rPr>
          <w:rFonts w:cs="Times New Roman"/>
        </w:rPr>
        <w:t>Ag</w:t>
      </w:r>
      <w:r w:rsidRPr="008376D2">
        <w:rPr>
          <w:rFonts w:cs="Times New Roman"/>
          <w:vertAlign w:val="superscript"/>
        </w:rPr>
        <w:t>+</w:t>
      </w:r>
      <w:r>
        <w:rPr>
          <w:rFonts w:cs="Times New Roman"/>
        </w:rPr>
        <w:t>, Hg</w:t>
      </w:r>
      <w:r w:rsidRPr="008376D2">
        <w:rPr>
          <w:rFonts w:cs="Times New Roman"/>
          <w:vertAlign w:val="subscript"/>
        </w:rPr>
        <w:t>2</w:t>
      </w:r>
      <w:r w:rsidRPr="008376D2">
        <w:rPr>
          <w:rFonts w:cs="Times New Roman"/>
          <w:vertAlign w:val="superscript"/>
        </w:rPr>
        <w:t>2+</w:t>
      </w:r>
      <w:r>
        <w:rPr>
          <w:rFonts w:cs="Times New Roman"/>
        </w:rPr>
        <w:t>, Pb</w:t>
      </w:r>
      <w:r w:rsidRPr="008376D2">
        <w:rPr>
          <w:rFonts w:cs="Times New Roman"/>
          <w:vertAlign w:val="superscript"/>
        </w:rPr>
        <w:t>2+</w:t>
      </w:r>
      <w:r>
        <w:rPr>
          <w:rFonts w:cs="Times New Roman"/>
        </w:rPr>
        <w:t>, Hg</w:t>
      </w:r>
      <w:r w:rsidRPr="008376D2">
        <w:rPr>
          <w:rFonts w:cs="Times New Roman"/>
          <w:vertAlign w:val="superscript"/>
        </w:rPr>
        <w:t>2+</w:t>
      </w:r>
      <w:r>
        <w:rPr>
          <w:rFonts w:cs="Times New Roman"/>
        </w:rPr>
        <w:t>, Bi</w:t>
      </w:r>
      <w:r w:rsidRPr="008376D2">
        <w:rPr>
          <w:rFonts w:cs="Times New Roman"/>
          <w:vertAlign w:val="superscript"/>
        </w:rPr>
        <w:t>3+</w:t>
      </w:r>
      <w:r>
        <w:rPr>
          <w:rFonts w:cs="Times New Roman"/>
        </w:rPr>
        <w:t>, Cu</w:t>
      </w:r>
      <w:r w:rsidRPr="008376D2">
        <w:rPr>
          <w:rFonts w:cs="Times New Roman"/>
          <w:vertAlign w:val="superscript"/>
        </w:rPr>
        <w:t>2+</w:t>
      </w:r>
      <w:r>
        <w:rPr>
          <w:rFonts w:cs="Times New Roman"/>
        </w:rPr>
        <w:t>, Sn</w:t>
      </w:r>
      <w:r w:rsidRPr="008376D2">
        <w:rPr>
          <w:rFonts w:cs="Times New Roman"/>
          <w:vertAlign w:val="superscript"/>
        </w:rPr>
        <w:t>2+</w:t>
      </w:r>
      <w:r>
        <w:rPr>
          <w:rFonts w:cs="Times New Roman"/>
        </w:rPr>
        <w:t>, Sn</w:t>
      </w:r>
      <w:r w:rsidRPr="008376D2">
        <w:rPr>
          <w:rFonts w:cs="Times New Roman"/>
          <w:vertAlign w:val="superscript"/>
        </w:rPr>
        <w:t>4+</w:t>
      </w:r>
      <w:r>
        <w:rPr>
          <w:rFonts w:cs="Times New Roman"/>
        </w:rPr>
        <w:t>, Zn</w:t>
      </w:r>
      <w:r w:rsidRPr="008376D2">
        <w:rPr>
          <w:rFonts w:cs="Times New Roman"/>
          <w:vertAlign w:val="superscript"/>
        </w:rPr>
        <w:t>2+</w:t>
      </w:r>
      <w:r>
        <w:rPr>
          <w:rFonts w:cs="Times New Roman"/>
        </w:rPr>
        <w:t>,Fe</w:t>
      </w:r>
      <w:r w:rsidRPr="008376D2">
        <w:rPr>
          <w:rFonts w:cs="Times New Roman"/>
          <w:vertAlign w:val="superscript"/>
        </w:rPr>
        <w:t>2+</w:t>
      </w:r>
      <w:r>
        <w:rPr>
          <w:rFonts w:cs="Times New Roman"/>
        </w:rPr>
        <w:t>, Fe</w:t>
      </w:r>
      <w:r w:rsidRPr="008376D2">
        <w:rPr>
          <w:rFonts w:cs="Times New Roman"/>
          <w:vertAlign w:val="superscript"/>
        </w:rPr>
        <w:t>3+</w:t>
      </w:r>
      <w:r>
        <w:rPr>
          <w:rFonts w:cs="Times New Roman"/>
        </w:rPr>
        <w:t>, Ni</w:t>
      </w:r>
      <w:r w:rsidRPr="008376D2">
        <w:rPr>
          <w:rFonts w:cs="Times New Roman"/>
          <w:vertAlign w:val="superscript"/>
        </w:rPr>
        <w:t>2+</w:t>
      </w:r>
      <w:r>
        <w:rPr>
          <w:rFonts w:cs="Times New Roman"/>
        </w:rPr>
        <w:t>, Cr</w:t>
      </w:r>
      <w:r w:rsidRPr="008376D2">
        <w:rPr>
          <w:rFonts w:cs="Times New Roman"/>
          <w:vertAlign w:val="superscript"/>
        </w:rPr>
        <w:t>3+</w:t>
      </w:r>
      <w:r>
        <w:rPr>
          <w:rFonts w:cs="Times New Roman"/>
        </w:rPr>
        <w:t>, Al</w:t>
      </w:r>
      <w:r w:rsidRPr="008376D2">
        <w:rPr>
          <w:rFonts w:cs="Times New Roman"/>
          <w:vertAlign w:val="superscript"/>
        </w:rPr>
        <w:t>3+</w:t>
      </w:r>
      <w:r>
        <w:rPr>
          <w:rFonts w:cs="Times New Roman"/>
        </w:rPr>
        <w:t>, Ca</w:t>
      </w:r>
      <w:r w:rsidRPr="008376D2">
        <w:rPr>
          <w:rFonts w:cs="Times New Roman"/>
          <w:vertAlign w:val="superscript"/>
        </w:rPr>
        <w:t>2+</w:t>
      </w:r>
      <w:r>
        <w:rPr>
          <w:rFonts w:cs="Times New Roman"/>
        </w:rPr>
        <w:t>, Sr</w:t>
      </w:r>
      <w:r w:rsidRPr="008376D2">
        <w:rPr>
          <w:rFonts w:cs="Times New Roman"/>
          <w:vertAlign w:val="superscript"/>
        </w:rPr>
        <w:t>2+</w:t>
      </w:r>
      <w:r>
        <w:rPr>
          <w:rFonts w:cs="Times New Roman"/>
        </w:rPr>
        <w:t>, Ba</w:t>
      </w:r>
      <w:r w:rsidRPr="008376D2">
        <w:rPr>
          <w:rFonts w:cs="Times New Roman"/>
          <w:vertAlign w:val="superscript"/>
        </w:rPr>
        <w:t>2+</w:t>
      </w:r>
    </w:p>
    <w:p w:rsidR="004316AA" w:rsidRDefault="008A306D" w:rsidP="00B40AD6">
      <w:pPr>
        <w:jc w:val="both"/>
        <w:rPr>
          <w:rFonts w:cs="Times New Roman"/>
        </w:rPr>
      </w:pPr>
      <w:r>
        <w:rPr>
          <w:rFonts w:cs="Times New Roman"/>
        </w:rPr>
        <w:t xml:space="preserve">The work bench contains following reagents. </w:t>
      </w:r>
    </w:p>
    <w:p w:rsidR="00897E0D" w:rsidRDefault="006B3D8F" w:rsidP="00897E0D">
      <w:pPr>
        <w:pStyle w:val="ListParagraph"/>
        <w:numPr>
          <w:ilvl w:val="0"/>
          <w:numId w:val="1"/>
        </w:numPr>
        <w:jc w:val="both"/>
        <w:rPr>
          <w:rFonts w:cs="Times New Roman"/>
        </w:rPr>
      </w:pPr>
      <w:r w:rsidRPr="00897E0D">
        <w:rPr>
          <w:rFonts w:cs="Times New Roman"/>
        </w:rPr>
        <w:t>Aqueous ammonia</w:t>
      </w:r>
      <w:r w:rsidR="00897E0D" w:rsidRPr="00897E0D">
        <w:rPr>
          <w:rFonts w:cs="Times New Roman"/>
        </w:rPr>
        <w:t xml:space="preserve"> (NH</w:t>
      </w:r>
      <w:r w:rsidR="00897E0D" w:rsidRPr="00897E0D">
        <w:rPr>
          <w:rFonts w:cs="Times New Roman"/>
          <w:vertAlign w:val="subscript"/>
        </w:rPr>
        <w:t>3(</w:t>
      </w:r>
      <w:proofErr w:type="spellStart"/>
      <w:r w:rsidR="00897E0D" w:rsidRPr="00897E0D">
        <w:rPr>
          <w:rFonts w:cs="Times New Roman"/>
          <w:vertAlign w:val="subscript"/>
        </w:rPr>
        <w:t>aq</w:t>
      </w:r>
      <w:proofErr w:type="spellEnd"/>
      <w:r w:rsidR="00897E0D" w:rsidRPr="00897E0D">
        <w:rPr>
          <w:rFonts w:cs="Times New Roman"/>
          <w:vertAlign w:val="subscript"/>
        </w:rPr>
        <w:t>)</w:t>
      </w:r>
      <w:r w:rsidR="00897E0D" w:rsidRPr="00897E0D">
        <w:rPr>
          <w:rFonts w:cs="Times New Roman"/>
        </w:rPr>
        <w:t>)</w:t>
      </w:r>
    </w:p>
    <w:p w:rsidR="00897E0D" w:rsidRPr="00897E0D" w:rsidRDefault="00897E0D" w:rsidP="00897E0D">
      <w:pPr>
        <w:pStyle w:val="ListParagraph"/>
        <w:numPr>
          <w:ilvl w:val="0"/>
          <w:numId w:val="1"/>
        </w:numPr>
        <w:jc w:val="both"/>
        <w:rPr>
          <w:rFonts w:cs="Times New Roman"/>
        </w:rPr>
      </w:pPr>
      <w:r w:rsidRPr="00897E0D">
        <w:rPr>
          <w:rFonts w:cs="Times New Roman"/>
        </w:rPr>
        <w:t>Sodium hydroxide (</w:t>
      </w:r>
      <w:proofErr w:type="spellStart"/>
      <w:r w:rsidRPr="00897E0D">
        <w:rPr>
          <w:rFonts w:cs="Times New Roman"/>
        </w:rPr>
        <w:t>NaOH</w:t>
      </w:r>
      <w:proofErr w:type="spellEnd"/>
      <w:r w:rsidRPr="00897E0D">
        <w:rPr>
          <w:rFonts w:cs="Times New Roman"/>
        </w:rPr>
        <w:t xml:space="preserve">) </w:t>
      </w:r>
    </w:p>
    <w:p w:rsidR="00897E0D" w:rsidRDefault="00897E0D" w:rsidP="00897E0D">
      <w:pPr>
        <w:pStyle w:val="ListParagraph"/>
        <w:numPr>
          <w:ilvl w:val="0"/>
          <w:numId w:val="1"/>
        </w:numPr>
        <w:jc w:val="both"/>
        <w:rPr>
          <w:rFonts w:cs="Times New Roman"/>
        </w:rPr>
      </w:pPr>
      <w:r>
        <w:rPr>
          <w:rFonts w:cs="Times New Roman"/>
        </w:rPr>
        <w:t>Hydrochloric acid (</w:t>
      </w:r>
      <w:proofErr w:type="spellStart"/>
      <w:r>
        <w:rPr>
          <w:rFonts w:cs="Times New Roman"/>
        </w:rPr>
        <w:t>HCl</w:t>
      </w:r>
      <w:proofErr w:type="spellEnd"/>
      <w:r>
        <w:rPr>
          <w:rFonts w:cs="Times New Roman"/>
        </w:rPr>
        <w:t>)</w:t>
      </w:r>
    </w:p>
    <w:p w:rsidR="00897E0D" w:rsidRDefault="00897E0D" w:rsidP="00897E0D">
      <w:pPr>
        <w:pStyle w:val="ListParagraph"/>
        <w:numPr>
          <w:ilvl w:val="0"/>
          <w:numId w:val="1"/>
        </w:numPr>
        <w:jc w:val="both"/>
        <w:rPr>
          <w:rFonts w:cs="Times New Roman"/>
        </w:rPr>
      </w:pPr>
      <w:r w:rsidRPr="00897E0D">
        <w:rPr>
          <w:rFonts w:cs="Times New Roman"/>
        </w:rPr>
        <w:t>Hydrogen sulfide (H</w:t>
      </w:r>
      <w:r w:rsidRPr="00897E0D">
        <w:rPr>
          <w:rFonts w:cs="Times New Roman"/>
          <w:vertAlign w:val="subscript"/>
        </w:rPr>
        <w:t>2</w:t>
      </w:r>
      <w:r>
        <w:rPr>
          <w:rFonts w:cs="Times New Roman"/>
        </w:rPr>
        <w:t>S)</w:t>
      </w:r>
    </w:p>
    <w:p w:rsidR="00897E0D" w:rsidRDefault="00897E0D" w:rsidP="00897E0D">
      <w:pPr>
        <w:pStyle w:val="ListParagraph"/>
        <w:numPr>
          <w:ilvl w:val="0"/>
          <w:numId w:val="1"/>
        </w:numPr>
        <w:jc w:val="both"/>
        <w:rPr>
          <w:rFonts w:cs="Times New Roman"/>
        </w:rPr>
      </w:pPr>
      <w:r w:rsidRPr="00897E0D">
        <w:rPr>
          <w:rFonts w:cs="Times New Roman"/>
        </w:rPr>
        <w:t xml:space="preserve"> Water (H</w:t>
      </w:r>
      <w:r w:rsidRPr="00897E0D">
        <w:rPr>
          <w:rFonts w:cs="Times New Roman"/>
          <w:vertAlign w:val="subscript"/>
        </w:rPr>
        <w:t>2</w:t>
      </w:r>
      <w:r w:rsidRPr="00897E0D">
        <w:rPr>
          <w:rFonts w:cs="Times New Roman"/>
        </w:rPr>
        <w:t>O)</w:t>
      </w:r>
    </w:p>
    <w:p w:rsidR="00897E0D" w:rsidRDefault="00897E0D" w:rsidP="00897E0D">
      <w:pPr>
        <w:pStyle w:val="ListParagraph"/>
        <w:numPr>
          <w:ilvl w:val="0"/>
          <w:numId w:val="1"/>
        </w:numPr>
        <w:jc w:val="both"/>
        <w:rPr>
          <w:rFonts w:cs="Times New Roman"/>
        </w:rPr>
      </w:pPr>
      <w:r>
        <w:rPr>
          <w:rFonts w:cs="Times New Roman"/>
        </w:rPr>
        <w:t>Sulfuric acid (H</w:t>
      </w:r>
      <w:r w:rsidRPr="006B3D8F">
        <w:rPr>
          <w:rFonts w:cs="Times New Roman"/>
          <w:vertAlign w:val="subscript"/>
        </w:rPr>
        <w:t>2</w:t>
      </w:r>
      <w:r>
        <w:rPr>
          <w:rFonts w:cs="Times New Roman"/>
        </w:rPr>
        <w:t>SO</w:t>
      </w:r>
      <w:r w:rsidRPr="006B3D8F">
        <w:rPr>
          <w:rFonts w:cs="Times New Roman"/>
          <w:vertAlign w:val="subscript"/>
        </w:rPr>
        <w:t>4</w:t>
      </w:r>
      <w:r>
        <w:rPr>
          <w:rFonts w:cs="Times New Roman"/>
        </w:rPr>
        <w:t xml:space="preserve">) </w:t>
      </w:r>
    </w:p>
    <w:p w:rsidR="00897E0D" w:rsidRDefault="00897E0D" w:rsidP="00897E0D">
      <w:pPr>
        <w:pStyle w:val="ListParagraph"/>
        <w:numPr>
          <w:ilvl w:val="0"/>
          <w:numId w:val="1"/>
        </w:numPr>
        <w:jc w:val="both"/>
        <w:rPr>
          <w:rFonts w:cs="Times New Roman"/>
        </w:rPr>
      </w:pPr>
      <w:r>
        <w:rPr>
          <w:rFonts w:cs="Times New Roman"/>
        </w:rPr>
        <w:t>Ammonium carbonate (NH</w:t>
      </w:r>
      <w:r w:rsidRPr="008F2C1A">
        <w:rPr>
          <w:rFonts w:cs="Times New Roman"/>
          <w:vertAlign w:val="subscript"/>
        </w:rPr>
        <w:t>4</w:t>
      </w:r>
      <w:r>
        <w:rPr>
          <w:rFonts w:cs="Times New Roman"/>
        </w:rPr>
        <w:t>CO</w:t>
      </w:r>
      <w:r w:rsidRPr="008F2C1A">
        <w:rPr>
          <w:rFonts w:cs="Times New Roman"/>
          <w:vertAlign w:val="subscript"/>
        </w:rPr>
        <w:t>3</w:t>
      </w:r>
      <w:r>
        <w:rPr>
          <w:rFonts w:cs="Times New Roman"/>
        </w:rPr>
        <w:t>)</w:t>
      </w:r>
    </w:p>
    <w:p w:rsidR="00897E0D" w:rsidRDefault="00897E0D" w:rsidP="00897E0D">
      <w:pPr>
        <w:pStyle w:val="ListParagraph"/>
        <w:numPr>
          <w:ilvl w:val="0"/>
          <w:numId w:val="1"/>
        </w:numPr>
        <w:jc w:val="both"/>
        <w:rPr>
          <w:rFonts w:cs="Times New Roman"/>
        </w:rPr>
      </w:pPr>
      <w:r>
        <w:rPr>
          <w:rFonts w:cs="Times New Roman"/>
        </w:rPr>
        <w:t>Potassium chromate (K</w:t>
      </w:r>
      <w:r w:rsidRPr="008F2C1A">
        <w:rPr>
          <w:rFonts w:cs="Times New Roman"/>
          <w:vertAlign w:val="subscript"/>
        </w:rPr>
        <w:t>2</w:t>
      </w:r>
      <w:r>
        <w:rPr>
          <w:rFonts w:cs="Times New Roman"/>
        </w:rPr>
        <w:t>CrO</w:t>
      </w:r>
      <w:r w:rsidRPr="008F2C1A">
        <w:rPr>
          <w:rFonts w:cs="Times New Roman"/>
          <w:vertAlign w:val="subscript"/>
        </w:rPr>
        <w:t>4</w:t>
      </w:r>
      <w:r>
        <w:rPr>
          <w:rFonts w:cs="Times New Roman"/>
        </w:rPr>
        <w:t>)</w:t>
      </w:r>
    </w:p>
    <w:p w:rsidR="00897E0D" w:rsidRDefault="00897E0D" w:rsidP="00897E0D">
      <w:pPr>
        <w:pStyle w:val="ListParagraph"/>
        <w:numPr>
          <w:ilvl w:val="0"/>
          <w:numId w:val="1"/>
        </w:numPr>
        <w:jc w:val="both"/>
        <w:rPr>
          <w:rFonts w:cs="Times New Roman"/>
        </w:rPr>
      </w:pPr>
      <w:r>
        <w:rPr>
          <w:rFonts w:cs="Times New Roman"/>
        </w:rPr>
        <w:t>Sodium oxalate (NaC</w:t>
      </w:r>
      <w:r w:rsidRPr="008F2C1A">
        <w:rPr>
          <w:rFonts w:cs="Times New Roman"/>
          <w:vertAlign w:val="subscript"/>
        </w:rPr>
        <w:t>2</w:t>
      </w:r>
      <w:r>
        <w:rPr>
          <w:rFonts w:cs="Times New Roman"/>
        </w:rPr>
        <w:t>O</w:t>
      </w:r>
      <w:r w:rsidRPr="008F2C1A">
        <w:rPr>
          <w:rFonts w:cs="Times New Roman"/>
          <w:vertAlign w:val="subscript"/>
        </w:rPr>
        <w:t>4</w:t>
      </w:r>
      <w:r>
        <w:rPr>
          <w:rFonts w:cs="Times New Roman"/>
        </w:rPr>
        <w:t>)</w:t>
      </w:r>
    </w:p>
    <w:p w:rsidR="00897E0D" w:rsidRDefault="00897E0D" w:rsidP="00897E0D">
      <w:pPr>
        <w:pStyle w:val="ListParagraph"/>
        <w:numPr>
          <w:ilvl w:val="0"/>
          <w:numId w:val="1"/>
        </w:numPr>
        <w:jc w:val="both"/>
        <w:rPr>
          <w:rFonts w:cs="Times New Roman"/>
        </w:rPr>
      </w:pPr>
      <w:r>
        <w:rPr>
          <w:rFonts w:cs="Times New Roman"/>
        </w:rPr>
        <w:t>Hydrogen peroxide (H</w:t>
      </w:r>
      <w:r w:rsidRPr="008F2C1A">
        <w:rPr>
          <w:rFonts w:cs="Times New Roman"/>
          <w:vertAlign w:val="subscript"/>
        </w:rPr>
        <w:t>2</w:t>
      </w:r>
      <w:r>
        <w:rPr>
          <w:rFonts w:cs="Times New Roman"/>
        </w:rPr>
        <w:t>O</w:t>
      </w:r>
      <w:r w:rsidRPr="008F2C1A">
        <w:rPr>
          <w:rFonts w:cs="Times New Roman"/>
          <w:vertAlign w:val="subscript"/>
        </w:rPr>
        <w:t>2</w:t>
      </w:r>
      <w:r>
        <w:rPr>
          <w:rFonts w:cs="Times New Roman"/>
        </w:rPr>
        <w:t>)</w:t>
      </w:r>
    </w:p>
    <w:p w:rsidR="00897E0D" w:rsidRDefault="00897E0D" w:rsidP="00897E0D">
      <w:pPr>
        <w:pStyle w:val="ListParagraph"/>
        <w:numPr>
          <w:ilvl w:val="0"/>
          <w:numId w:val="1"/>
        </w:numPr>
        <w:jc w:val="both"/>
        <w:rPr>
          <w:rFonts w:cs="Times New Roman"/>
        </w:rPr>
      </w:pPr>
      <w:r>
        <w:rPr>
          <w:rFonts w:cs="Times New Roman"/>
        </w:rPr>
        <w:t xml:space="preserve">Ammonium </w:t>
      </w:r>
      <w:proofErr w:type="spellStart"/>
      <w:r>
        <w:rPr>
          <w:rFonts w:cs="Times New Roman"/>
        </w:rPr>
        <w:t>thiocyanate</w:t>
      </w:r>
      <w:proofErr w:type="spellEnd"/>
      <w:r>
        <w:rPr>
          <w:rFonts w:cs="Times New Roman"/>
        </w:rPr>
        <w:t xml:space="preserve"> (NH</w:t>
      </w:r>
      <w:r w:rsidRPr="008F2C1A">
        <w:rPr>
          <w:rFonts w:cs="Times New Roman"/>
          <w:vertAlign w:val="subscript"/>
        </w:rPr>
        <w:t>4</w:t>
      </w:r>
      <w:r>
        <w:rPr>
          <w:rFonts w:cs="Times New Roman"/>
        </w:rPr>
        <w:t>CN)</w:t>
      </w:r>
    </w:p>
    <w:p w:rsidR="00897E0D" w:rsidRDefault="00897E0D" w:rsidP="00897E0D">
      <w:pPr>
        <w:pStyle w:val="ListParagraph"/>
        <w:numPr>
          <w:ilvl w:val="0"/>
          <w:numId w:val="1"/>
        </w:numPr>
        <w:jc w:val="both"/>
        <w:rPr>
          <w:rFonts w:cs="Times New Roman"/>
        </w:rPr>
      </w:pPr>
      <w:r>
        <w:rPr>
          <w:rFonts w:cs="Times New Roman"/>
        </w:rPr>
        <w:t xml:space="preserve">Potassium </w:t>
      </w:r>
      <w:proofErr w:type="spellStart"/>
      <w:r>
        <w:rPr>
          <w:rFonts w:cs="Times New Roman"/>
        </w:rPr>
        <w:t>ferrocyanide</w:t>
      </w:r>
      <w:proofErr w:type="spellEnd"/>
      <w:r>
        <w:rPr>
          <w:rFonts w:cs="Times New Roman"/>
        </w:rPr>
        <w:t xml:space="preserve"> (K</w:t>
      </w:r>
      <w:r w:rsidRPr="008F2C1A">
        <w:rPr>
          <w:rFonts w:cs="Times New Roman"/>
          <w:vertAlign w:val="subscript"/>
        </w:rPr>
        <w:t>4</w:t>
      </w:r>
      <w:r>
        <w:rPr>
          <w:rFonts w:cs="Times New Roman"/>
        </w:rPr>
        <w:t>[Fe(CN)</w:t>
      </w:r>
      <w:r w:rsidRPr="008F2C1A">
        <w:rPr>
          <w:rFonts w:cs="Times New Roman"/>
          <w:vertAlign w:val="subscript"/>
        </w:rPr>
        <w:t>6</w:t>
      </w:r>
      <w:r>
        <w:rPr>
          <w:rFonts w:cs="Times New Roman"/>
        </w:rPr>
        <w:t>])</w:t>
      </w:r>
    </w:p>
    <w:p w:rsidR="00897E0D" w:rsidRDefault="00897E0D" w:rsidP="00897E0D">
      <w:pPr>
        <w:pStyle w:val="ListParagraph"/>
        <w:numPr>
          <w:ilvl w:val="0"/>
          <w:numId w:val="1"/>
        </w:numPr>
        <w:jc w:val="both"/>
        <w:rPr>
          <w:rFonts w:cs="Times New Roman"/>
        </w:rPr>
      </w:pPr>
      <w:r>
        <w:rPr>
          <w:rFonts w:cs="Times New Roman"/>
        </w:rPr>
        <w:t xml:space="preserve">Potassium  </w:t>
      </w:r>
      <w:proofErr w:type="spellStart"/>
      <w:r>
        <w:rPr>
          <w:rFonts w:cs="Times New Roman"/>
        </w:rPr>
        <w:t>ferricyanide</w:t>
      </w:r>
      <w:proofErr w:type="spellEnd"/>
      <w:r>
        <w:rPr>
          <w:rFonts w:cs="Times New Roman"/>
        </w:rPr>
        <w:t xml:space="preserve"> (K</w:t>
      </w:r>
      <w:r>
        <w:rPr>
          <w:rFonts w:cs="Times New Roman"/>
          <w:vertAlign w:val="subscript"/>
        </w:rPr>
        <w:t>3</w:t>
      </w:r>
      <w:r>
        <w:rPr>
          <w:rFonts w:cs="Times New Roman"/>
        </w:rPr>
        <w:t>[Fe(CN)</w:t>
      </w:r>
      <w:r w:rsidRPr="008F2C1A">
        <w:rPr>
          <w:rFonts w:cs="Times New Roman"/>
          <w:vertAlign w:val="subscript"/>
        </w:rPr>
        <w:t>6</w:t>
      </w:r>
      <w:r>
        <w:rPr>
          <w:rFonts w:cs="Times New Roman"/>
        </w:rPr>
        <w:t>])</w:t>
      </w:r>
    </w:p>
    <w:p w:rsidR="00897E0D" w:rsidRDefault="00897E0D" w:rsidP="00897E0D">
      <w:pPr>
        <w:pStyle w:val="ListParagraph"/>
        <w:numPr>
          <w:ilvl w:val="0"/>
          <w:numId w:val="1"/>
        </w:numPr>
        <w:jc w:val="both"/>
        <w:rPr>
          <w:rFonts w:cs="Times New Roman"/>
        </w:rPr>
      </w:pPr>
      <w:r>
        <w:rPr>
          <w:rFonts w:cs="Times New Roman"/>
        </w:rPr>
        <w:t xml:space="preserve">Potassium </w:t>
      </w:r>
      <w:proofErr w:type="spellStart"/>
      <w:r>
        <w:rPr>
          <w:rFonts w:cs="Times New Roman"/>
        </w:rPr>
        <w:t>thiocyanate</w:t>
      </w:r>
      <w:proofErr w:type="spellEnd"/>
      <w:r>
        <w:rPr>
          <w:rFonts w:cs="Times New Roman"/>
        </w:rPr>
        <w:t xml:space="preserve"> (KSCN)</w:t>
      </w:r>
    </w:p>
    <w:p w:rsidR="00897E0D" w:rsidRDefault="00897E0D" w:rsidP="00897E0D">
      <w:pPr>
        <w:pStyle w:val="ListParagraph"/>
        <w:numPr>
          <w:ilvl w:val="0"/>
          <w:numId w:val="1"/>
        </w:numPr>
        <w:jc w:val="both"/>
        <w:rPr>
          <w:rFonts w:cs="Times New Roman"/>
        </w:rPr>
      </w:pPr>
      <w:r>
        <w:rPr>
          <w:rFonts w:cs="Times New Roman"/>
        </w:rPr>
        <w:lastRenderedPageBreak/>
        <w:t xml:space="preserve">Sodium </w:t>
      </w:r>
      <w:proofErr w:type="spellStart"/>
      <w:r>
        <w:rPr>
          <w:rFonts w:cs="Times New Roman"/>
        </w:rPr>
        <w:t>monohydrogen</w:t>
      </w:r>
      <w:proofErr w:type="spellEnd"/>
      <w:r>
        <w:rPr>
          <w:rFonts w:cs="Times New Roman"/>
        </w:rPr>
        <w:t xml:space="preserve"> phosphate (Na</w:t>
      </w:r>
      <w:r w:rsidRPr="000B709E">
        <w:rPr>
          <w:rFonts w:cs="Times New Roman"/>
          <w:vertAlign w:val="subscript"/>
        </w:rPr>
        <w:t>2</w:t>
      </w:r>
      <w:r>
        <w:rPr>
          <w:rFonts w:cs="Times New Roman"/>
        </w:rPr>
        <w:t>HPO</w:t>
      </w:r>
      <w:r w:rsidRPr="000B709E">
        <w:rPr>
          <w:rFonts w:cs="Times New Roman"/>
          <w:vertAlign w:val="subscript"/>
        </w:rPr>
        <w:t>4</w:t>
      </w:r>
      <w:r>
        <w:rPr>
          <w:rFonts w:cs="Times New Roman"/>
        </w:rPr>
        <w:t>)</w:t>
      </w:r>
    </w:p>
    <w:p w:rsidR="00897E0D" w:rsidRDefault="00897E0D" w:rsidP="00897E0D">
      <w:pPr>
        <w:pStyle w:val="ListParagraph"/>
        <w:numPr>
          <w:ilvl w:val="0"/>
          <w:numId w:val="1"/>
        </w:numPr>
        <w:jc w:val="both"/>
        <w:rPr>
          <w:rFonts w:cs="Times New Roman"/>
        </w:rPr>
      </w:pPr>
      <w:r>
        <w:rPr>
          <w:rFonts w:cs="Times New Roman"/>
        </w:rPr>
        <w:t>Magnesium hydroxide (Mg(OH)</w:t>
      </w:r>
      <w:r w:rsidRPr="000B709E">
        <w:rPr>
          <w:rFonts w:cs="Times New Roman"/>
          <w:vertAlign w:val="subscript"/>
        </w:rPr>
        <w:t>2</w:t>
      </w:r>
      <w:r>
        <w:rPr>
          <w:rFonts w:cs="Times New Roman"/>
        </w:rPr>
        <w:t>)</w:t>
      </w:r>
    </w:p>
    <w:p w:rsidR="00897E0D" w:rsidRPr="00897E0D" w:rsidRDefault="00897E0D" w:rsidP="00897E0D">
      <w:pPr>
        <w:pStyle w:val="ListParagraph"/>
        <w:numPr>
          <w:ilvl w:val="0"/>
          <w:numId w:val="1"/>
        </w:numPr>
        <w:jc w:val="both"/>
        <w:rPr>
          <w:rFonts w:cs="Times New Roman"/>
        </w:rPr>
      </w:pPr>
      <w:proofErr w:type="spellStart"/>
      <w:r w:rsidRPr="00897E0D">
        <w:rPr>
          <w:rFonts w:cs="Times New Roman"/>
        </w:rPr>
        <w:t>Dimethylglyoxime</w:t>
      </w:r>
      <w:proofErr w:type="spellEnd"/>
      <w:r w:rsidRPr="00897E0D">
        <w:rPr>
          <w:rFonts w:cs="Times New Roman"/>
        </w:rPr>
        <w:t xml:space="preserve"> (CH</w:t>
      </w:r>
      <w:r w:rsidRPr="00897E0D">
        <w:rPr>
          <w:rFonts w:cs="Times New Roman"/>
          <w:vertAlign w:val="subscript"/>
        </w:rPr>
        <w:t>3</w:t>
      </w:r>
      <w:r w:rsidRPr="00897E0D">
        <w:rPr>
          <w:rFonts w:cs="Times New Roman"/>
        </w:rPr>
        <w:t>CNOH)</w:t>
      </w:r>
      <w:r w:rsidRPr="00897E0D">
        <w:rPr>
          <w:rFonts w:cs="Times New Roman"/>
          <w:vertAlign w:val="subscript"/>
        </w:rPr>
        <w:t>2</w:t>
      </w:r>
    </w:p>
    <w:p w:rsidR="00CE0A93" w:rsidRDefault="00CE0A93" w:rsidP="00CE0A93">
      <w:pPr>
        <w:jc w:val="both"/>
        <w:rPr>
          <w:rFonts w:cs="Times New Roman"/>
        </w:rPr>
      </w:pPr>
      <w:r>
        <w:rPr>
          <w:rFonts w:cs="Times New Roman"/>
        </w:rPr>
        <w:t xml:space="preserve">The work bench also contains a centrifuge machine, </w:t>
      </w:r>
      <w:proofErr w:type="spellStart"/>
      <w:r>
        <w:rPr>
          <w:rFonts w:cs="Times New Roman"/>
        </w:rPr>
        <w:t>bunson</w:t>
      </w:r>
      <w:proofErr w:type="spellEnd"/>
      <w:r>
        <w:rPr>
          <w:rFonts w:cs="Times New Roman"/>
        </w:rPr>
        <w:t xml:space="preserve"> burner and all the other equipments on a regular work bench in a laboratory. </w:t>
      </w:r>
    </w:p>
    <w:p w:rsidR="00E33B20" w:rsidRDefault="00E33B20" w:rsidP="00132988">
      <w:pPr>
        <w:rPr>
          <w:rFonts w:cs="Times New Roman"/>
          <w:b/>
          <w:bCs/>
          <w:sz w:val="26"/>
          <w:szCs w:val="26"/>
        </w:rPr>
      </w:pPr>
    </w:p>
    <w:p w:rsidR="00132988" w:rsidRPr="00E33B20" w:rsidRDefault="00E33B20" w:rsidP="006D49A7">
      <w:pPr>
        <w:pStyle w:val="Heading2"/>
      </w:pPr>
      <w:r w:rsidRPr="00E33B20">
        <w:t>Technical summary of the program</w:t>
      </w:r>
    </w:p>
    <w:p w:rsidR="00E33B20" w:rsidRDefault="00E33B20" w:rsidP="00132988">
      <w:pPr>
        <w:rPr>
          <w:rFonts w:cs="Times New Roman"/>
        </w:rPr>
      </w:pPr>
    </w:p>
    <w:p w:rsidR="006D49A7" w:rsidRDefault="006D49A7" w:rsidP="00132988">
      <w:pPr>
        <w:tabs>
          <w:tab w:val="left" w:pos="1512"/>
        </w:tabs>
        <w:rPr>
          <w:rFonts w:cs="Times New Roman"/>
        </w:rPr>
      </w:pPr>
    </w:p>
    <w:p w:rsidR="006D49A7" w:rsidRPr="006D49A7" w:rsidRDefault="00D5228D" w:rsidP="006D49A7">
      <w:pPr>
        <w:rPr>
          <w:rFonts w:cs="Times New Roman"/>
        </w:rPr>
      </w:pPr>
      <w:r>
        <w:rPr>
          <w:noProof/>
        </w:rPr>
        <w:pict>
          <v:group id="_x0000_s1063" style="position:absolute;margin-left:20.05pt;margin-top:5.75pt;width:413.95pt;height:156.5pt;z-index:251687424" coordorigin="1841,5333" coordsize="8279,3130">
            <v:rect id="_x0000_s1029" style="position:absolute;left:4645;top:6510;width:2768;height:989;v-text-anchor:middle" o:regroupid="1">
              <v:textbox>
                <w:txbxContent>
                  <w:p w:rsidR="00E33B20" w:rsidRDefault="006D49A7" w:rsidP="00E33B20">
                    <w:pPr>
                      <w:jc w:val="center"/>
                    </w:pPr>
                    <w:r>
                      <w:t>Analysis</w:t>
                    </w:r>
                  </w:p>
                </w:txbxContent>
              </v:textbox>
            </v:rect>
            <v:rect id="_x0000_s1030" style="position:absolute;left:1916;top:6159;width:1966;height:451" o:regroupid="1">
              <v:textbox>
                <w:txbxContent>
                  <w:p w:rsidR="00E33B20" w:rsidRDefault="00E33B20" w:rsidP="00DA15C1">
                    <w:pPr>
                      <w:jc w:val="center"/>
                    </w:pPr>
                    <w:r>
                      <w:t>Reagents</w:t>
                    </w:r>
                  </w:p>
                </w:txbxContent>
              </v:textbox>
            </v:rect>
            <v:rect id="_x0000_s1031" style="position:absolute;left:1916;top:7349;width:1966;height:451" o:regroupid="1">
              <v:textbox>
                <w:txbxContent>
                  <w:p w:rsidR="00E33B20" w:rsidRDefault="00E33B20" w:rsidP="00DA15C1">
                    <w:pPr>
                      <w:jc w:val="center"/>
                    </w:pPr>
                    <w:r>
                      <w:t>Operations</w:t>
                    </w:r>
                  </w:p>
                </w:txbxContent>
              </v:textbox>
            </v:rect>
            <v:shapetype id="_x0000_t32" coordsize="21600,21600" o:spt="32" o:oned="t" path="m,l21600,21600e" filled="f">
              <v:path arrowok="t" fillok="f" o:connecttype="none"/>
              <o:lock v:ext="edit" shapetype="t"/>
            </v:shapetype>
            <v:shape id="_x0000_s1032" type="#_x0000_t32" style="position:absolute;left:4232;top:5333;width:0;height:3130" o:connectortype="straight" o:regroupid="1">
              <v:stroke dashstyle="dash"/>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3882;top:6372;width:763;height:639" o:connectortype="elbow" o:regroupid="1" adj="10786,-240406,-109897">
              <v:stroke endarrow="block"/>
            </v:shape>
            <v:shape id="_x0000_s1034" type="#_x0000_t34" style="position:absolute;left:3882;top:7011;width:763;height:601;flip:y" o:connectortype="elbow" o:regroupid="1" adj="10786,300172,-109897">
              <v:stroke endarrow="block"/>
            </v:shape>
            <v:shape id="_x0000_s1035" type="#_x0000_t32" style="position:absolute;left:7851;top:5333;width:0;height:3130" o:connectortype="straight" o:regroupid="1">
              <v:stroke dashstyle="dash"/>
            </v:shape>
            <v:rect id="_x0000_s1036" style="position:absolute;left:8154;top:6710;width:1966;height:451" o:regroupid="1">
              <v:textbox>
                <w:txbxContent>
                  <w:p w:rsidR="00E33B20" w:rsidRDefault="00E33B20" w:rsidP="00DA15C1">
                    <w:pPr>
                      <w:jc w:val="center"/>
                    </w:pPr>
                    <w:r>
                      <w:t>Graphical output</w:t>
                    </w:r>
                  </w:p>
                </w:txbxContent>
              </v:textbox>
            </v:rect>
            <v:shape id="_x0000_s1037" type="#_x0000_t32" style="position:absolute;left:7413;top:6948;width:741;height:0" o:connectortype="straight" o:regroupid="1">
              <v:stroke endarrow="block"/>
            </v:shape>
            <v:oval id="_x0000_s1038" style="position:absolute;left:1841;top:5333;width:1903;height:551" o:regroupid="1">
              <v:textbox>
                <w:txbxContent>
                  <w:p w:rsidR="006D49A7" w:rsidRDefault="006D49A7">
                    <w:r>
                      <w:t>User Input</w:t>
                    </w:r>
                  </w:p>
                </w:txbxContent>
              </v:textbox>
            </v:oval>
            <v:oval id="_x0000_s1039" style="position:absolute;left:8217;top:5333;width:1903;height:551" o:regroupid="1">
              <v:textbox>
                <w:txbxContent>
                  <w:p w:rsidR="006D49A7" w:rsidRDefault="006D49A7" w:rsidP="006D49A7">
                    <w:pPr>
                      <w:jc w:val="center"/>
                    </w:pPr>
                    <w:r>
                      <w:t>Output</w:t>
                    </w:r>
                  </w:p>
                </w:txbxContent>
              </v:textbox>
            </v:oval>
            <v:oval id="_x0000_s1041" style="position:absolute;left:5176;top:5333;width:1903;height:551" o:regroupid="1">
              <v:textbox>
                <w:txbxContent>
                  <w:p w:rsidR="006D49A7" w:rsidRDefault="006D49A7" w:rsidP="006D49A7">
                    <w:pPr>
                      <w:jc w:val="center"/>
                    </w:pPr>
                    <w:r>
                      <w:t>Main Model</w:t>
                    </w:r>
                  </w:p>
                </w:txbxContent>
              </v:textbox>
            </v:oval>
          </v:group>
        </w:pict>
      </w:r>
      <w:r w:rsidR="00DE7D91">
        <w:rPr>
          <w:noProof/>
        </w:rPr>
        <w:pict>
          <v:shapetype id="_x0000_t202" coordsize="21600,21600" o:spt="202" path="m,l,21600r21600,l21600,xe">
            <v:stroke joinstyle="miter"/>
            <v:path gradientshapeok="t" o:connecttype="rect"/>
          </v:shapetype>
          <v:shape id="_x0000_s1043" type="#_x0000_t202" style="position:absolute;margin-left:20.05pt;margin-top:166.75pt;width:413.95pt;height:.05pt;z-index:251672576" stroked="f">
            <v:textbox style="mso-fit-shape-to-text:t" inset="0,0,0,0">
              <w:txbxContent>
                <w:p w:rsidR="00DE7D91" w:rsidRPr="00714C08" w:rsidRDefault="00DE7D91" w:rsidP="00DE7D91">
                  <w:pPr>
                    <w:pStyle w:val="Caption"/>
                    <w:rPr>
                      <w:rFonts w:cs="Times New Roman"/>
                      <w:noProof/>
                    </w:rPr>
                  </w:pPr>
                  <w:r>
                    <w:t xml:space="preserve">Figure </w:t>
                  </w:r>
                  <w:fldSimple w:instr=" SEQ Figure \* ARABIC ">
                    <w:r w:rsidR="00AD5DE0">
                      <w:rPr>
                        <w:noProof/>
                      </w:rPr>
                      <w:t>1</w:t>
                    </w:r>
                  </w:fldSimple>
                  <w:r>
                    <w:t xml:space="preserve">: Summary diagram of </w:t>
                  </w:r>
                  <w:proofErr w:type="spellStart"/>
                  <w:r>
                    <w:t>Analytica</w:t>
                  </w:r>
                  <w:proofErr w:type="spellEnd"/>
                  <w:r>
                    <w:t xml:space="preserve"> Lab</w:t>
                  </w:r>
                </w:p>
              </w:txbxContent>
            </v:textbox>
          </v:shape>
        </w:pict>
      </w:r>
    </w:p>
    <w:p w:rsidR="006D49A7" w:rsidRPr="006D49A7" w:rsidRDefault="006D49A7" w:rsidP="006D49A7">
      <w:pPr>
        <w:rPr>
          <w:rFonts w:cs="Times New Roman"/>
        </w:rPr>
      </w:pPr>
    </w:p>
    <w:p w:rsidR="006D49A7" w:rsidRPr="006D49A7" w:rsidRDefault="006D49A7" w:rsidP="006D49A7">
      <w:pPr>
        <w:rPr>
          <w:rFonts w:cs="Times New Roman"/>
        </w:rPr>
      </w:pPr>
    </w:p>
    <w:p w:rsidR="006D49A7" w:rsidRPr="006D49A7" w:rsidRDefault="006D49A7" w:rsidP="006D49A7">
      <w:pPr>
        <w:rPr>
          <w:rFonts w:cs="Times New Roman"/>
        </w:rPr>
      </w:pPr>
    </w:p>
    <w:p w:rsidR="006D49A7" w:rsidRPr="006D49A7" w:rsidRDefault="006D49A7" w:rsidP="006D49A7">
      <w:pPr>
        <w:rPr>
          <w:rFonts w:cs="Times New Roman"/>
        </w:rPr>
      </w:pPr>
    </w:p>
    <w:p w:rsidR="006D49A7" w:rsidRPr="006D49A7" w:rsidRDefault="006D49A7" w:rsidP="006D49A7">
      <w:pPr>
        <w:rPr>
          <w:rFonts w:cs="Times New Roman"/>
        </w:rPr>
      </w:pPr>
    </w:p>
    <w:p w:rsidR="006D49A7" w:rsidRPr="006D49A7" w:rsidRDefault="006D49A7" w:rsidP="006D49A7">
      <w:pPr>
        <w:rPr>
          <w:rFonts w:cs="Times New Roman"/>
        </w:rPr>
      </w:pPr>
    </w:p>
    <w:p w:rsidR="006D49A7" w:rsidRPr="006D49A7" w:rsidRDefault="006D49A7" w:rsidP="006D49A7">
      <w:pPr>
        <w:rPr>
          <w:rFonts w:cs="Times New Roman"/>
        </w:rPr>
      </w:pPr>
    </w:p>
    <w:p w:rsidR="006D49A7" w:rsidRDefault="006D49A7" w:rsidP="006D49A7">
      <w:pPr>
        <w:pStyle w:val="Subtitle"/>
      </w:pPr>
      <w:r>
        <w:t>User Input</w:t>
      </w:r>
    </w:p>
    <w:p w:rsidR="006D49A7" w:rsidRDefault="006D49A7" w:rsidP="00064445">
      <w:pPr>
        <w:jc w:val="both"/>
      </w:pPr>
      <w:r>
        <w:t xml:space="preserve">The user input of </w:t>
      </w:r>
      <w:proofErr w:type="spellStart"/>
      <w:r>
        <w:t>Analytica</w:t>
      </w:r>
      <w:proofErr w:type="spellEnd"/>
      <w:r>
        <w:t xml:space="preserve"> Lab consists of two types; addition of reagents &amp; operations on a sample. The user </w:t>
      </w:r>
      <w:r w:rsidR="00BB5567">
        <w:t>can add any of the reagents mentioned above. Operations include sub sampling; obtaining a portion from the major sample for the analysis, centrifuging, separation and flame test.</w:t>
      </w:r>
    </w:p>
    <w:p w:rsidR="00BB5567" w:rsidRPr="006D49A7" w:rsidRDefault="00BB5567" w:rsidP="00BB5567">
      <w:pPr>
        <w:pStyle w:val="Subtitle"/>
      </w:pPr>
      <w:r>
        <w:t>Main Model</w:t>
      </w:r>
    </w:p>
    <w:p w:rsidR="006D49A7" w:rsidRDefault="00BB5567" w:rsidP="00064445">
      <w:pPr>
        <w:jc w:val="both"/>
        <w:rPr>
          <w:rFonts w:cs="Times New Roman"/>
        </w:rPr>
      </w:pPr>
      <w:r>
        <w:rPr>
          <w:rFonts w:cs="Times New Roman"/>
        </w:rPr>
        <w:t xml:space="preserve">The main model of </w:t>
      </w:r>
      <w:proofErr w:type="spellStart"/>
      <w:r>
        <w:rPr>
          <w:rFonts w:cs="Times New Roman"/>
        </w:rPr>
        <w:t>Analytica</w:t>
      </w:r>
      <w:proofErr w:type="spellEnd"/>
      <w:r>
        <w:rPr>
          <w:rFonts w:cs="Times New Roman"/>
        </w:rPr>
        <w:t xml:space="preserve"> Lab consists of a </w:t>
      </w:r>
      <w:proofErr w:type="spellStart"/>
      <w:r>
        <w:rPr>
          <w:rFonts w:cs="Times New Roman"/>
        </w:rPr>
        <w:t>Sql</w:t>
      </w:r>
      <w:proofErr w:type="spellEnd"/>
      <w:r>
        <w:rPr>
          <w:rFonts w:cs="Times New Roman"/>
        </w:rPr>
        <w:t xml:space="preserve"> Server database and relevant procedures for the analysis. </w:t>
      </w:r>
      <w:r w:rsidR="004620EB">
        <w:rPr>
          <w:rFonts w:cs="Times New Roman"/>
        </w:rPr>
        <w:t xml:space="preserve">This database consists of physical properties of </w:t>
      </w:r>
      <w:proofErr w:type="spellStart"/>
      <w:r w:rsidR="004620EB">
        <w:rPr>
          <w:rFonts w:cs="Times New Roman"/>
        </w:rPr>
        <w:t>cations</w:t>
      </w:r>
      <w:proofErr w:type="spellEnd"/>
      <w:r w:rsidR="004620EB">
        <w:rPr>
          <w:rFonts w:cs="Times New Roman"/>
        </w:rPr>
        <w:t xml:space="preserve"> and compounds which are likely to be </w:t>
      </w:r>
      <w:r w:rsidR="001A6EE4">
        <w:rPr>
          <w:rFonts w:cs="Times New Roman"/>
        </w:rPr>
        <w:t>formed</w:t>
      </w:r>
      <w:r w:rsidR="004620EB">
        <w:rPr>
          <w:rFonts w:cs="Times New Roman"/>
        </w:rPr>
        <w:t xml:space="preserve"> as reagents are added.  </w:t>
      </w:r>
      <w:r w:rsidR="00790DDC">
        <w:rPr>
          <w:rFonts w:cs="Times New Roman"/>
        </w:rPr>
        <w:t>It contains two data tables known as “</w:t>
      </w:r>
      <w:proofErr w:type="spellStart"/>
      <w:r w:rsidR="00790DDC">
        <w:rPr>
          <w:rFonts w:cs="Times New Roman"/>
        </w:rPr>
        <w:t>Chemical_Compunds</w:t>
      </w:r>
      <w:proofErr w:type="spellEnd"/>
      <w:r w:rsidR="00790DDC">
        <w:rPr>
          <w:rFonts w:cs="Times New Roman"/>
        </w:rPr>
        <w:t>” &amp; “Physical</w:t>
      </w:r>
      <w:proofErr w:type="spellStart"/>
      <w:r w:rsidR="00790DDC">
        <w:rPr>
          <w:rFonts w:cs="Times New Roman"/>
        </w:rPr>
        <w:t>_Properties</w:t>
      </w:r>
      <w:proofErr w:type="spellEnd"/>
      <w:r w:rsidR="00790DDC">
        <w:rPr>
          <w:rFonts w:cs="Times New Roman"/>
        </w:rPr>
        <w:t xml:space="preserve">”. The structures of the two tables are as follows. </w:t>
      </w:r>
    </w:p>
    <w:p w:rsidR="003710E7" w:rsidRDefault="003710E7" w:rsidP="00064445">
      <w:pPr>
        <w:jc w:val="both"/>
        <w:rPr>
          <w:rFonts w:cs="Times New Roman"/>
        </w:rPr>
      </w:pPr>
    </w:p>
    <w:p w:rsidR="003710E7" w:rsidRDefault="003710E7" w:rsidP="003710E7">
      <w:pPr>
        <w:pStyle w:val="Caption"/>
      </w:pPr>
      <w:r>
        <w:t xml:space="preserve">Table </w:t>
      </w:r>
      <w:fldSimple w:instr=" SEQ Table \* ARABIC ">
        <w:r>
          <w:rPr>
            <w:noProof/>
          </w:rPr>
          <w:t>1</w:t>
        </w:r>
      </w:fldSimple>
      <w:r>
        <w:t>: Structure of "</w:t>
      </w:r>
      <w:proofErr w:type="spellStart"/>
      <w:r>
        <w:t>Chemical_Compounds</w:t>
      </w:r>
      <w:proofErr w:type="spellEnd"/>
      <w:r>
        <w:t>" data table</w:t>
      </w:r>
    </w:p>
    <w:tbl>
      <w:tblPr>
        <w:tblStyle w:val="TableGrid"/>
        <w:tblW w:w="0" w:type="auto"/>
        <w:tblLook w:val="04A0"/>
      </w:tblPr>
      <w:tblGrid>
        <w:gridCol w:w="1146"/>
        <w:gridCol w:w="1084"/>
        <w:gridCol w:w="1084"/>
        <w:gridCol w:w="661"/>
        <w:gridCol w:w="661"/>
        <w:gridCol w:w="1084"/>
        <w:gridCol w:w="1267"/>
        <w:gridCol w:w="661"/>
        <w:gridCol w:w="661"/>
        <w:gridCol w:w="1267"/>
      </w:tblGrid>
      <w:tr w:rsidR="00790DDC" w:rsidTr="002A25A1">
        <w:tc>
          <w:tcPr>
            <w:tcW w:w="1146" w:type="dxa"/>
          </w:tcPr>
          <w:p w:rsidR="00790DDC" w:rsidRDefault="00790DDC" w:rsidP="006D49A7">
            <w:pPr>
              <w:rPr>
                <w:rFonts w:cs="Times New Roman"/>
              </w:rPr>
            </w:pPr>
            <w:r>
              <w:rPr>
                <w:rFonts w:cs="Times New Roman"/>
              </w:rPr>
              <w:t>compound</w:t>
            </w:r>
          </w:p>
        </w:tc>
        <w:tc>
          <w:tcPr>
            <w:tcW w:w="1084" w:type="dxa"/>
          </w:tcPr>
          <w:p w:rsidR="00790DDC" w:rsidRDefault="00790DDC" w:rsidP="006D49A7">
            <w:pPr>
              <w:rPr>
                <w:rFonts w:cs="Times New Roman"/>
              </w:rPr>
            </w:pPr>
            <w:r>
              <w:rPr>
                <w:rFonts w:cs="Times New Roman"/>
              </w:rPr>
              <w:t>reagent_1</w:t>
            </w:r>
          </w:p>
        </w:tc>
        <w:tc>
          <w:tcPr>
            <w:tcW w:w="1084" w:type="dxa"/>
          </w:tcPr>
          <w:p w:rsidR="00790DDC" w:rsidRDefault="00790DDC" w:rsidP="006D49A7">
            <w:pPr>
              <w:rPr>
                <w:rFonts w:cs="Times New Roman"/>
              </w:rPr>
            </w:pPr>
            <w:r>
              <w:rPr>
                <w:rFonts w:cs="Times New Roman"/>
              </w:rPr>
              <w:t>reagent_2</w:t>
            </w:r>
          </w:p>
        </w:tc>
        <w:tc>
          <w:tcPr>
            <w:tcW w:w="661" w:type="dxa"/>
          </w:tcPr>
          <w:p w:rsidR="00790DDC" w:rsidRDefault="00B0162A" w:rsidP="006D49A7">
            <w:pPr>
              <w:rPr>
                <w:rFonts w:cs="Times New Roman"/>
              </w:rPr>
            </w:pPr>
            <w:r>
              <w:rPr>
                <w:rFonts w:cs="Times New Roman"/>
              </w:rPr>
              <w:t>-----</w:t>
            </w:r>
          </w:p>
        </w:tc>
        <w:tc>
          <w:tcPr>
            <w:tcW w:w="661" w:type="dxa"/>
          </w:tcPr>
          <w:p w:rsidR="00790DDC" w:rsidRDefault="00B0162A" w:rsidP="006D49A7">
            <w:pPr>
              <w:rPr>
                <w:rFonts w:cs="Times New Roman"/>
              </w:rPr>
            </w:pPr>
            <w:r>
              <w:rPr>
                <w:rFonts w:cs="Times New Roman"/>
              </w:rPr>
              <w:t>-----</w:t>
            </w:r>
          </w:p>
        </w:tc>
        <w:tc>
          <w:tcPr>
            <w:tcW w:w="1084" w:type="dxa"/>
          </w:tcPr>
          <w:p w:rsidR="00790DDC" w:rsidRDefault="00790DDC" w:rsidP="006D49A7">
            <w:pPr>
              <w:rPr>
                <w:rFonts w:cs="Times New Roman"/>
              </w:rPr>
            </w:pPr>
            <w:proofErr w:type="spellStart"/>
            <w:r>
              <w:rPr>
                <w:rFonts w:cs="Times New Roman"/>
              </w:rPr>
              <w:t>reagent_n</w:t>
            </w:r>
            <w:proofErr w:type="spellEnd"/>
          </w:p>
        </w:tc>
        <w:tc>
          <w:tcPr>
            <w:tcW w:w="1267" w:type="dxa"/>
          </w:tcPr>
          <w:p w:rsidR="00790DDC" w:rsidRDefault="00790DDC" w:rsidP="006D49A7">
            <w:pPr>
              <w:rPr>
                <w:rFonts w:cs="Times New Roman"/>
              </w:rPr>
            </w:pPr>
            <w:r>
              <w:rPr>
                <w:rFonts w:cs="Times New Roman"/>
              </w:rPr>
              <w:t>operation_1</w:t>
            </w:r>
          </w:p>
        </w:tc>
        <w:tc>
          <w:tcPr>
            <w:tcW w:w="661" w:type="dxa"/>
          </w:tcPr>
          <w:p w:rsidR="00790DDC" w:rsidRDefault="00B0162A" w:rsidP="006D49A7">
            <w:pPr>
              <w:rPr>
                <w:rFonts w:cs="Times New Roman"/>
              </w:rPr>
            </w:pPr>
            <w:r>
              <w:rPr>
                <w:rFonts w:cs="Times New Roman"/>
              </w:rPr>
              <w:t>----</w:t>
            </w:r>
          </w:p>
        </w:tc>
        <w:tc>
          <w:tcPr>
            <w:tcW w:w="661" w:type="dxa"/>
          </w:tcPr>
          <w:p w:rsidR="00790DDC" w:rsidRDefault="00B0162A" w:rsidP="006D49A7">
            <w:pPr>
              <w:rPr>
                <w:rFonts w:cs="Times New Roman"/>
              </w:rPr>
            </w:pPr>
            <w:r>
              <w:rPr>
                <w:rFonts w:cs="Times New Roman"/>
              </w:rPr>
              <w:t>-----</w:t>
            </w:r>
          </w:p>
        </w:tc>
        <w:tc>
          <w:tcPr>
            <w:tcW w:w="1267" w:type="dxa"/>
          </w:tcPr>
          <w:p w:rsidR="00790DDC" w:rsidRDefault="00790DDC" w:rsidP="006D49A7">
            <w:pPr>
              <w:rPr>
                <w:rFonts w:cs="Times New Roman"/>
              </w:rPr>
            </w:pPr>
            <w:proofErr w:type="spellStart"/>
            <w:r>
              <w:rPr>
                <w:rFonts w:cs="Times New Roman"/>
              </w:rPr>
              <w:t>operation_n</w:t>
            </w:r>
            <w:proofErr w:type="spellEnd"/>
          </w:p>
        </w:tc>
      </w:tr>
      <w:tr w:rsidR="00790DDC" w:rsidTr="002A25A1">
        <w:tc>
          <w:tcPr>
            <w:tcW w:w="1146" w:type="dxa"/>
          </w:tcPr>
          <w:p w:rsidR="00790DDC" w:rsidRDefault="00790DDC" w:rsidP="006D49A7">
            <w:pPr>
              <w:rPr>
                <w:rFonts w:cs="Times New Roman"/>
              </w:rPr>
            </w:pPr>
          </w:p>
        </w:tc>
        <w:tc>
          <w:tcPr>
            <w:tcW w:w="1084" w:type="dxa"/>
          </w:tcPr>
          <w:p w:rsidR="00790DDC" w:rsidRDefault="00790DDC" w:rsidP="006D49A7">
            <w:pPr>
              <w:rPr>
                <w:rFonts w:cs="Times New Roman"/>
              </w:rPr>
            </w:pPr>
          </w:p>
        </w:tc>
        <w:tc>
          <w:tcPr>
            <w:tcW w:w="1084" w:type="dxa"/>
          </w:tcPr>
          <w:p w:rsidR="00790DDC" w:rsidRDefault="00790DDC" w:rsidP="006D49A7">
            <w:pPr>
              <w:rPr>
                <w:rFonts w:cs="Times New Roman"/>
              </w:rPr>
            </w:pPr>
          </w:p>
        </w:tc>
        <w:tc>
          <w:tcPr>
            <w:tcW w:w="661" w:type="dxa"/>
          </w:tcPr>
          <w:p w:rsidR="00790DDC" w:rsidRDefault="00790DDC" w:rsidP="006D49A7">
            <w:pPr>
              <w:rPr>
                <w:rFonts w:cs="Times New Roman"/>
              </w:rPr>
            </w:pPr>
          </w:p>
        </w:tc>
        <w:tc>
          <w:tcPr>
            <w:tcW w:w="661" w:type="dxa"/>
          </w:tcPr>
          <w:p w:rsidR="00790DDC" w:rsidRDefault="00790DDC" w:rsidP="006D49A7">
            <w:pPr>
              <w:rPr>
                <w:rFonts w:cs="Times New Roman"/>
              </w:rPr>
            </w:pPr>
          </w:p>
        </w:tc>
        <w:tc>
          <w:tcPr>
            <w:tcW w:w="1084" w:type="dxa"/>
          </w:tcPr>
          <w:p w:rsidR="00790DDC" w:rsidRDefault="00790DDC" w:rsidP="006D49A7">
            <w:pPr>
              <w:rPr>
                <w:rFonts w:cs="Times New Roman"/>
              </w:rPr>
            </w:pPr>
          </w:p>
        </w:tc>
        <w:tc>
          <w:tcPr>
            <w:tcW w:w="1267" w:type="dxa"/>
          </w:tcPr>
          <w:p w:rsidR="00790DDC" w:rsidRDefault="00790DDC" w:rsidP="006D49A7">
            <w:pPr>
              <w:rPr>
                <w:rFonts w:cs="Times New Roman"/>
              </w:rPr>
            </w:pPr>
          </w:p>
        </w:tc>
        <w:tc>
          <w:tcPr>
            <w:tcW w:w="661" w:type="dxa"/>
          </w:tcPr>
          <w:p w:rsidR="00790DDC" w:rsidRDefault="00790DDC" w:rsidP="006D49A7">
            <w:pPr>
              <w:rPr>
                <w:rFonts w:cs="Times New Roman"/>
              </w:rPr>
            </w:pPr>
          </w:p>
        </w:tc>
        <w:tc>
          <w:tcPr>
            <w:tcW w:w="661" w:type="dxa"/>
          </w:tcPr>
          <w:p w:rsidR="00790DDC" w:rsidRDefault="00790DDC" w:rsidP="006D49A7">
            <w:pPr>
              <w:rPr>
                <w:rFonts w:cs="Times New Roman"/>
              </w:rPr>
            </w:pPr>
          </w:p>
        </w:tc>
        <w:tc>
          <w:tcPr>
            <w:tcW w:w="1267" w:type="dxa"/>
          </w:tcPr>
          <w:p w:rsidR="00790DDC" w:rsidRDefault="00790DDC" w:rsidP="00DE7D91">
            <w:pPr>
              <w:keepNext/>
              <w:rPr>
                <w:rFonts w:cs="Times New Roman"/>
              </w:rPr>
            </w:pPr>
          </w:p>
        </w:tc>
      </w:tr>
    </w:tbl>
    <w:p w:rsidR="00B90B8B" w:rsidRDefault="00B90B8B" w:rsidP="00DE7D91">
      <w:pPr>
        <w:pStyle w:val="Caption"/>
      </w:pPr>
    </w:p>
    <w:p w:rsidR="003710E7" w:rsidRPr="00DE7D91" w:rsidRDefault="003710E7" w:rsidP="003710E7">
      <w:pPr>
        <w:pStyle w:val="Caption"/>
      </w:pPr>
      <w:r>
        <w:lastRenderedPageBreak/>
        <w:t xml:space="preserve">Table </w:t>
      </w:r>
      <w:fldSimple w:instr=" SEQ Table \* ARABIC ">
        <w:r>
          <w:rPr>
            <w:noProof/>
          </w:rPr>
          <w:t>2</w:t>
        </w:r>
      </w:fldSimple>
      <w:r>
        <w:t>: Structure of "</w:t>
      </w:r>
      <w:proofErr w:type="spellStart"/>
      <w:r>
        <w:t>Physical_Properties</w:t>
      </w:r>
      <w:proofErr w:type="spellEnd"/>
      <w:r>
        <w:t>" data table</w:t>
      </w:r>
    </w:p>
    <w:tbl>
      <w:tblPr>
        <w:tblStyle w:val="TableGrid"/>
        <w:tblW w:w="0" w:type="auto"/>
        <w:tblLook w:val="04A0"/>
      </w:tblPr>
      <w:tblGrid>
        <w:gridCol w:w="1146"/>
        <w:gridCol w:w="1084"/>
        <w:gridCol w:w="1084"/>
        <w:gridCol w:w="1121"/>
      </w:tblGrid>
      <w:tr w:rsidR="00DE7D91" w:rsidTr="00B90B8B">
        <w:tc>
          <w:tcPr>
            <w:tcW w:w="1146" w:type="dxa"/>
          </w:tcPr>
          <w:p w:rsidR="00DE7D91" w:rsidRDefault="00B90B8B" w:rsidP="00B90B8B">
            <w:pPr>
              <w:rPr>
                <w:rFonts w:cs="Times New Roman"/>
              </w:rPr>
            </w:pPr>
            <w:r>
              <w:rPr>
                <w:rFonts w:cs="Times New Roman"/>
              </w:rPr>
              <w:t>compound</w:t>
            </w:r>
          </w:p>
        </w:tc>
        <w:tc>
          <w:tcPr>
            <w:tcW w:w="1084" w:type="dxa"/>
          </w:tcPr>
          <w:p w:rsidR="00DE7D91" w:rsidRDefault="00DE7D91" w:rsidP="000E5084">
            <w:pPr>
              <w:rPr>
                <w:rFonts w:cs="Times New Roman"/>
              </w:rPr>
            </w:pPr>
            <w:r>
              <w:rPr>
                <w:rFonts w:cs="Times New Roman"/>
              </w:rPr>
              <w:t>state</w:t>
            </w:r>
          </w:p>
        </w:tc>
        <w:tc>
          <w:tcPr>
            <w:tcW w:w="1084" w:type="dxa"/>
          </w:tcPr>
          <w:p w:rsidR="00DE7D91" w:rsidRDefault="00DE7D91" w:rsidP="000E5084">
            <w:pPr>
              <w:rPr>
                <w:rFonts w:cs="Times New Roman"/>
              </w:rPr>
            </w:pPr>
            <w:r>
              <w:rPr>
                <w:rFonts w:cs="Times New Roman"/>
              </w:rPr>
              <w:t>color</w:t>
            </w:r>
          </w:p>
        </w:tc>
        <w:tc>
          <w:tcPr>
            <w:tcW w:w="1121" w:type="dxa"/>
          </w:tcPr>
          <w:p w:rsidR="00DE7D91" w:rsidRDefault="00DE7D91" w:rsidP="000E5084">
            <w:pPr>
              <w:rPr>
                <w:rFonts w:cs="Times New Roman"/>
              </w:rPr>
            </w:pPr>
            <w:r>
              <w:rPr>
                <w:rFonts w:cs="Times New Roman"/>
              </w:rPr>
              <w:t>comments</w:t>
            </w:r>
          </w:p>
        </w:tc>
      </w:tr>
      <w:tr w:rsidR="00DE7D91" w:rsidTr="00B90B8B">
        <w:tc>
          <w:tcPr>
            <w:tcW w:w="1146" w:type="dxa"/>
          </w:tcPr>
          <w:p w:rsidR="00DE7D91" w:rsidRDefault="00DE7D91" w:rsidP="000E5084">
            <w:pPr>
              <w:rPr>
                <w:rFonts w:cs="Times New Roman"/>
              </w:rPr>
            </w:pPr>
          </w:p>
        </w:tc>
        <w:tc>
          <w:tcPr>
            <w:tcW w:w="1084" w:type="dxa"/>
          </w:tcPr>
          <w:p w:rsidR="00DE7D91" w:rsidRDefault="00DE7D91" w:rsidP="000E5084">
            <w:pPr>
              <w:rPr>
                <w:rFonts w:cs="Times New Roman"/>
              </w:rPr>
            </w:pPr>
          </w:p>
        </w:tc>
        <w:tc>
          <w:tcPr>
            <w:tcW w:w="1084" w:type="dxa"/>
          </w:tcPr>
          <w:p w:rsidR="00DE7D91" w:rsidRDefault="00DE7D91" w:rsidP="000E5084">
            <w:pPr>
              <w:rPr>
                <w:rFonts w:cs="Times New Roman"/>
              </w:rPr>
            </w:pPr>
          </w:p>
        </w:tc>
        <w:tc>
          <w:tcPr>
            <w:tcW w:w="1121" w:type="dxa"/>
          </w:tcPr>
          <w:p w:rsidR="00DE7D91" w:rsidRDefault="00DE7D91" w:rsidP="00B90B8B">
            <w:pPr>
              <w:keepNext/>
              <w:rPr>
                <w:rFonts w:cs="Times New Roman"/>
              </w:rPr>
            </w:pPr>
          </w:p>
        </w:tc>
      </w:tr>
    </w:tbl>
    <w:p w:rsidR="00B90B8B" w:rsidRDefault="00B90B8B" w:rsidP="00B90B8B">
      <w:pPr>
        <w:pStyle w:val="Caption"/>
      </w:pPr>
    </w:p>
    <w:p w:rsidR="00B90B8B" w:rsidRDefault="00B90B8B" w:rsidP="00064445">
      <w:pPr>
        <w:jc w:val="both"/>
        <w:rPr>
          <w:rFonts w:cs="Times New Roman"/>
        </w:rPr>
      </w:pPr>
      <w:r>
        <w:rPr>
          <w:rFonts w:cs="Times New Roman"/>
        </w:rPr>
        <w:t xml:space="preserve">The elements in the compound column in Table 1 are </w:t>
      </w:r>
      <w:proofErr w:type="spellStart"/>
      <w:r>
        <w:rPr>
          <w:rFonts w:cs="Times New Roman"/>
        </w:rPr>
        <w:t>cations</w:t>
      </w:r>
      <w:proofErr w:type="spellEnd"/>
      <w:r>
        <w:rPr>
          <w:rFonts w:cs="Times New Roman"/>
        </w:rPr>
        <w:t xml:space="preserve"> and chemical compounds. The table stores data of what compounds are formed upon addition of a reagent or performing an operation. Table 2 stores some physical properties of each compound presenting in the Table 1. </w:t>
      </w:r>
    </w:p>
    <w:p w:rsidR="00AD5DE0" w:rsidRDefault="00822B4F" w:rsidP="00AD5DE0">
      <w:pPr>
        <w:jc w:val="both"/>
        <w:rPr>
          <w:rFonts w:cs="Times New Roman"/>
        </w:rPr>
      </w:pPr>
      <w:r>
        <w:rPr>
          <w:rFonts w:cs="Times New Roman"/>
        </w:rPr>
        <w:t>When the user performs an action (</w:t>
      </w:r>
      <w:proofErr w:type="spellStart"/>
      <w:r>
        <w:rPr>
          <w:rFonts w:cs="Times New Roman"/>
        </w:rPr>
        <w:t>eg</w:t>
      </w:r>
      <w:proofErr w:type="spellEnd"/>
      <w:r>
        <w:rPr>
          <w:rFonts w:cs="Times New Roman"/>
        </w:rPr>
        <w:t xml:space="preserve">: addition of a reagent), the code search for possible compounds in the first table (Table 1) and obtains relevant physical properties from the second table. </w:t>
      </w:r>
      <w:r w:rsidR="00B90B8B">
        <w:rPr>
          <w:rFonts w:cs="Times New Roman"/>
        </w:rPr>
        <w:t xml:space="preserve">  </w:t>
      </w:r>
      <w:r w:rsidR="0009603F">
        <w:rPr>
          <w:rFonts w:cs="Times New Roman"/>
        </w:rPr>
        <w:t xml:space="preserve">The summary of procedures of the main model can be summarized as follows. </w:t>
      </w:r>
    </w:p>
    <w:p w:rsidR="00163A14" w:rsidRDefault="00AD5DE0" w:rsidP="00AD5DE0">
      <w:pPr>
        <w:jc w:val="both"/>
        <w:rPr>
          <w:rFonts w:cs="Times New Roman"/>
        </w:rPr>
      </w:pPr>
      <w:r>
        <w:rPr>
          <w:noProof/>
        </w:rPr>
        <w:pict>
          <v:shape id="_x0000_s1073" type="#_x0000_t202" style="position:absolute;left:0;text-align:left;margin-left:59.25pt;margin-top:463.55pt;width:382.95pt;height:20.35pt;z-index:251709440" stroked="f">
            <v:textbox style="mso-fit-shape-to-text:t" inset="0,0,0,0">
              <w:txbxContent>
                <w:p w:rsidR="00AD5DE0" w:rsidRPr="00D81D0A" w:rsidRDefault="00AD5DE0" w:rsidP="00AD5DE0">
                  <w:pPr>
                    <w:pStyle w:val="Caption"/>
                    <w:rPr>
                      <w:rFonts w:cs="Times New Roman"/>
                      <w:noProof/>
                    </w:rPr>
                  </w:pPr>
                  <w:r>
                    <w:t xml:space="preserve">Figure </w:t>
                  </w:r>
                  <w:fldSimple w:instr=" SEQ Figure \* ARABIC ">
                    <w:r>
                      <w:rPr>
                        <w:noProof/>
                      </w:rPr>
                      <w:t>2</w:t>
                    </w:r>
                  </w:fldSimple>
                  <w:r>
                    <w:t xml:space="preserve">: Summary of the Main Model of </w:t>
                  </w:r>
                  <w:proofErr w:type="spellStart"/>
                  <w:r>
                    <w:t>Analytica</w:t>
                  </w:r>
                  <w:proofErr w:type="spellEnd"/>
                  <w:r>
                    <w:t xml:space="preserve"> Lab</w:t>
                  </w:r>
                </w:p>
              </w:txbxContent>
            </v:textbox>
          </v:shape>
        </w:pict>
      </w:r>
      <w:r>
        <w:rPr>
          <w:rFonts w:cs="Times New Roman"/>
          <w:noProof/>
        </w:rPr>
        <w:pict>
          <v:group id="_x0000_s1072" style="position:absolute;left:0;text-align:left;margin-left:-6.2pt;margin-top:42pt;width:469.15pt;height:414.5pt;z-index:251707392" coordorigin="1316,5775" coordsize="9383,8290">
            <v:shape id="_x0000_s1067" type="#_x0000_t202" style="position:absolute;left:3219;top:13094;width:686;height:399" stroked="f">
              <v:textbox>
                <w:txbxContent>
                  <w:p w:rsidR="00B2520C" w:rsidRDefault="00B2520C">
                    <w:r>
                      <w:t>No</w:t>
                    </w:r>
                  </w:p>
                </w:txbxContent>
              </v:textbox>
            </v:shape>
            <v:group id="_x0000_s1071" style="position:absolute;left:1316;top:5775;width:9383;height:8290" coordorigin="1316,5775" coordsize="9383,8290">
              <v:shape id="_x0000_s1060" type="#_x0000_t32" style="position:absolute;left:5940;top:11322;width:0;height:528" o:connectortype="straight">
                <v:stroke endarrow="block"/>
              </v:shape>
              <v:shape id="_x0000_s1059" type="#_x0000_t32" style="position:absolute;left:5940;top:10131;width:0;height:528" o:connectortype="straight">
                <v:stroke endarrow="block"/>
              </v:shape>
              <v:shape id="_x0000_s1058" type="#_x0000_t32" style="position:absolute;left:5940;top:8931;width:0;height:528" o:connectortype="straight">
                <v:stroke endarrow="block"/>
              </v:shape>
              <v:rect id="_x0000_s1045" style="position:absolute;left:4570;top:8229;width:2855;height:726">
                <v:textbox>
                  <w:txbxContent>
                    <w:p w:rsidR="00691FA7" w:rsidRDefault="00691FA7" w:rsidP="00691FA7">
                      <w:pPr>
                        <w:jc w:val="center"/>
                      </w:pPr>
                      <w:r>
                        <w:t>Get data from data base</w:t>
                      </w:r>
                      <w:r w:rsidR="00476932">
                        <w:t xml:space="preserve"> &amp; perform logic</w:t>
                      </w:r>
                    </w:p>
                  </w:txbxContent>
                </v:textbox>
              </v:rect>
              <v:rect id="_x0000_s1046" style="position:absolute;left:4570;top:11850;width:2855;height:726">
                <v:textbox>
                  <w:txbxContent>
                    <w:p w:rsidR="00691FA7" w:rsidRDefault="00691FA7" w:rsidP="00691FA7">
                      <w:pPr>
                        <w:jc w:val="center"/>
                      </w:pPr>
                      <w:r>
                        <w:t>Visualize</w:t>
                      </w:r>
                    </w:p>
                  </w:txbxContent>
                </v:textbox>
              </v:rect>
              <v:rect id="_x0000_s1047" style="position:absolute;left:4570;top:5775;width:2855;height:726">
                <v:textbox>
                  <w:txbxContent>
                    <w:p w:rsidR="0087777D" w:rsidRDefault="0087777D" w:rsidP="0087777D">
                      <w:pPr>
                        <w:jc w:val="center"/>
                      </w:pPr>
                      <w:r>
                        <w:t>Store initial compounds in an Array List</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0" type="#_x0000_t22" style="position:absolute;left:8850;top:8085;width:945;height:1005">
                <v:textbox>
                  <w:txbxContent>
                    <w:p w:rsidR="0087777D" w:rsidRDefault="0087777D" w:rsidP="0087777D">
                      <w:pPr>
                        <w:jc w:val="center"/>
                      </w:pPr>
                      <w:r>
                        <w:t>Data base</w:t>
                      </w:r>
                    </w:p>
                  </w:txbxContent>
                </v:textbox>
              </v:shape>
              <v:rect id="_x0000_s1051" style="position:absolute;left:4570;top:10659;width:2855;height:726">
                <v:textbox>
                  <w:txbxContent>
                    <w:p w:rsidR="0087777D" w:rsidRDefault="0087777D" w:rsidP="0087777D">
                      <w:pPr>
                        <w:jc w:val="center"/>
                      </w:pPr>
                      <w:r>
                        <w:t>Determine color and the state of the sample</w:t>
                      </w:r>
                    </w:p>
                  </w:txbxContent>
                </v:textbox>
              </v:rect>
              <v:rect id="_x0000_s1052" style="position:absolute;left:4570;top:9459;width:2855;height:726">
                <v:textbox>
                  <w:txbxContent>
                    <w:p w:rsidR="0087777D" w:rsidRDefault="0087777D" w:rsidP="0087777D">
                      <w:pPr>
                        <w:jc w:val="center"/>
                      </w:pPr>
                      <w:r>
                        <w:t>Update compounds in the Array List</w:t>
                      </w:r>
                    </w:p>
                  </w:txbxContent>
                </v:textbox>
              </v:rect>
              <v:oval id="_x0000_s1053" style="position:absolute;left:1316;top:8319;width:1903;height:551">
                <v:textbox>
                  <w:txbxContent>
                    <w:p w:rsidR="0087777D" w:rsidRDefault="0087777D" w:rsidP="0087777D">
                      <w:r>
                        <w:t>User Input</w:t>
                      </w:r>
                    </w:p>
                  </w:txbxContent>
                </v:textbox>
              </v:oval>
              <v:shape id="_x0000_s1054" type="#_x0000_t32" style="position:absolute;left:3219;top:8580;width:1351;height:0" o:connectortype="straight">
                <v:stroke endarrow="block"/>
              </v:shape>
              <v:shape id="_x0000_s1055" type="#_x0000_t32" style="position:absolute;left:7425;top:8580;width:1425;height:0;flip:x" o:connectortype="straight">
                <v:stroke endarrow="block"/>
              </v:shape>
              <v:shape id="_x0000_s1056" type="#_x0000_t32" style="position:absolute;left:5940;top:6501;width:0;height:528" o:connectortype="straight">
                <v:stroke endarrow="block"/>
              </v:shape>
              <v:shape id="_x0000_s1057" type="#_x0000_t32" style="position:absolute;left:5940;top:7701;width:0;height:528" o:connectortype="straight">
                <v:stroke endarrow="block"/>
              </v:shape>
              <v:rect id="_x0000_s1044" style="position:absolute;left:4570;top:7029;width:2855;height:726">
                <v:textbox>
                  <w:txbxContent>
                    <w:p w:rsidR="00691FA7" w:rsidRDefault="00691FA7" w:rsidP="00691FA7">
                      <w:pPr>
                        <w:jc w:val="center"/>
                      </w:pPr>
                      <w:r>
                        <w:t>Determine initial color and the state of the sample</w:t>
                      </w:r>
                    </w:p>
                  </w:txbxContent>
                </v:textbox>
              </v:rect>
              <v:shapetype id="_x0000_t4" coordsize="21600,21600" o:spt="4" path="m10800,l,10800,10800,21600,21600,10800xe">
                <v:stroke joinstyle="miter"/>
                <v:path gradientshapeok="t" o:connecttype="rect" textboxrect="5400,5400,16200,16200"/>
              </v:shapetype>
              <v:shape id="_x0000_s1064" type="#_x0000_t4" style="position:absolute;left:5106;top:13094;width:1641;height:971;v-text-anchor:middle">
                <v:textbox>
                  <w:txbxContent>
                    <w:p w:rsidR="00B2520C" w:rsidRDefault="00B2520C" w:rsidP="00B2520C">
                      <w:pPr>
                        <w:jc w:val="center"/>
                      </w:pPr>
                      <w:r>
                        <w:t>Is end?</w:t>
                      </w:r>
                    </w:p>
                  </w:txbxContent>
                </v:textbox>
              </v:shape>
              <v:shape id="_x0000_s1065" type="#_x0000_t34" style="position:absolute;left:1320;top:9794;width:4710;height:2862;rotation:270;flip:x" o:connectortype="elbow" adj="-10,102491,-23416">
                <v:stroke endarrow="block"/>
              </v:shape>
              <v:shape id="_x0000_s1066" type="#_x0000_t32" style="position:absolute;left:5940;top:12576;width:0;height:528" o:connectortype="straight">
                <v:stroke endarrow="block"/>
              </v:shape>
              <v:shape id="_x0000_s1068" type="#_x0000_t32" style="position:absolute;left:6747;top:13580;width:1024;height:0" o:connectortype="straight">
                <v:stroke endarrow="block"/>
              </v:shape>
              <v:rect id="_x0000_s1069" style="position:absolute;left:7844;top:13212;width:2855;height:726">
                <v:textbox>
                  <w:txbxContent>
                    <w:p w:rsidR="00D5656D" w:rsidRDefault="00D5656D" w:rsidP="00D5656D">
                      <w:pPr>
                        <w:jc w:val="center"/>
                      </w:pPr>
                      <w:r>
                        <w:t>Provide explanation</w:t>
                      </w:r>
                    </w:p>
                  </w:txbxContent>
                </v:textbox>
              </v:rect>
            </v:group>
            <v:shape id="_x0000_s1070" type="#_x0000_t202" style="position:absolute;left:6869;top:13104;width:686;height:399" stroked="f">
              <v:textbox>
                <w:txbxContent>
                  <w:p w:rsidR="00D5656D" w:rsidRDefault="00D5656D" w:rsidP="00D5656D">
                    <w:r>
                      <w:t>Yes</w:t>
                    </w:r>
                  </w:p>
                </w:txbxContent>
              </v:textbox>
            </v:shape>
          </v:group>
        </w:pict>
      </w: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163A14" w:rsidP="00AD5DE0">
      <w:pPr>
        <w:jc w:val="both"/>
        <w:rPr>
          <w:rFonts w:cs="Times New Roman"/>
        </w:rPr>
      </w:pPr>
    </w:p>
    <w:p w:rsidR="00163A14" w:rsidRDefault="002B762A" w:rsidP="002B762A">
      <w:pPr>
        <w:pStyle w:val="Subtitle"/>
      </w:pPr>
      <w:r>
        <w:lastRenderedPageBreak/>
        <w:t>Output</w:t>
      </w:r>
    </w:p>
    <w:p w:rsidR="002B762A" w:rsidRPr="002B762A" w:rsidRDefault="002B762A" w:rsidP="002B762A">
      <w:pPr>
        <w:jc w:val="both"/>
      </w:pPr>
      <w:proofErr w:type="spellStart"/>
      <w:r>
        <w:t>Analytica</w:t>
      </w:r>
      <w:proofErr w:type="spellEnd"/>
      <w:r>
        <w:t xml:space="preserve"> Lab provides a graphical output of the sample at the end of each user operation and after the program has determined the color and the state of the sample. Also, the changes are displayed in text so that it is convenient for the user to realize the nature of the sample. When the user has finished analyzing the sample or the sample has become wasted, the analysis ends. If requested by the user, the program provides a detailed explanation of the reactions took place at each user operation.   </w:t>
      </w:r>
    </w:p>
    <w:sectPr w:rsidR="002B762A" w:rsidRPr="002B762A" w:rsidSect="00B47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4F5C"/>
    <w:multiLevelType w:val="hybridMultilevel"/>
    <w:tmpl w:val="A28A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B5AE9"/>
    <w:multiLevelType w:val="hybridMultilevel"/>
    <w:tmpl w:val="E202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B36A76"/>
    <w:multiLevelType w:val="hybridMultilevel"/>
    <w:tmpl w:val="0E98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91440"/>
    <w:multiLevelType w:val="hybridMultilevel"/>
    <w:tmpl w:val="244E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637ECD"/>
    <w:multiLevelType w:val="hybridMultilevel"/>
    <w:tmpl w:val="C696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D5D92"/>
    <w:multiLevelType w:val="hybridMultilevel"/>
    <w:tmpl w:val="CAF2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0AD6"/>
    <w:rsid w:val="00020341"/>
    <w:rsid w:val="00031583"/>
    <w:rsid w:val="00032062"/>
    <w:rsid w:val="00064445"/>
    <w:rsid w:val="0009603F"/>
    <w:rsid w:val="000B709E"/>
    <w:rsid w:val="000F0142"/>
    <w:rsid w:val="00132988"/>
    <w:rsid w:val="00163A14"/>
    <w:rsid w:val="001A6EE4"/>
    <w:rsid w:val="002A25A1"/>
    <w:rsid w:val="002B762A"/>
    <w:rsid w:val="002C173D"/>
    <w:rsid w:val="0032179C"/>
    <w:rsid w:val="003710E7"/>
    <w:rsid w:val="00400ACE"/>
    <w:rsid w:val="004316AA"/>
    <w:rsid w:val="004620EB"/>
    <w:rsid w:val="00476932"/>
    <w:rsid w:val="004F745E"/>
    <w:rsid w:val="005F6879"/>
    <w:rsid w:val="00691FA7"/>
    <w:rsid w:val="006928C9"/>
    <w:rsid w:val="006A7FDB"/>
    <w:rsid w:val="006B3D8F"/>
    <w:rsid w:val="006D49A7"/>
    <w:rsid w:val="0073315E"/>
    <w:rsid w:val="00790DDC"/>
    <w:rsid w:val="00822B4F"/>
    <w:rsid w:val="008376D2"/>
    <w:rsid w:val="0087777D"/>
    <w:rsid w:val="00897E0D"/>
    <w:rsid w:val="008A306D"/>
    <w:rsid w:val="008F239A"/>
    <w:rsid w:val="008F2C1A"/>
    <w:rsid w:val="008F7F77"/>
    <w:rsid w:val="00AD5DE0"/>
    <w:rsid w:val="00B0162A"/>
    <w:rsid w:val="00B2520C"/>
    <w:rsid w:val="00B32B1A"/>
    <w:rsid w:val="00B40AD6"/>
    <w:rsid w:val="00B440FF"/>
    <w:rsid w:val="00B476E5"/>
    <w:rsid w:val="00B90B8B"/>
    <w:rsid w:val="00BB5567"/>
    <w:rsid w:val="00BC2E50"/>
    <w:rsid w:val="00BE4C73"/>
    <w:rsid w:val="00C07851"/>
    <w:rsid w:val="00CE0A93"/>
    <w:rsid w:val="00D5228D"/>
    <w:rsid w:val="00D5656D"/>
    <w:rsid w:val="00DA15C1"/>
    <w:rsid w:val="00DE7D91"/>
    <w:rsid w:val="00E33B20"/>
    <w:rsid w:val="00F2728D"/>
    <w:rsid w:val="00F2746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2"/>
        <o:r id="V:Rule7" type="connector" idref="#_x0000_s1033"/>
        <o:r id="V:Rule9" type="connector" idref="#_x0000_s1034"/>
        <o:r id="V:Rule10" type="connector" idref="#_x0000_s1035"/>
        <o:r id="V:Rule12" type="connector" idref="#_x0000_s1037"/>
        <o:r id="V:Rule14" type="connector" idref="#_x0000_s1054"/>
        <o:r id="V:Rule16" type="connector" idref="#_x0000_s1055"/>
        <o:r id="V:Rule18" type="connector" idref="#_x0000_s1056"/>
        <o:r id="V:Rule19" type="connector" idref="#_x0000_s1057"/>
        <o:r id="V:Rule20" type="connector" idref="#_x0000_s1058"/>
        <o:r id="V:Rule21" type="connector" idref="#_x0000_s1059"/>
        <o:r id="V:Rule22" type="connector" idref="#_x0000_s1060"/>
        <o:r id="V:Rule26" type="connector" idref="#_x0000_s1065"/>
        <o:r id="V:Rule27" type="connector" idref="#_x0000_s1066"/>
        <o:r id="V:Rule29" type="connector" idref="#_x0000_s106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9A7"/>
    <w:rPr>
      <w:rFonts w:ascii="Times New Roman" w:hAnsi="Times New Roman"/>
    </w:rPr>
  </w:style>
  <w:style w:type="paragraph" w:styleId="Heading1">
    <w:name w:val="heading 1"/>
    <w:basedOn w:val="Normal"/>
    <w:next w:val="Normal"/>
    <w:link w:val="Heading1Char"/>
    <w:uiPriority w:val="9"/>
    <w:qFormat/>
    <w:rsid w:val="00B40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31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E0D"/>
    <w:pPr>
      <w:ind w:left="720"/>
      <w:contextualSpacing/>
    </w:pPr>
  </w:style>
  <w:style w:type="paragraph" w:styleId="NormalWeb">
    <w:name w:val="Normal (Web)"/>
    <w:basedOn w:val="Normal"/>
    <w:uiPriority w:val="99"/>
    <w:semiHidden/>
    <w:unhideWhenUsed/>
    <w:rsid w:val="0073315E"/>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10"/>
    <w:qFormat/>
    <w:rsid w:val="007331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15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3315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D49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49A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790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7D9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77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334015">
      <w:bodyDiv w:val="1"/>
      <w:marLeft w:val="0"/>
      <w:marRight w:val="0"/>
      <w:marTop w:val="0"/>
      <w:marBottom w:val="0"/>
      <w:divBdr>
        <w:top w:val="none" w:sz="0" w:space="0" w:color="auto"/>
        <w:left w:val="none" w:sz="0" w:space="0" w:color="auto"/>
        <w:bottom w:val="none" w:sz="0" w:space="0" w:color="auto"/>
        <w:right w:val="none" w:sz="0" w:space="0" w:color="auto"/>
      </w:divBdr>
    </w:div>
    <w:div w:id="175616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A5AC2-0A2B-4575-9AEB-277D3997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Samera Creations</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cp:lastModifiedBy>
  <cp:revision>39</cp:revision>
  <dcterms:created xsi:type="dcterms:W3CDTF">2013-03-31T02:05:00Z</dcterms:created>
  <dcterms:modified xsi:type="dcterms:W3CDTF">2013-04-02T08:42:00Z</dcterms:modified>
</cp:coreProperties>
</file>