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4DABB1">
      <w:pPr>
        <w:pStyle w:val="8"/>
        <w:jc w:val="center"/>
        <w:rPr>
          <w:rFonts w:asciiTheme="minorHAnsi" w:hAnsiTheme="minorHAnsi" w:cstheme="minorBidi"/>
        </w:rPr>
      </w:pPr>
      <w:bookmarkStart w:id="22" w:name="_GoBack"/>
      <w:bookmarkEnd w:id="22"/>
      <w:r>
        <w:rPr>
          <w:rFonts w:asciiTheme="minorHAnsi" w:hAnsiTheme="minorHAnsi" w:eastAsiaTheme="minorHAnsi" w:cstheme="minorHAnsi"/>
          <w:b/>
          <w:bCs/>
          <w:color w:val="000000"/>
          <w:sz w:val="32"/>
          <w:szCs w:val="3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pPr>
                              <w:jc w:val="center"/>
                              <w:rPr>
                                <w:rFonts w:ascii="Montserrat" w:hAnsi="Montserrat" w:cs="Segoe UI"/>
                                <w:b/>
                                <w:sz w:val="72"/>
                                <w:szCs w:val="28"/>
                                <w:lang w:val="en-US"/>
                              </w:rPr>
                            </w:pPr>
                            <w:r>
                              <w:drawing>
                                <wp:inline distT="0" distB="0" distL="0" distR="0">
                                  <wp:extent cx="3896360"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253" name="Picture 71768253" descr="Just IT Learning Port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40588" cy="1474336"/>
                                          </a:xfrm>
                                          <a:prstGeom prst="rect">
                                            <a:avLst/>
                                          </a:prstGeom>
                                          <a:noFill/>
                                          <a:ln>
                                            <a:noFill/>
                                          </a:ln>
                                        </pic:spPr>
                                      </pic:pic>
                                    </a:graphicData>
                                  </a:graphic>
                                </wp:inline>
                              </w:drawing>
                            </w:r>
                          </w:p>
                          <w:p w14:paraId="796330C4">
                            <w:pPr>
                              <w:jc w:val="center"/>
                              <w:rPr>
                                <w:rFonts w:ascii="Montserrat" w:hAnsi="Montserrat" w:cs="Segoe UI"/>
                                <w:b/>
                                <w:sz w:val="72"/>
                                <w:szCs w:val="28"/>
                                <w:lang w:val="en-US"/>
                              </w:rPr>
                            </w:pPr>
                          </w:p>
                          <w:p w14:paraId="27AE1B53">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230.7pt;height:422.4pt;width:478.5pt;mso-position-horizontal:right;mso-position-horizontal-relative:margin;z-index:251660288;mso-width-relative:page;mso-height-relative:page;" filled="f" stroked="f" coordsize="21600,21600" o:gfxdata="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MeOPq2gAAAAkBAAAPAAAAAAAAAAEAIAAAACIAAABkcnMvZG93bnJldi54&#10;bWxQSwECFAAUAAAACACHTuJAurnUwDECAAB0BAAADgAAAAAAAAABACAAAAApAQAAZHJzL2Uyb0Rv&#10;Yy54bWxQSwUGAAAAAAYABgBZAQAAzAUAAAAA&#10;">
                <v:fill on="f" focussize="0,0"/>
                <v:stroke on="f" weight="0.5pt"/>
                <v:imagedata o:title=""/>
                <o:lock v:ext="edit" aspectratio="f"/>
                <v:textbox>
                  <w:txbxContent>
                    <w:p w14:paraId="2CA1A417">
                      <w:pPr>
                        <w:jc w:val="center"/>
                        <w:rPr>
                          <w:rFonts w:ascii="Montserrat" w:hAnsi="Montserrat" w:cs="Segoe UI"/>
                          <w:b/>
                          <w:sz w:val="72"/>
                          <w:szCs w:val="28"/>
                          <w:lang w:val="en-US"/>
                        </w:rPr>
                      </w:pPr>
                      <w:r>
                        <w:drawing>
                          <wp:inline distT="0" distB="0" distL="0" distR="0">
                            <wp:extent cx="3896360"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253" name="Picture 71768253" descr="Just IT Learning Port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40588" cy="1474336"/>
                                    </a:xfrm>
                                    <a:prstGeom prst="rect">
                                      <a:avLst/>
                                    </a:prstGeom>
                                    <a:noFill/>
                                    <a:ln>
                                      <a:noFill/>
                                    </a:ln>
                                  </pic:spPr>
                                </pic:pic>
                              </a:graphicData>
                            </a:graphic>
                          </wp:inline>
                        </w:drawing>
                      </w:r>
                    </w:p>
                    <w:p w14:paraId="796330C4">
                      <w:pPr>
                        <w:jc w:val="center"/>
                        <w:rPr>
                          <w:rFonts w:ascii="Montserrat" w:hAnsi="Montserrat" w:cs="Segoe UI"/>
                          <w:b/>
                          <w:sz w:val="72"/>
                          <w:szCs w:val="28"/>
                          <w:lang w:val="en-US"/>
                        </w:rPr>
                      </w:pPr>
                    </w:p>
                    <w:p w14:paraId="27AE1B53">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v:shape>
            </w:pict>
          </mc:Fallback>
        </mc:AlternateContent>
      </w:r>
      <w:r>
        <w:rPr>
          <w:rFonts w:asciiTheme="minorHAnsi" w:hAnsiTheme="minorHAnsi" w:cstheme="minorHAnsi"/>
        </w:rPr>
        <mc:AlternateContent>
          <mc:Choice Requires="wpg">
            <w:drawing>
              <wp:anchor distT="0" distB="0" distL="114300" distR="114300" simplePos="0" relativeHeight="251662336" behindDoc="0" locked="0" layoutInCell="1" allowOverlap="1">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0.6pt;margin-top:-56.1pt;height:27pt;width:597.7pt;mso-position-horizontal-relative:page;z-index:251662336;mso-width-relative:page;mso-height-relative:page;" coordorigin="1898073,0" coordsize="5651269,266700" o:gfxdata="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">
                <o:lock v:ext="edit" aspectratio="f"/>
                <v:rect id="Rectangle 1055483535" o:spid="_x0000_s1026" o:spt="1" style="position:absolute;left:1898073;top:0;height:266700;width:1889760;v-text-anchor:middle;" fillcolor="#E72B4B" filled="t" stroked="t" coordsize="21600,21600" o:gfxdata="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oOy&#10;XsEAAADjAAAADwAAAAAAAAABACAAAAAiAAAAZHJzL2Rvd25yZXYueG1sUEsBAhQAFAAAAAgAh07i&#10;QDMvBZ47AAAAOQAAABAAAAAAAAAAAQAgAAAAEAEAAGRycy9zaGFwZXhtbC54bWxQSwUGAAAAAAYA&#10;BgBbAQAAugMAAAAA&#10;">
                  <v:fill on="t" focussize="0,0"/>
                  <v:stroke weight="1pt" color="#E72B4B [3204]" miterlimit="8" joinstyle="miter"/>
                  <v:imagedata o:title=""/>
                  <o:lock v:ext="edit" aspectratio="f"/>
                </v:rect>
                <v:rect id="Rectangle 1379065709" o:spid="_x0000_s1026" o:spt="1" style="position:absolute;left:3768436;top:0;height:266700;width:1889760;v-text-anchor:middle;" fillcolor="#51BDC2" filled="t" stroked="t" coordsize="21600,21600" o:gfxdata="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Bglh&#10;wAAAAOMAAAAPAAAAAAAAAAEAIAAAACIAAABkcnMvZG93bnJldi54bWxQSwECFAAUAAAACACHTuJA&#10;My8FnjsAAAA5AAAAEAAAAAAAAAABACAAAAAPAQAAZHJzL3NoYXBleG1sLnhtbFBLBQYAAAAABgAG&#10;AFsBAAC5AwAAAAA=&#10;">
                  <v:fill on="t" focussize="0,0"/>
                  <v:stroke weight="1pt" color="#51BDC2 [3204]" miterlimit="8" joinstyle="miter"/>
                  <v:imagedata o:title=""/>
                  <o:lock v:ext="edit" aspectratio="f"/>
                </v:rect>
                <v:rect id="Rectangle 1355538037" o:spid="_x0000_s1026" o:spt="1" style="position:absolute;left:5659582;top:0;height:266700;width:1889760;v-text-anchor:middle;" fillcolor="#337ABE" filled="t" stroked="t" coordsize="21600,21600" o:gfxdata="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he&#10;Fc3CAAAA4wAAAA8AAAAAAAAAAQAgAAAAIgAAAGRycy9kb3ducmV2LnhtbFBLAQIUABQAAAAIAIdO&#10;4kAzLwWeOwAAADkAAAAQAAAAAAAAAAEAIAAAABEBAABkcnMvc2hhcGV4bWwueG1sUEsFBgAAAAAG&#10;AAYAWwEAALsDAAAAAA==&#10;">
                  <v:fill on="t" focussize="0,0"/>
                  <v:stroke weight="1pt" color="#337ABE [3204]" miterlimit="8" joinstyle="miter"/>
                  <v:imagedata o:title=""/>
                  <o:lock v:ext="edit" aspectratio="f"/>
                </v:rect>
              </v:group>
            </w:pict>
          </mc:Fallback>
        </mc:AlternateContent>
      </w:r>
      <w:r>
        <w:rPr>
          <w:rFonts w:asciiTheme="minorHAnsi" w:hAnsiTheme="minorHAnsi" w:cstheme="minorHAnsi"/>
        </w:rPr>
        <mc:AlternateContent>
          <mc:Choice Requires="wps">
            <w:drawing>
              <wp:anchor distT="0" distB="0" distL="114300" distR="114300" simplePos="0" relativeHeight="251659264" behindDoc="1" locked="0" layoutInCell="1" allowOverlap="1">
                <wp:simplePos x="0" y="0"/>
                <wp:positionH relativeFrom="page">
                  <wp:posOffset>0</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pPr>
                              <w:jc w:val="center"/>
                            </w:pPr>
                          </w:p>
                          <w:p w14:paraId="63B8CA13">
                            <w:pPr>
                              <w:jc w:val="center"/>
                            </w:pPr>
                          </w:p>
                          <w:p w14:paraId="34958248">
                            <w:pPr>
                              <w:jc w:val="center"/>
                            </w:pPr>
                          </w:p>
                          <w:p w14:paraId="1B7B26C7">
                            <w:pPr>
                              <w:jc w:val="center"/>
                            </w:pPr>
                          </w:p>
                          <w:p w14:paraId="26D0C7EC">
                            <w:pPr>
                              <w:jc w:val="center"/>
                            </w:pPr>
                          </w:p>
                          <w:p w14:paraId="38EA5B9C">
                            <w:pPr>
                              <w:jc w:val="center"/>
                            </w:pPr>
                          </w:p>
                          <w:p w14:paraId="7288F31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0pt;margin-top:-56pt;height:851.95pt;width:605.3pt;mso-position-horizontal-relative:page;z-index:-251657216;v-text-anchor:middle;mso-width-relative:page;mso-height-relative:page;" fillcolor="#D9D9D9" filled="t" stroked="f" coordsize="21600,21600" o:gfxdata="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KP+/s9gAAAALAQAADwAAAAAAAAABACAAAAAiAAAAZHJzL2Rvd25yZXYueG1s&#10;UEsBAhQAFAAAAAgAh07iQLLMjs1qAgAA3QQAAA4AAAAAAAAAAQAgAAAAJwEAAGRycy9lMm9Eb2Mu&#10;eG1sUEsFBgAAAAAGAAYAWQEAAAMGAAAAAA==&#10;">
                <v:fill on="t" focussize="0,0"/>
                <v:stroke on="f" weight="1pt" miterlimit="8" joinstyle="miter"/>
                <v:imagedata o:title=""/>
                <o:lock v:ext="edit" aspectratio="f"/>
                <v:textbox>
                  <w:txbxContent>
                    <w:p w14:paraId="6FB5035A">
                      <w:pPr>
                        <w:jc w:val="center"/>
                      </w:pPr>
                    </w:p>
                    <w:p w14:paraId="63B8CA13">
                      <w:pPr>
                        <w:jc w:val="center"/>
                      </w:pPr>
                    </w:p>
                    <w:p w14:paraId="34958248">
                      <w:pPr>
                        <w:jc w:val="center"/>
                      </w:pPr>
                    </w:p>
                    <w:p w14:paraId="1B7B26C7">
                      <w:pPr>
                        <w:jc w:val="center"/>
                      </w:pPr>
                    </w:p>
                    <w:p w14:paraId="26D0C7EC">
                      <w:pPr>
                        <w:jc w:val="center"/>
                      </w:pPr>
                    </w:p>
                    <w:p w14:paraId="38EA5B9C">
                      <w:pPr>
                        <w:jc w:val="center"/>
                      </w:pPr>
                    </w:p>
                    <w:p w14:paraId="7288F316">
                      <w:pPr>
                        <w:jc w:val="center"/>
                      </w:pPr>
                    </w:p>
                  </w:txbxContent>
                </v:textbox>
              </v:rect>
            </w:pict>
          </mc:Fallback>
        </mc:AlternateContent>
      </w:r>
    </w:p>
    <w:p w14:paraId="6F8BEB33">
      <w:pPr>
        <w:pStyle w:val="8"/>
        <w:jc w:val="center"/>
        <w:rPr>
          <w:rFonts w:asciiTheme="minorHAnsi" w:hAnsiTheme="minorHAnsi" w:cstheme="minorBidi"/>
        </w:rPr>
      </w:pPr>
    </w:p>
    <w:p w14:paraId="719CD4FB">
      <w:pPr>
        <w:pStyle w:val="8"/>
        <w:jc w:val="center"/>
        <w:rPr>
          <w:rFonts w:asciiTheme="minorHAnsi" w:hAnsiTheme="minorHAnsi" w:cstheme="minorBidi"/>
        </w:rPr>
      </w:pPr>
    </w:p>
    <w:p w14:paraId="0481BC39">
      <w:pPr>
        <w:pStyle w:val="8"/>
        <w:jc w:val="center"/>
        <w:rPr>
          <w:rFonts w:asciiTheme="minorHAnsi" w:hAnsiTheme="minorHAnsi" w:cstheme="minorBidi"/>
        </w:rPr>
      </w:pPr>
    </w:p>
    <w:p w14:paraId="3938CB5A">
      <w:pPr>
        <w:pStyle w:val="8"/>
        <w:jc w:val="center"/>
        <w:rPr>
          <w:rFonts w:asciiTheme="minorHAnsi" w:hAnsiTheme="minorHAnsi" w:cstheme="minorBidi"/>
        </w:rPr>
      </w:pPr>
    </w:p>
    <w:p w14:paraId="5E8C3048">
      <w:pPr>
        <w:pStyle w:val="8"/>
        <w:jc w:val="center"/>
        <w:rPr>
          <w:rFonts w:asciiTheme="minorHAnsi" w:hAnsiTheme="minorHAnsi" w:cstheme="minorBidi"/>
        </w:rPr>
      </w:pPr>
    </w:p>
    <w:p w14:paraId="6C49A482">
      <w:pPr>
        <w:pStyle w:val="8"/>
        <w:jc w:val="center"/>
        <w:rPr>
          <w:rFonts w:asciiTheme="minorHAnsi" w:hAnsiTheme="minorHAnsi" w:cstheme="minorBidi"/>
        </w:rPr>
      </w:pPr>
    </w:p>
    <w:p w14:paraId="00803CAC">
      <w:pPr>
        <w:pStyle w:val="8"/>
        <w:jc w:val="center"/>
        <w:rPr>
          <w:rFonts w:asciiTheme="minorHAnsi" w:hAnsiTheme="minorHAnsi" w:cstheme="minorBidi"/>
        </w:rPr>
      </w:pPr>
    </w:p>
    <w:p w14:paraId="7819142E">
      <w:pPr>
        <w:pStyle w:val="8"/>
        <w:jc w:val="center"/>
        <w:rPr>
          <w:rFonts w:asciiTheme="minorHAnsi" w:hAnsiTheme="minorHAnsi" w:cstheme="minorBidi"/>
        </w:rPr>
      </w:pPr>
    </w:p>
    <w:p w14:paraId="6E85FADA">
      <w:pPr>
        <w:pStyle w:val="8"/>
        <w:jc w:val="center"/>
        <w:rPr>
          <w:rFonts w:asciiTheme="minorHAnsi" w:hAnsiTheme="minorHAnsi" w:cstheme="minorBidi"/>
        </w:rPr>
      </w:pPr>
    </w:p>
    <w:p w14:paraId="19364F5B">
      <w:pPr>
        <w:pStyle w:val="8"/>
        <w:jc w:val="center"/>
        <w:rPr>
          <w:rFonts w:asciiTheme="minorHAnsi" w:hAnsiTheme="minorHAnsi" w:cstheme="minorBidi"/>
        </w:rPr>
      </w:pPr>
    </w:p>
    <w:p w14:paraId="02614443">
      <w:pPr>
        <w:pStyle w:val="8"/>
        <w:jc w:val="center"/>
        <w:rPr>
          <w:rFonts w:asciiTheme="minorHAnsi" w:hAnsiTheme="minorHAnsi" w:cstheme="minorBidi"/>
        </w:rPr>
      </w:pPr>
    </w:p>
    <w:p w14:paraId="34969C5F">
      <w:pPr>
        <w:pStyle w:val="8"/>
        <w:jc w:val="center"/>
        <w:rPr>
          <w:rFonts w:asciiTheme="minorHAnsi" w:hAnsiTheme="minorHAnsi" w:cstheme="minorBidi"/>
        </w:rPr>
      </w:pPr>
    </w:p>
    <w:p w14:paraId="71E6F86A">
      <w:pPr>
        <w:pStyle w:val="8"/>
        <w:jc w:val="center"/>
        <w:rPr>
          <w:rFonts w:asciiTheme="minorHAnsi" w:hAnsiTheme="minorHAnsi" w:cstheme="minorBidi"/>
        </w:rPr>
      </w:pPr>
    </w:p>
    <w:p w14:paraId="01439D1B">
      <w:pPr>
        <w:pStyle w:val="8"/>
        <w:jc w:val="center"/>
        <w:rPr>
          <w:rFonts w:asciiTheme="minorHAnsi" w:hAnsiTheme="minorHAnsi" w:cstheme="minorBidi"/>
        </w:rPr>
      </w:pPr>
    </w:p>
    <w:p w14:paraId="22897B33">
      <w:pPr>
        <w:pStyle w:val="8"/>
        <w:jc w:val="center"/>
        <w:rPr>
          <w:rFonts w:asciiTheme="minorHAnsi" w:hAnsiTheme="minorHAnsi" w:cstheme="minorBidi"/>
        </w:rPr>
      </w:pPr>
    </w:p>
    <w:p w14:paraId="5690BE7B">
      <w:pPr>
        <w:pStyle w:val="8"/>
        <w:jc w:val="center"/>
        <w:rPr>
          <w:rFonts w:asciiTheme="minorHAnsi" w:hAnsiTheme="minorHAnsi" w:cstheme="minorBidi"/>
        </w:rPr>
      </w:pPr>
    </w:p>
    <w:p w14:paraId="6603528F">
      <w:pPr>
        <w:pStyle w:val="8"/>
        <w:jc w:val="center"/>
        <w:rPr>
          <w:rFonts w:asciiTheme="minorHAnsi" w:hAnsiTheme="minorHAnsi" w:cstheme="minorBidi"/>
        </w:rPr>
      </w:pPr>
    </w:p>
    <w:p w14:paraId="03DF4A29">
      <w:pPr>
        <w:pStyle w:val="8"/>
        <w:jc w:val="center"/>
        <w:rPr>
          <w:rFonts w:asciiTheme="minorHAnsi" w:hAnsiTheme="minorHAnsi" w:cstheme="minorBidi"/>
        </w:rPr>
      </w:pPr>
    </w:p>
    <w:p w14:paraId="4DEECD63">
      <w:pPr>
        <w:pStyle w:val="8"/>
        <w:jc w:val="center"/>
        <w:rPr>
          <w:rFonts w:asciiTheme="minorHAnsi" w:hAnsiTheme="minorHAnsi" w:cstheme="minorBidi"/>
        </w:rPr>
      </w:pPr>
    </w:p>
    <w:p w14:paraId="343C4430">
      <w:pPr>
        <w:pStyle w:val="8"/>
        <w:jc w:val="center"/>
        <w:rPr>
          <w:rFonts w:asciiTheme="minorHAnsi" w:hAnsiTheme="minorHAnsi" w:cstheme="minorBidi"/>
        </w:rPr>
      </w:pPr>
    </w:p>
    <w:p w14:paraId="5070BFA4">
      <w:pPr>
        <w:pStyle w:val="8"/>
        <w:jc w:val="center"/>
        <w:rPr>
          <w:rFonts w:asciiTheme="minorHAnsi" w:hAnsiTheme="minorHAnsi" w:cstheme="minorBidi"/>
        </w:rPr>
      </w:pPr>
    </w:p>
    <w:p w14:paraId="128F43E5">
      <w:pPr>
        <w:pStyle w:val="8"/>
        <w:jc w:val="center"/>
        <w:rPr>
          <w:rFonts w:asciiTheme="minorHAnsi" w:hAnsiTheme="minorHAnsi" w:cstheme="minorBidi"/>
        </w:rPr>
      </w:pPr>
    </w:p>
    <w:p w14:paraId="4711C61F">
      <w:pPr>
        <w:pStyle w:val="8"/>
        <w:jc w:val="center"/>
        <w:rPr>
          <w:rFonts w:asciiTheme="minorHAnsi" w:hAnsiTheme="minorHAnsi" w:cstheme="minorBidi"/>
        </w:rPr>
      </w:pPr>
    </w:p>
    <w:p w14:paraId="0DAA27B7">
      <w:pPr>
        <w:pStyle w:val="8"/>
        <w:jc w:val="center"/>
        <w:rPr>
          <w:rFonts w:asciiTheme="minorHAnsi" w:hAnsiTheme="minorHAnsi" w:cstheme="minorBidi"/>
        </w:rPr>
      </w:pPr>
    </w:p>
    <w:p w14:paraId="260E155A">
      <w:pPr>
        <w:pStyle w:val="8"/>
        <w:jc w:val="center"/>
        <w:rPr>
          <w:rFonts w:asciiTheme="minorHAnsi" w:hAnsiTheme="minorHAnsi" w:cstheme="minorBidi"/>
        </w:rPr>
      </w:pPr>
    </w:p>
    <w:p w14:paraId="0540BA0B">
      <w:pPr>
        <w:pStyle w:val="8"/>
        <w:jc w:val="center"/>
        <w:rPr>
          <w:rFonts w:asciiTheme="minorHAnsi" w:hAnsiTheme="minorHAnsi" w:cstheme="minorBidi"/>
        </w:rPr>
      </w:pPr>
    </w:p>
    <w:p w14:paraId="3A007B4B">
      <w:pPr>
        <w:pStyle w:val="8"/>
        <w:jc w:val="center"/>
        <w:rPr>
          <w:rFonts w:asciiTheme="minorHAnsi" w:hAnsiTheme="minorHAnsi" w:cstheme="minorBidi"/>
        </w:rPr>
      </w:pPr>
    </w:p>
    <w:p w14:paraId="19571AD2">
      <w:pPr>
        <w:pStyle w:val="8"/>
        <w:jc w:val="center"/>
        <w:rPr>
          <w:rFonts w:asciiTheme="minorHAnsi" w:hAnsiTheme="minorHAnsi" w:cstheme="minorBidi"/>
        </w:rPr>
      </w:pPr>
    </w:p>
    <w:p w14:paraId="28BEFF80">
      <w:pPr>
        <w:pStyle w:val="8"/>
        <w:jc w:val="center"/>
        <w:rPr>
          <w:rFonts w:asciiTheme="minorHAnsi" w:hAnsiTheme="minorHAnsi" w:cstheme="minorBidi"/>
        </w:rPr>
      </w:pPr>
    </w:p>
    <w:p w14:paraId="3E67B72D">
      <w:pPr>
        <w:pStyle w:val="8"/>
        <w:jc w:val="center"/>
        <w:rPr>
          <w:rFonts w:asciiTheme="minorHAnsi" w:hAnsiTheme="minorHAnsi" w:cstheme="minorBidi"/>
        </w:rPr>
      </w:pPr>
    </w:p>
    <w:p w14:paraId="39C2630D">
      <w:pPr>
        <w:pStyle w:val="8"/>
        <w:jc w:val="center"/>
        <w:rPr>
          <w:rFonts w:asciiTheme="minorHAnsi" w:hAnsiTheme="minorHAnsi" w:cstheme="minorBidi"/>
        </w:rPr>
      </w:pPr>
    </w:p>
    <w:p w14:paraId="1FDFBCFE">
      <w:pPr>
        <w:pStyle w:val="8"/>
        <w:jc w:val="center"/>
        <w:rPr>
          <w:rFonts w:asciiTheme="minorHAnsi" w:hAnsiTheme="minorHAnsi" w:cstheme="minorBidi"/>
        </w:rPr>
      </w:pPr>
    </w:p>
    <w:p w14:paraId="581E643B">
      <w:pPr>
        <w:pStyle w:val="8"/>
        <w:jc w:val="center"/>
        <w:rPr>
          <w:rFonts w:asciiTheme="minorHAnsi" w:hAnsiTheme="minorHAnsi" w:cstheme="minorBidi"/>
        </w:rPr>
      </w:pPr>
    </w:p>
    <w:p w14:paraId="5A3D2AA1">
      <w:pPr>
        <w:pStyle w:val="8"/>
        <w:jc w:val="center"/>
        <w:rPr>
          <w:rFonts w:asciiTheme="minorHAnsi" w:hAnsiTheme="minorHAnsi" w:cstheme="minorBidi"/>
        </w:rPr>
      </w:pPr>
    </w:p>
    <w:p w14:paraId="5FE5D6A9">
      <w:pPr>
        <w:pStyle w:val="8"/>
        <w:jc w:val="center"/>
        <w:rPr>
          <w:rFonts w:asciiTheme="minorHAnsi" w:hAnsiTheme="minorHAnsi" w:cstheme="minorBidi"/>
        </w:rPr>
      </w:pPr>
    </w:p>
    <w:p w14:paraId="5C7777C6">
      <w:pPr>
        <w:pStyle w:val="8"/>
        <w:jc w:val="center"/>
        <w:rPr>
          <w:rFonts w:asciiTheme="minorHAnsi" w:hAnsiTheme="minorHAnsi" w:cstheme="minorBidi"/>
        </w:rPr>
      </w:pPr>
    </w:p>
    <w:p w14:paraId="033A9571">
      <w:pPr>
        <w:pStyle w:val="8"/>
        <w:jc w:val="center"/>
        <w:rPr>
          <w:rFonts w:asciiTheme="minorHAnsi" w:hAnsiTheme="minorHAnsi" w:cstheme="minorBidi"/>
        </w:rPr>
      </w:pPr>
    </w:p>
    <w:p w14:paraId="74BAB0FE">
      <w:pPr>
        <w:pStyle w:val="8"/>
        <w:jc w:val="center"/>
        <w:rPr>
          <w:rFonts w:asciiTheme="minorHAnsi" w:hAnsiTheme="minorHAnsi" w:cstheme="minorBidi"/>
        </w:rPr>
      </w:pPr>
    </w:p>
    <w:p w14:paraId="627BAB96">
      <w:pPr>
        <w:pStyle w:val="8"/>
        <w:jc w:val="center"/>
        <w:rPr>
          <w:rFonts w:asciiTheme="minorHAnsi" w:hAnsiTheme="minorHAnsi" w:cstheme="minorBidi"/>
        </w:rPr>
      </w:pPr>
    </w:p>
    <w:p w14:paraId="5A90E76B">
      <w:pPr>
        <w:pStyle w:val="8"/>
        <w:jc w:val="center"/>
        <w:rPr>
          <w:rFonts w:asciiTheme="minorHAnsi" w:hAnsiTheme="minorHAnsi" w:cstheme="minorBidi"/>
        </w:rPr>
      </w:pPr>
    </w:p>
    <w:p w14:paraId="59D9B6AB">
      <w:pPr>
        <w:pStyle w:val="8"/>
        <w:jc w:val="center"/>
        <w:rPr>
          <w:rFonts w:asciiTheme="minorHAnsi" w:hAnsiTheme="minorHAnsi" w:cstheme="minorBidi"/>
        </w:rPr>
      </w:pPr>
    </w:p>
    <w:p w14:paraId="20C7466C">
      <w:pPr>
        <w:pStyle w:val="8"/>
        <w:jc w:val="center"/>
        <w:rPr>
          <w:rFonts w:asciiTheme="minorHAnsi" w:hAnsiTheme="minorHAnsi" w:cstheme="minorBidi"/>
        </w:rPr>
      </w:pPr>
    </w:p>
    <w:p w14:paraId="2417F7F7">
      <w:pPr>
        <w:pStyle w:val="8"/>
        <w:jc w:val="center"/>
        <w:rPr>
          <w:rFonts w:asciiTheme="minorHAnsi" w:hAnsiTheme="minorHAnsi" w:cstheme="minorBidi"/>
        </w:rPr>
      </w:pPr>
    </w:p>
    <w:p w14:paraId="61501567">
      <w:pPr>
        <w:pStyle w:val="8"/>
        <w:jc w:val="center"/>
        <w:rPr>
          <w:rFonts w:asciiTheme="minorHAnsi" w:hAnsiTheme="minorHAnsi" w:cstheme="minorBidi"/>
        </w:rPr>
      </w:pPr>
    </w:p>
    <w:p w14:paraId="27F9AFA4">
      <w:pPr>
        <w:pStyle w:val="8"/>
        <w:jc w:val="center"/>
        <w:rPr>
          <w:rFonts w:asciiTheme="minorHAnsi" w:hAnsiTheme="minorHAnsi" w:cstheme="minorBidi"/>
        </w:rPr>
      </w:pPr>
    </w:p>
    <w:p w14:paraId="10966374">
      <w:pPr>
        <w:pStyle w:val="8"/>
        <w:jc w:val="center"/>
        <w:rPr>
          <w:rFonts w:asciiTheme="minorHAnsi" w:hAnsiTheme="minorHAnsi" w:cstheme="minorBidi"/>
        </w:rPr>
      </w:pPr>
    </w:p>
    <w:p w14:paraId="763EB09F">
      <w:pPr>
        <w:pStyle w:val="8"/>
        <w:jc w:val="center"/>
        <w:rPr>
          <w:rFonts w:asciiTheme="minorHAnsi" w:hAnsiTheme="minorHAnsi" w:cstheme="minorBidi"/>
        </w:rPr>
      </w:pPr>
    </w:p>
    <w:p w14:paraId="7F55CC51">
      <w:pPr>
        <w:pStyle w:val="8"/>
        <w:jc w:val="center"/>
        <w:rPr>
          <w:rFonts w:asciiTheme="minorHAnsi" w:hAnsiTheme="minorHAnsi" w:cstheme="minorBidi"/>
        </w:rPr>
      </w:pPr>
    </w:p>
    <w:p w14:paraId="5E59A215">
      <w:pPr>
        <w:pStyle w:val="8"/>
        <w:jc w:val="center"/>
        <w:rPr>
          <w:rFonts w:asciiTheme="minorHAnsi" w:hAnsiTheme="minorHAnsi" w:cstheme="minorBidi"/>
        </w:rPr>
      </w:pPr>
    </w:p>
    <w:tbl>
      <w:tblPr>
        <w:tblStyle w:val="7"/>
        <w:tblpPr w:leftFromText="187" w:rightFromText="187" w:vertAnchor="page" w:horzAnchor="margin" w:tblpY="15908"/>
        <w:tblOverlap w:val="never"/>
        <w:tblW w:w="9889" w:type="dxa"/>
        <w:tblInd w:w="0" w:type="dxa"/>
        <w:tblLayout w:type="autofit"/>
        <w:tblCellMar>
          <w:top w:w="0" w:type="dxa"/>
          <w:left w:w="108" w:type="dxa"/>
          <w:bottom w:w="0" w:type="dxa"/>
          <w:right w:w="108" w:type="dxa"/>
        </w:tblCellMar>
      </w:tblPr>
      <w:tblGrid>
        <w:gridCol w:w="9889"/>
      </w:tblGrid>
      <w:tr w14:paraId="24BCED15">
        <w:tblPrEx>
          <w:tblCellMar>
            <w:top w:w="0" w:type="dxa"/>
            <w:left w:w="108" w:type="dxa"/>
            <w:bottom w:w="0" w:type="dxa"/>
            <w:right w:w="108" w:type="dxa"/>
          </w:tblCellMar>
        </w:tblPrEx>
        <w:tc>
          <w:tcPr>
            <w:tcW w:w="9889" w:type="dxa"/>
          </w:tcPr>
          <w:p w14:paraId="11C09911">
            <w:pPr>
              <w:pStyle w:val="8"/>
              <w:tabs>
                <w:tab w:val="left" w:pos="4125"/>
                <w:tab w:val="center" w:pos="4836"/>
                <w:tab w:val="clear" w:pos="8306"/>
              </w:tabs>
              <w:rPr>
                <w:rFonts w:asciiTheme="minorHAnsi" w:hAnsiTheme="minorHAnsi" w:cstheme="minorHAnsi"/>
                <w:sz w:val="20"/>
                <w:szCs w:val="16"/>
              </w:rPr>
            </w:pPr>
            <w:r>
              <w:rPr>
                <w:rFonts w:asciiTheme="minorHAnsi" w:hAnsiTheme="minorHAnsi" w:cstheme="minorHAnsi"/>
                <w:sz w:val="20"/>
                <w:szCs w:val="16"/>
              </w:rPr>
              <w:tab/>
            </w:r>
            <w:r>
              <w:rPr>
                <w:rFonts w:asciiTheme="minorHAnsi" w:hAnsiTheme="minorHAnsi" w:cstheme="minorHAnsi"/>
                <w:sz w:val="20"/>
                <w:szCs w:val="16"/>
              </w:rPr>
              <w:tab/>
            </w:r>
            <w:r>
              <w:rPr>
                <w:rFonts w:asciiTheme="minorHAnsi" w:hAnsiTheme="minorHAnsi" w:cstheme="minorHAnsi"/>
                <w:sz w:val="20"/>
                <w:szCs w:val="16"/>
              </w:rPr>
              <w:tab/>
            </w:r>
          </w:p>
        </w:tc>
      </w:tr>
    </w:tbl>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9625"/>
      </w:tblGrid>
      <w:tr w14:paraId="705AA759">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680" w:hRule="atLeast"/>
        </w:trPr>
        <w:tc>
          <w:tcPr>
            <w:tcW w:w="9625" w:type="dxa"/>
            <w:shd w:val="clear" w:color="auto" w:fill="auto"/>
            <w:vAlign w:val="center"/>
          </w:tcPr>
          <w:p w14:paraId="7EDFF22D">
            <w:pPr>
              <w:spacing w:after="160" w:line="259" w:lineRule="auto"/>
              <w:jc w:val="left"/>
              <w:rPr>
                <w:rFonts w:asciiTheme="minorAscii" w:hAnsiTheme="minorAscii" w:cstheme="minorAscii"/>
                <w:b/>
                <w:color w:val="auto"/>
                <w:sz w:val="28"/>
                <w:szCs w:val="28"/>
              </w:rPr>
            </w:pPr>
            <w:r>
              <w:rPr>
                <w:rFonts w:asciiTheme="minorAscii" w:hAnsiTheme="minorAscii" w:cstheme="minorAscii"/>
                <w:b/>
                <w:color w:val="auto"/>
                <w:sz w:val="28"/>
                <w:szCs w:val="28"/>
              </w:rPr>
              <w:t>Name:  Maduka Chinemelum Ogwueleka</w:t>
            </w:r>
          </w:p>
        </w:tc>
      </w:tr>
      <w:tr w14:paraId="19423E4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680" w:hRule="atLeast"/>
        </w:trPr>
        <w:tc>
          <w:tcPr>
            <w:tcW w:w="9625" w:type="dxa"/>
            <w:shd w:val="clear" w:color="auto" w:fill="auto"/>
            <w:vAlign w:val="center"/>
          </w:tcPr>
          <w:p w14:paraId="60D2FD09">
            <w:pPr>
              <w:spacing w:after="160" w:line="259" w:lineRule="auto"/>
              <w:jc w:val="left"/>
              <w:rPr>
                <w:rFonts w:asciiTheme="minorAscii" w:hAnsiTheme="minorAscii" w:cstheme="minorAscii"/>
                <w:b/>
                <w:color w:val="auto"/>
                <w:sz w:val="28"/>
                <w:szCs w:val="28"/>
              </w:rPr>
            </w:pPr>
            <w:r>
              <w:rPr>
                <w:rFonts w:asciiTheme="minorAscii" w:hAnsiTheme="minorAscii" w:cstheme="minorAscii"/>
                <w:b/>
                <w:color w:val="auto"/>
                <w:sz w:val="28"/>
                <w:szCs w:val="28"/>
              </w:rPr>
              <w:t>Course Date: 06/01/2025</w:t>
            </w:r>
          </w:p>
        </w:tc>
      </w:tr>
      <w:tr w14:paraId="6BCDE900">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680" w:hRule="atLeast"/>
        </w:trPr>
        <w:tc>
          <w:tcPr>
            <w:tcW w:w="9625" w:type="dxa"/>
            <w:shd w:val="clear" w:color="auto" w:fill="auto"/>
            <w:vAlign w:val="center"/>
          </w:tcPr>
          <w:p w14:paraId="1D5BF4E0">
            <w:pPr>
              <w:spacing w:after="160" w:line="259" w:lineRule="auto"/>
              <w:jc w:val="left"/>
              <w:rPr>
                <w:rFonts w:asciiTheme="minorHAnsi" w:hAnsiTheme="minorHAnsi" w:cstheme="minorHAnsi"/>
                <w:b/>
                <w:color w:val="auto"/>
                <w:sz w:val="28"/>
                <w:szCs w:val="28"/>
              </w:rPr>
            </w:pPr>
          </w:p>
        </w:tc>
      </w:tr>
    </w:tbl>
    <w:p w14:paraId="5570849C">
      <w:pPr>
        <w:rPr>
          <w:rFonts w:asciiTheme="minorHAnsi" w:hAnsiTheme="minorHAnsi" w:cstheme="minorBidi"/>
          <w:b/>
          <w:bCs/>
          <w:sz w:val="28"/>
          <w:szCs w:val="28"/>
        </w:rPr>
      </w:pPr>
      <w:r>
        <w:rPr>
          <w:rFonts w:asciiTheme="minorHAnsi" w:hAnsiTheme="minorHAnsi" w:cstheme="minorBidi"/>
          <w:b/>
          <w:bCs/>
          <w:sz w:val="28"/>
          <w:szCs w:val="28"/>
        </w:rPr>
        <w:t>Table of contents</w:t>
      </w:r>
    </w:p>
    <w:sdt>
      <w:sdtPr>
        <w:id w:val="1385660360"/>
        <w:docPartObj>
          <w:docPartGallery w:val="Table of Contents"/>
          <w:docPartUnique/>
        </w:docPartObj>
      </w:sdtPr>
      <w:sdtContent>
        <w:p w14:paraId="6B1A743D">
          <w:pPr>
            <w:pStyle w:val="13"/>
            <w:tabs>
              <w:tab w:val="right" w:leader="dot" w:pos="9630"/>
            </w:tabs>
            <w:rPr>
              <w:rStyle w:val="10"/>
            </w:rPr>
          </w:pPr>
          <w:r>
            <w:fldChar w:fldCharType="begin"/>
          </w:r>
          <w:r>
            <w:instrText xml:space="preserve">TOC \o "1-9" \z \u \h</w:instrText>
          </w:r>
          <w:r>
            <w:fldChar w:fldCharType="separate"/>
          </w:r>
          <w:r>
            <w:fldChar w:fldCharType="begin"/>
          </w:r>
          <w:r>
            <w:instrText xml:space="preserve"> HYPERLINK \l "_Toc1514505634" \h </w:instrText>
          </w:r>
          <w:r>
            <w:fldChar w:fldCharType="separate"/>
          </w:r>
          <w:r>
            <w:rPr>
              <w:rStyle w:val="10"/>
            </w:rPr>
            <w:t>Day 1: Task 1</w:t>
          </w:r>
          <w:r>
            <w:tab/>
          </w:r>
          <w:r>
            <w:fldChar w:fldCharType="begin"/>
          </w:r>
          <w:r>
            <w:instrText xml:space="preserve">PAGEREF _Toc1514505634 \h</w:instrText>
          </w:r>
          <w:r>
            <w:fldChar w:fldCharType="separate"/>
          </w:r>
          <w:r>
            <w:rPr>
              <w:rStyle w:val="10"/>
            </w:rPr>
            <w:t>3</w:t>
          </w:r>
          <w:r>
            <w:fldChar w:fldCharType="end"/>
          </w:r>
          <w:r>
            <w:fldChar w:fldCharType="end"/>
          </w:r>
        </w:p>
        <w:p w14:paraId="19E73860">
          <w:pPr>
            <w:pStyle w:val="13"/>
            <w:tabs>
              <w:tab w:val="right" w:leader="dot" w:pos="9630"/>
            </w:tabs>
            <w:rPr>
              <w:rStyle w:val="10"/>
            </w:rPr>
          </w:pPr>
          <w:r>
            <w:fldChar w:fldCharType="begin"/>
          </w:r>
          <w:r>
            <w:instrText xml:space="preserve"> HYPERLINK \l "_Toc2125927931" \h </w:instrText>
          </w:r>
          <w:r>
            <w:fldChar w:fldCharType="separate"/>
          </w:r>
          <w:r>
            <w:rPr>
              <w:rStyle w:val="10"/>
            </w:rPr>
            <w:t>Day 1: Task 2</w:t>
          </w:r>
          <w:r>
            <w:tab/>
          </w:r>
          <w:r>
            <w:fldChar w:fldCharType="begin"/>
          </w:r>
          <w:r>
            <w:instrText xml:space="preserve">PAGEREF _Toc2125927931 \h</w:instrText>
          </w:r>
          <w:r>
            <w:fldChar w:fldCharType="separate"/>
          </w:r>
          <w:r>
            <w:rPr>
              <w:rStyle w:val="10"/>
            </w:rPr>
            <w:t>3</w:t>
          </w:r>
          <w:r>
            <w:fldChar w:fldCharType="end"/>
          </w:r>
          <w:r>
            <w:fldChar w:fldCharType="end"/>
          </w:r>
        </w:p>
        <w:p w14:paraId="1333A935">
          <w:pPr>
            <w:pStyle w:val="13"/>
            <w:tabs>
              <w:tab w:val="right" w:leader="dot" w:pos="9630"/>
            </w:tabs>
            <w:rPr>
              <w:rStyle w:val="10"/>
            </w:rPr>
          </w:pPr>
          <w:r>
            <w:fldChar w:fldCharType="begin"/>
          </w:r>
          <w:r>
            <w:instrText xml:space="preserve"> HYPERLINK \l "_Toc1965065538" \h </w:instrText>
          </w:r>
          <w:r>
            <w:fldChar w:fldCharType="separate"/>
          </w:r>
          <w:r>
            <w:rPr>
              <w:rStyle w:val="10"/>
            </w:rPr>
            <w:t>Day 1: Task 3</w:t>
          </w:r>
          <w:r>
            <w:tab/>
          </w:r>
          <w:r>
            <w:fldChar w:fldCharType="begin"/>
          </w:r>
          <w:r>
            <w:instrText xml:space="preserve">PAGEREF _Toc1965065538 \h</w:instrText>
          </w:r>
          <w:r>
            <w:fldChar w:fldCharType="separate"/>
          </w:r>
          <w:r>
            <w:rPr>
              <w:rStyle w:val="10"/>
            </w:rPr>
            <w:t>4</w:t>
          </w:r>
          <w:r>
            <w:fldChar w:fldCharType="end"/>
          </w:r>
          <w:r>
            <w:fldChar w:fldCharType="end"/>
          </w:r>
        </w:p>
        <w:p w14:paraId="00BB99B0">
          <w:pPr>
            <w:pStyle w:val="13"/>
            <w:tabs>
              <w:tab w:val="right" w:leader="dot" w:pos="9630"/>
            </w:tabs>
            <w:rPr>
              <w:rStyle w:val="10"/>
            </w:rPr>
          </w:pPr>
          <w:r>
            <w:fldChar w:fldCharType="begin"/>
          </w:r>
          <w:r>
            <w:instrText xml:space="preserve"> HYPERLINK \l "_Toc2141651249" \h </w:instrText>
          </w:r>
          <w:r>
            <w:fldChar w:fldCharType="separate"/>
          </w:r>
          <w:r>
            <w:rPr>
              <w:rStyle w:val="10"/>
            </w:rPr>
            <w:t>Day 2: Task 1</w:t>
          </w:r>
          <w:r>
            <w:tab/>
          </w:r>
          <w:r>
            <w:fldChar w:fldCharType="begin"/>
          </w:r>
          <w:r>
            <w:instrText xml:space="preserve">PAGEREF _Toc2141651249 \h</w:instrText>
          </w:r>
          <w:r>
            <w:fldChar w:fldCharType="separate"/>
          </w:r>
          <w:r>
            <w:rPr>
              <w:rStyle w:val="10"/>
            </w:rPr>
            <w:t>5</w:t>
          </w:r>
          <w:r>
            <w:fldChar w:fldCharType="end"/>
          </w:r>
          <w:r>
            <w:fldChar w:fldCharType="end"/>
          </w:r>
        </w:p>
        <w:p w14:paraId="0585A153">
          <w:pPr>
            <w:pStyle w:val="13"/>
            <w:tabs>
              <w:tab w:val="right" w:leader="dot" w:pos="9630"/>
            </w:tabs>
            <w:rPr>
              <w:rStyle w:val="10"/>
            </w:rPr>
          </w:pPr>
          <w:r>
            <w:fldChar w:fldCharType="begin"/>
          </w:r>
          <w:r>
            <w:instrText xml:space="preserve"> HYPERLINK \l "_Toc1229522580" \h </w:instrText>
          </w:r>
          <w:r>
            <w:fldChar w:fldCharType="separate"/>
          </w:r>
          <w:r>
            <w:rPr>
              <w:rStyle w:val="10"/>
            </w:rPr>
            <w:t>Day 3: Task 1</w:t>
          </w:r>
          <w:r>
            <w:tab/>
          </w:r>
          <w:r>
            <w:fldChar w:fldCharType="begin"/>
          </w:r>
          <w:r>
            <w:instrText xml:space="preserve">PAGEREF _Toc1229522580 \h</w:instrText>
          </w:r>
          <w:r>
            <w:fldChar w:fldCharType="separate"/>
          </w:r>
          <w:r>
            <w:rPr>
              <w:rStyle w:val="10"/>
            </w:rPr>
            <w:t>9</w:t>
          </w:r>
          <w:r>
            <w:fldChar w:fldCharType="end"/>
          </w:r>
          <w:r>
            <w:fldChar w:fldCharType="end"/>
          </w:r>
        </w:p>
        <w:p w14:paraId="397D6250">
          <w:pPr>
            <w:pStyle w:val="13"/>
            <w:tabs>
              <w:tab w:val="right" w:leader="dot" w:pos="9630"/>
            </w:tabs>
            <w:rPr>
              <w:rStyle w:val="10"/>
            </w:rPr>
          </w:pPr>
          <w:r>
            <w:fldChar w:fldCharType="begin"/>
          </w:r>
          <w:r>
            <w:instrText xml:space="preserve"> HYPERLINK \l "_Toc508692763" \h </w:instrText>
          </w:r>
          <w:r>
            <w:fldChar w:fldCharType="separate"/>
          </w:r>
          <w:r>
            <w:rPr>
              <w:rStyle w:val="10"/>
            </w:rPr>
            <w:t>Day 3: Task 2</w:t>
          </w:r>
          <w:r>
            <w:tab/>
          </w:r>
          <w:r>
            <w:fldChar w:fldCharType="begin"/>
          </w:r>
          <w:r>
            <w:instrText xml:space="preserve">PAGEREF _Toc508692763 \h</w:instrText>
          </w:r>
          <w:r>
            <w:fldChar w:fldCharType="separate"/>
          </w:r>
          <w:r>
            <w:rPr>
              <w:rStyle w:val="10"/>
            </w:rPr>
            <w:t>10</w:t>
          </w:r>
          <w:r>
            <w:fldChar w:fldCharType="end"/>
          </w:r>
          <w:r>
            <w:fldChar w:fldCharType="end"/>
          </w:r>
        </w:p>
        <w:p w14:paraId="0F3F47AE">
          <w:pPr>
            <w:pStyle w:val="13"/>
            <w:tabs>
              <w:tab w:val="right" w:leader="dot" w:pos="9630"/>
            </w:tabs>
            <w:rPr>
              <w:rStyle w:val="10"/>
            </w:rPr>
          </w:pPr>
          <w:r>
            <w:fldChar w:fldCharType="begin"/>
          </w:r>
          <w:r>
            <w:instrText xml:space="preserve"> HYPERLINK \l "_Toc1233463339" \h </w:instrText>
          </w:r>
          <w:r>
            <w:fldChar w:fldCharType="separate"/>
          </w:r>
          <w:r>
            <w:rPr>
              <w:rStyle w:val="10"/>
            </w:rPr>
            <w:t>Day 3: Task 3</w:t>
          </w:r>
          <w:r>
            <w:tab/>
          </w:r>
          <w:r>
            <w:fldChar w:fldCharType="begin"/>
          </w:r>
          <w:r>
            <w:instrText xml:space="preserve">PAGEREF _Toc1233463339 \h</w:instrText>
          </w:r>
          <w:r>
            <w:fldChar w:fldCharType="separate"/>
          </w:r>
          <w:r>
            <w:rPr>
              <w:rStyle w:val="10"/>
            </w:rPr>
            <w:t>11</w:t>
          </w:r>
          <w:r>
            <w:fldChar w:fldCharType="end"/>
          </w:r>
          <w:r>
            <w:fldChar w:fldCharType="end"/>
          </w:r>
        </w:p>
        <w:p w14:paraId="3719E4A7">
          <w:pPr>
            <w:pStyle w:val="13"/>
            <w:tabs>
              <w:tab w:val="right" w:leader="dot" w:pos="9630"/>
            </w:tabs>
            <w:rPr>
              <w:rStyle w:val="10"/>
            </w:rPr>
          </w:pPr>
          <w:r>
            <w:fldChar w:fldCharType="begin"/>
          </w:r>
          <w:r>
            <w:instrText xml:space="preserve"> HYPERLINK \l "_Toc1556426903" \h </w:instrText>
          </w:r>
          <w:r>
            <w:fldChar w:fldCharType="separate"/>
          </w:r>
          <w:r>
            <w:rPr>
              <w:rStyle w:val="10"/>
            </w:rPr>
            <w:t>Day 4: Task 1</w:t>
          </w:r>
          <w:r>
            <w:tab/>
          </w:r>
          <w:r>
            <w:fldChar w:fldCharType="begin"/>
          </w:r>
          <w:r>
            <w:instrText xml:space="preserve">PAGEREF _Toc1556426903 \h</w:instrText>
          </w:r>
          <w:r>
            <w:fldChar w:fldCharType="separate"/>
          </w:r>
          <w:r>
            <w:rPr>
              <w:rStyle w:val="10"/>
            </w:rPr>
            <w:t>12</w:t>
          </w:r>
          <w:r>
            <w:fldChar w:fldCharType="end"/>
          </w:r>
          <w:r>
            <w:fldChar w:fldCharType="end"/>
          </w:r>
        </w:p>
        <w:p w14:paraId="4A0A9332">
          <w:pPr>
            <w:pStyle w:val="13"/>
            <w:tabs>
              <w:tab w:val="right" w:leader="dot" w:pos="9630"/>
            </w:tabs>
            <w:rPr>
              <w:rStyle w:val="10"/>
            </w:rPr>
          </w:pPr>
          <w:r>
            <w:fldChar w:fldCharType="begin"/>
          </w:r>
          <w:r>
            <w:instrText xml:space="preserve"> HYPERLINK \l "_Toc214156810" \h </w:instrText>
          </w:r>
          <w:r>
            <w:fldChar w:fldCharType="separate"/>
          </w:r>
          <w:r>
            <w:rPr>
              <w:rStyle w:val="10"/>
            </w:rPr>
            <w:t>Day 4: Task 2</w:t>
          </w:r>
          <w:r>
            <w:tab/>
          </w:r>
          <w:r>
            <w:fldChar w:fldCharType="begin"/>
          </w:r>
          <w:r>
            <w:instrText xml:space="preserve">PAGEREF _Toc214156810 \h</w:instrText>
          </w:r>
          <w:r>
            <w:fldChar w:fldCharType="separate"/>
          </w:r>
          <w:r>
            <w:rPr>
              <w:rStyle w:val="10"/>
            </w:rPr>
            <w:t>13</w:t>
          </w:r>
          <w:r>
            <w:fldChar w:fldCharType="end"/>
          </w:r>
          <w:r>
            <w:fldChar w:fldCharType="end"/>
          </w:r>
        </w:p>
        <w:p w14:paraId="49C0B5CC">
          <w:pPr>
            <w:pStyle w:val="15"/>
            <w:tabs>
              <w:tab w:val="right" w:leader="dot" w:pos="9630"/>
            </w:tabs>
            <w:rPr>
              <w:rStyle w:val="10"/>
            </w:rPr>
          </w:pPr>
          <w:r>
            <w:fldChar w:fldCharType="begin"/>
          </w:r>
          <w:r>
            <w:instrText xml:space="preserve"> HYPERLINK \l "_Toc248266112" \h </w:instrText>
          </w:r>
          <w:r>
            <w:fldChar w:fldCharType="separate"/>
          </w:r>
          <w:r>
            <w:rPr>
              <w:rStyle w:val="10"/>
            </w:rPr>
            <w:t>1. Scenario Background</w:t>
          </w:r>
          <w:r>
            <w:tab/>
          </w:r>
          <w:r>
            <w:fldChar w:fldCharType="begin"/>
          </w:r>
          <w:r>
            <w:instrText xml:space="preserve">PAGEREF _Toc248266112 \h</w:instrText>
          </w:r>
          <w:r>
            <w:fldChar w:fldCharType="separate"/>
          </w:r>
          <w:r>
            <w:rPr>
              <w:rStyle w:val="10"/>
            </w:rPr>
            <w:t>13</w:t>
          </w:r>
          <w:r>
            <w:fldChar w:fldCharType="end"/>
          </w:r>
          <w:r>
            <w:fldChar w:fldCharType="end"/>
          </w:r>
        </w:p>
        <w:p w14:paraId="5E05F4B6">
          <w:pPr>
            <w:pStyle w:val="15"/>
            <w:tabs>
              <w:tab w:val="right" w:leader="dot" w:pos="9630"/>
            </w:tabs>
            <w:rPr>
              <w:rStyle w:val="10"/>
            </w:rPr>
          </w:pPr>
          <w:r>
            <w:fldChar w:fldCharType="begin"/>
          </w:r>
          <w:r>
            <w:instrText xml:space="preserve"> HYPERLINK \l "_Toc1387014804" \h </w:instrText>
          </w:r>
          <w:r>
            <w:fldChar w:fldCharType="separate"/>
          </w:r>
          <w:r>
            <w:rPr>
              <w:rStyle w:val="10"/>
            </w:rPr>
            <w:t>2. Data Laws and Regulations</w:t>
          </w:r>
          <w:r>
            <w:tab/>
          </w:r>
          <w:r>
            <w:fldChar w:fldCharType="begin"/>
          </w:r>
          <w:r>
            <w:instrText xml:space="preserve">PAGEREF _Toc1387014804 \h</w:instrText>
          </w:r>
          <w:r>
            <w:fldChar w:fldCharType="separate"/>
          </w:r>
          <w:r>
            <w:rPr>
              <w:rStyle w:val="10"/>
            </w:rPr>
            <w:t>14</w:t>
          </w:r>
          <w:r>
            <w:fldChar w:fldCharType="end"/>
          </w:r>
          <w:r>
            <w:fldChar w:fldCharType="end"/>
          </w:r>
        </w:p>
        <w:p w14:paraId="42FF003D">
          <w:pPr>
            <w:pStyle w:val="15"/>
            <w:tabs>
              <w:tab w:val="right" w:leader="dot" w:pos="9630"/>
            </w:tabs>
            <w:rPr>
              <w:rStyle w:val="10"/>
            </w:rPr>
          </w:pPr>
          <w:r>
            <w:fldChar w:fldCharType="begin"/>
          </w:r>
          <w:r>
            <w:instrText xml:space="preserve"> HYPERLINK \l "_Toc1952198484" \h </w:instrText>
          </w:r>
          <w:r>
            <w:fldChar w:fldCharType="separate"/>
          </w:r>
          <w:r>
            <w:rPr>
              <w:rStyle w:val="10"/>
            </w:rPr>
            <w:t>3. Azure Service Recommendations</w:t>
          </w:r>
          <w:r>
            <w:tab/>
          </w:r>
          <w:r>
            <w:fldChar w:fldCharType="begin"/>
          </w:r>
          <w:r>
            <w:instrText xml:space="preserve">PAGEREF _Toc1952198484 \h</w:instrText>
          </w:r>
          <w:r>
            <w:fldChar w:fldCharType="separate"/>
          </w:r>
          <w:r>
            <w:rPr>
              <w:rStyle w:val="10"/>
            </w:rPr>
            <w:t>14</w:t>
          </w:r>
          <w:r>
            <w:fldChar w:fldCharType="end"/>
          </w:r>
          <w:r>
            <w:fldChar w:fldCharType="end"/>
          </w:r>
        </w:p>
        <w:p w14:paraId="11EC90B5">
          <w:pPr>
            <w:pStyle w:val="15"/>
            <w:tabs>
              <w:tab w:val="right" w:leader="dot" w:pos="9630"/>
            </w:tabs>
            <w:rPr>
              <w:rStyle w:val="10"/>
            </w:rPr>
          </w:pPr>
          <w:r>
            <w:fldChar w:fldCharType="begin"/>
          </w:r>
          <w:r>
            <w:instrText xml:space="preserve"> HYPERLINK \l "_Toc1792190821" \h </w:instrText>
          </w:r>
          <w:r>
            <w:fldChar w:fldCharType="separate"/>
          </w:r>
          <w:r>
            <w:rPr>
              <w:rStyle w:val="10"/>
            </w:rPr>
            <w:t>4. Data Types and Data Modelling</w:t>
          </w:r>
          <w:r>
            <w:tab/>
          </w:r>
          <w:r>
            <w:fldChar w:fldCharType="begin"/>
          </w:r>
          <w:r>
            <w:instrText xml:space="preserve">PAGEREF _Toc1792190821 \h</w:instrText>
          </w:r>
          <w:r>
            <w:fldChar w:fldCharType="separate"/>
          </w:r>
          <w:r>
            <w:rPr>
              <w:rStyle w:val="10"/>
            </w:rPr>
            <w:t>14</w:t>
          </w:r>
          <w:r>
            <w:fldChar w:fldCharType="end"/>
          </w:r>
          <w:r>
            <w:fldChar w:fldCharType="end"/>
          </w:r>
        </w:p>
        <w:p w14:paraId="572E0A39">
          <w:pPr>
            <w:pStyle w:val="15"/>
            <w:tabs>
              <w:tab w:val="right" w:leader="dot" w:pos="9630"/>
            </w:tabs>
            <w:rPr>
              <w:rStyle w:val="10"/>
            </w:rPr>
          </w:pPr>
          <w:r>
            <w:fldChar w:fldCharType="begin"/>
          </w:r>
          <w:r>
            <w:instrText xml:space="preserve"> HYPERLINK \l "_Toc385598743" \h </w:instrText>
          </w:r>
          <w:r>
            <w:fldChar w:fldCharType="separate"/>
          </w:r>
          <w:r>
            <w:rPr>
              <w:rStyle w:val="10"/>
            </w:rPr>
            <w:t>5. Data Storage Formats and Structures in Azure</w:t>
          </w:r>
          <w:r>
            <w:tab/>
          </w:r>
          <w:r>
            <w:fldChar w:fldCharType="begin"/>
          </w:r>
          <w:r>
            <w:instrText xml:space="preserve">PAGEREF _Toc385598743 \h</w:instrText>
          </w:r>
          <w:r>
            <w:fldChar w:fldCharType="separate"/>
          </w:r>
          <w:r>
            <w:rPr>
              <w:rStyle w:val="10"/>
            </w:rPr>
            <w:t>14</w:t>
          </w:r>
          <w:r>
            <w:fldChar w:fldCharType="end"/>
          </w:r>
          <w:r>
            <w:fldChar w:fldCharType="end"/>
          </w:r>
        </w:p>
        <w:p w14:paraId="7CC61A15">
          <w:pPr>
            <w:pStyle w:val="15"/>
            <w:tabs>
              <w:tab w:val="right" w:leader="dot" w:pos="9630"/>
            </w:tabs>
            <w:rPr>
              <w:rStyle w:val="10"/>
            </w:rPr>
          </w:pPr>
          <w:r>
            <w:fldChar w:fldCharType="begin"/>
          </w:r>
          <w:r>
            <w:instrText xml:space="preserve"> HYPERLINK \l "_Toc561077662" \h </w:instrText>
          </w:r>
          <w:r>
            <w:fldChar w:fldCharType="separate"/>
          </w:r>
          <w:r>
            <w:rPr>
              <w:rStyle w:val="10"/>
            </w:rPr>
            <w:t>6. Additional Considerations</w:t>
          </w:r>
          <w:r>
            <w:tab/>
          </w:r>
          <w:r>
            <w:fldChar w:fldCharType="begin"/>
          </w:r>
          <w:r>
            <w:instrText xml:space="preserve">PAGEREF _Toc561077662 \h</w:instrText>
          </w:r>
          <w:r>
            <w:fldChar w:fldCharType="separate"/>
          </w:r>
          <w:r>
            <w:rPr>
              <w:rStyle w:val="10"/>
            </w:rPr>
            <w:t>15</w:t>
          </w:r>
          <w:r>
            <w:fldChar w:fldCharType="end"/>
          </w:r>
          <w:r>
            <w:fldChar w:fldCharType="end"/>
          </w:r>
        </w:p>
        <w:p w14:paraId="548D0103">
          <w:pPr>
            <w:pStyle w:val="14"/>
            <w:tabs>
              <w:tab w:val="right" w:leader="dot" w:pos="9630"/>
            </w:tabs>
            <w:rPr>
              <w:rStyle w:val="10"/>
            </w:rPr>
          </w:pPr>
          <w:r>
            <w:fldChar w:fldCharType="begin"/>
          </w:r>
          <w:r>
            <w:instrText xml:space="preserve"> HYPERLINK \l "_Toc1001523541" \h </w:instrText>
          </w:r>
          <w:r>
            <w:fldChar w:fldCharType="separate"/>
          </w:r>
          <w:r>
            <w:rPr>
              <w:rStyle w:val="10"/>
            </w:rPr>
            <w:t>Submission Guidelines:</w:t>
          </w:r>
          <w:r>
            <w:tab/>
          </w:r>
          <w:r>
            <w:fldChar w:fldCharType="begin"/>
          </w:r>
          <w:r>
            <w:instrText xml:space="preserve">PAGEREF _Toc1001523541 \h</w:instrText>
          </w:r>
          <w:r>
            <w:fldChar w:fldCharType="separate"/>
          </w:r>
          <w:r>
            <w:rPr>
              <w:rStyle w:val="10"/>
            </w:rPr>
            <w:t>15</w:t>
          </w:r>
          <w:r>
            <w:fldChar w:fldCharType="end"/>
          </w:r>
          <w:r>
            <w:fldChar w:fldCharType="end"/>
          </w:r>
        </w:p>
        <w:p w14:paraId="59AA74F2">
          <w:pPr>
            <w:pStyle w:val="13"/>
            <w:tabs>
              <w:tab w:val="right" w:leader="dot" w:pos="9630"/>
            </w:tabs>
            <w:rPr>
              <w:rStyle w:val="10"/>
            </w:rPr>
          </w:pPr>
          <w:r>
            <w:fldChar w:fldCharType="begin"/>
          </w:r>
          <w:r>
            <w:instrText xml:space="preserve"> HYPERLINK \l "_Toc977988415" \h </w:instrText>
          </w:r>
          <w:r>
            <w:fldChar w:fldCharType="separate"/>
          </w:r>
          <w:r>
            <w:rPr>
              <w:rStyle w:val="10"/>
            </w:rPr>
            <w:t>Course Notes</w:t>
          </w:r>
          <w:r>
            <w:tab/>
          </w:r>
          <w:r>
            <w:fldChar w:fldCharType="begin"/>
          </w:r>
          <w:r>
            <w:instrText xml:space="preserve">PAGEREF _Toc977988415 \h</w:instrText>
          </w:r>
          <w:r>
            <w:fldChar w:fldCharType="separate"/>
          </w:r>
          <w:r>
            <w:rPr>
              <w:rStyle w:val="10"/>
            </w:rPr>
            <w:t>17</w:t>
          </w:r>
          <w:r>
            <w:fldChar w:fldCharType="end"/>
          </w:r>
          <w:r>
            <w:fldChar w:fldCharType="end"/>
          </w:r>
        </w:p>
        <w:p w14:paraId="51BD44FC">
          <w:pPr>
            <w:pStyle w:val="13"/>
            <w:tabs>
              <w:tab w:val="right" w:leader="dot" w:pos="9630"/>
            </w:tabs>
            <w:rPr>
              <w:rStyle w:val="10"/>
            </w:rPr>
          </w:pPr>
          <w:r>
            <w:fldChar w:fldCharType="begin"/>
          </w:r>
          <w:r>
            <w:instrText xml:space="preserve"> HYPERLINK \l "_Toc1081373283" \h </w:instrText>
          </w:r>
          <w:r>
            <w:fldChar w:fldCharType="separate"/>
          </w:r>
          <w:r>
            <w:rPr>
              <w:rStyle w:val="10"/>
            </w:rPr>
            <w:t>Additional Information</w:t>
          </w:r>
          <w:r>
            <w:tab/>
          </w:r>
          <w:r>
            <w:fldChar w:fldCharType="begin"/>
          </w:r>
          <w:r>
            <w:instrText xml:space="preserve">PAGEREF _Toc1081373283 \h</w:instrText>
          </w:r>
          <w:r>
            <w:fldChar w:fldCharType="separate"/>
          </w:r>
          <w:r>
            <w:rPr>
              <w:rStyle w:val="10"/>
            </w:rPr>
            <w:t>17</w:t>
          </w:r>
          <w:r>
            <w:fldChar w:fldCharType="end"/>
          </w:r>
          <w:r>
            <w:fldChar w:fldCharType="end"/>
          </w:r>
          <w:r>
            <w:fldChar w:fldCharType="end"/>
          </w:r>
        </w:p>
      </w:sdtContent>
    </w:sdt>
    <w:p w14:paraId="4B450A3F">
      <w:pPr>
        <w:rPr>
          <w:rFonts w:asciiTheme="minorHAnsi" w:hAnsiTheme="minorHAnsi" w:cstheme="minorHAnsi"/>
          <w:sz w:val="28"/>
          <w:szCs w:val="28"/>
        </w:rPr>
      </w:pPr>
    </w:p>
    <w:p w14:paraId="7C9529B9">
      <w:r>
        <w:br w:type="page"/>
      </w:r>
    </w:p>
    <w:p w14:paraId="42979AC1">
      <w:pPr>
        <w:tabs>
          <w:tab w:val="left" w:pos="2676"/>
        </w:tabs>
        <w:rPr>
          <w:rFonts w:asciiTheme="minorHAnsi" w:hAnsiTheme="minorHAnsi" w:cstheme="minorHAnsi"/>
          <w:sz w:val="28"/>
          <w:szCs w:val="28"/>
        </w:rPr>
      </w:pPr>
    </w:p>
    <w:p w14:paraId="5F6B079E">
      <w:pPr>
        <w:pStyle w:val="2"/>
        <w:rPr>
          <w:rFonts w:asciiTheme="minorHAnsi" w:hAnsiTheme="minorHAnsi" w:cstheme="minorBidi"/>
        </w:rPr>
      </w:pPr>
      <w:bookmarkStart w:id="0" w:name="_Toc1514505634"/>
      <w:r>
        <w:rPr>
          <w:rFonts w:asciiTheme="minorHAnsi" w:hAnsiTheme="minorHAnsi" w:cstheme="minorBidi"/>
        </w:rPr>
        <w:t xml:space="preserve">Day 1: </w:t>
      </w:r>
      <w:bookmarkStart w:id="1" w:name="_Toc168490834"/>
      <w:r>
        <w:rPr>
          <w:rFonts w:asciiTheme="minorHAnsi" w:hAnsiTheme="minorHAnsi" w:cstheme="minorBidi"/>
        </w:rPr>
        <w:t>Task 1</w:t>
      </w:r>
      <w:bookmarkEnd w:id="0"/>
      <w:bookmarkEnd w:id="1"/>
    </w:p>
    <w:p w14:paraId="1AF27404"/>
    <w:p w14:paraId="41B86C95">
      <w:r>
        <w:t xml:space="preserve">Please research and complete the below questions relating to key concepts of cloud. </w:t>
      </w:r>
    </w:p>
    <w:p w14:paraId="6F8EA7D9"/>
    <w:p w14:paraId="50832570">
      <w:r>
        <w:t>Be prepared to discuss the below in the group following this task.</w:t>
      </w:r>
    </w:p>
    <w:p w14:paraId="1C59AB9E"/>
    <w:tbl>
      <w:tblPr>
        <w:tblStyle w:val="22"/>
        <w:tblW w:w="9628"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955"/>
        <w:gridCol w:w="6673"/>
      </w:tblGrid>
      <w:tr w14:paraId="10A6FBD2">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20" w:hRule="atLeast"/>
        </w:trPr>
        <w:tc>
          <w:tcPr>
            <w:tcW w:w="2955" w:type="dxa"/>
            <w:shd w:val="clear" w:color="auto" w:fill="337ABE"/>
            <w:vAlign w:val="center"/>
          </w:tcPr>
          <w:p w14:paraId="43E02E0E">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What can cloud computing do for us in the real-world?</w:t>
            </w:r>
          </w:p>
        </w:tc>
        <w:tc>
          <w:tcPr>
            <w:tcW w:w="6673" w:type="dxa"/>
            <w:shd w:val="clear" w:color="auto" w:fill="F1F1F1" w:themeFill="background1" w:themeFillShade="F2"/>
          </w:tcPr>
          <w:p w14:paraId="0C1338D7">
            <w:pPr>
              <w:pStyle w:val="20"/>
              <w:numPr>
                <w:ilvl w:val="0"/>
                <w:numId w:val="1"/>
              </w:numPr>
              <w:shd w:val="clear" w:color="auto" w:fill="FFFFFF" w:themeFill="background1"/>
              <w:spacing w:before="0" w:beforeAutospacing="0" w:after="0" w:afterAutospacing="0" w:line="259" w:lineRule="auto"/>
              <w:jc w:val="left"/>
              <w:rPr>
                <w:rFonts w:ascii="Arial" w:hAnsi="Arial" w:eastAsia="Arial" w:cs="Arial"/>
                <w:b w:val="0"/>
                <w:bCs w:val="0"/>
                <w:i w:val="0"/>
                <w:iCs w:val="0"/>
                <w:caps w:val="0"/>
                <w:smallCaps w:val="0"/>
                <w:color w:val="1F1F1F"/>
                <w:sz w:val="32"/>
                <w:szCs w:val="32"/>
                <w:lang w:val="en-GB"/>
              </w:rPr>
            </w:pPr>
            <w:r>
              <w:rPr>
                <w:rFonts w:ascii="Arial" w:hAnsi="Arial" w:eastAsia="Arial" w:cs="Arial"/>
                <w:b w:val="0"/>
                <w:bCs w:val="0"/>
                <w:i w:val="0"/>
                <w:iCs w:val="0"/>
                <w:caps w:val="0"/>
                <w:smallCaps w:val="0"/>
                <w:color w:val="1F1F1F"/>
                <w:sz w:val="32"/>
                <w:szCs w:val="32"/>
                <w:lang w:val="en-GB"/>
              </w:rPr>
              <w:t>File storage</w:t>
            </w:r>
          </w:p>
          <w:p w14:paraId="68385379">
            <w:pPr>
              <w:pStyle w:val="20"/>
              <w:numPr>
                <w:ilvl w:val="0"/>
                <w:numId w:val="1"/>
              </w:numPr>
              <w:shd w:val="clear" w:color="auto" w:fill="FFFFFF" w:themeFill="background1"/>
              <w:spacing w:before="0" w:beforeAutospacing="0" w:after="0" w:afterAutospacing="0" w:line="259" w:lineRule="auto"/>
              <w:jc w:val="left"/>
              <w:rPr>
                <w:rFonts w:ascii="Arial" w:hAnsi="Arial" w:eastAsia="Arial" w:cs="Arial"/>
                <w:b w:val="0"/>
                <w:bCs w:val="0"/>
                <w:i w:val="0"/>
                <w:iCs w:val="0"/>
                <w:caps w:val="0"/>
                <w:smallCaps w:val="0"/>
                <w:color w:val="1F1F1F"/>
                <w:sz w:val="32"/>
                <w:szCs w:val="32"/>
                <w:lang w:val="en-GB"/>
              </w:rPr>
            </w:pPr>
            <w:r>
              <w:rPr>
                <w:rFonts w:ascii="Arial" w:hAnsi="Arial" w:eastAsia="Arial" w:cs="Arial"/>
                <w:b w:val="0"/>
                <w:bCs w:val="0"/>
                <w:i w:val="0"/>
                <w:iCs w:val="0"/>
                <w:caps w:val="0"/>
                <w:smallCaps w:val="0"/>
                <w:color w:val="1F1F1F"/>
                <w:sz w:val="32"/>
                <w:szCs w:val="32"/>
                <w:lang w:val="en-GB"/>
              </w:rPr>
              <w:t>Big Data Analytics</w:t>
            </w:r>
          </w:p>
          <w:p w14:paraId="462BC75B">
            <w:pPr>
              <w:pStyle w:val="20"/>
              <w:numPr>
                <w:ilvl w:val="0"/>
                <w:numId w:val="1"/>
              </w:numPr>
              <w:shd w:val="clear" w:color="auto" w:fill="FFFFFF" w:themeFill="background1"/>
              <w:spacing w:before="0" w:beforeAutospacing="0" w:after="0" w:afterAutospacing="0" w:line="259" w:lineRule="auto"/>
              <w:jc w:val="left"/>
              <w:rPr>
                <w:rFonts w:ascii="Arial" w:hAnsi="Arial" w:eastAsia="Arial" w:cs="Arial"/>
                <w:b w:val="0"/>
                <w:bCs w:val="0"/>
                <w:i w:val="0"/>
                <w:iCs w:val="0"/>
                <w:caps w:val="0"/>
                <w:smallCaps w:val="0"/>
                <w:color w:val="1F1F1F"/>
                <w:sz w:val="32"/>
                <w:szCs w:val="32"/>
                <w:lang w:val="en-GB"/>
              </w:rPr>
            </w:pPr>
            <w:r>
              <w:rPr>
                <w:rFonts w:ascii="Arial" w:hAnsi="Arial" w:eastAsia="Arial" w:cs="Arial"/>
                <w:b w:val="0"/>
                <w:bCs w:val="0"/>
                <w:i w:val="0"/>
                <w:iCs w:val="0"/>
                <w:caps w:val="0"/>
                <w:smallCaps w:val="0"/>
                <w:color w:val="1F1F1F"/>
                <w:sz w:val="32"/>
                <w:szCs w:val="32"/>
                <w:lang w:val="en-GB"/>
              </w:rPr>
              <w:t>Data Backups and Archiving</w:t>
            </w:r>
          </w:p>
          <w:p w14:paraId="2879F808">
            <w:pPr>
              <w:pStyle w:val="20"/>
              <w:numPr>
                <w:ilvl w:val="0"/>
                <w:numId w:val="1"/>
              </w:numPr>
              <w:shd w:val="clear" w:color="auto" w:fill="FFFFFF" w:themeFill="background1"/>
              <w:spacing w:before="0" w:beforeAutospacing="0" w:after="0" w:afterAutospacing="0" w:line="259" w:lineRule="auto"/>
              <w:jc w:val="left"/>
              <w:rPr>
                <w:rFonts w:ascii="Arial" w:hAnsi="Arial" w:eastAsia="Arial" w:cs="Arial"/>
                <w:b w:val="0"/>
                <w:bCs w:val="0"/>
                <w:i w:val="0"/>
                <w:iCs w:val="0"/>
                <w:caps w:val="0"/>
                <w:smallCaps w:val="0"/>
                <w:color w:val="1F1F1F"/>
                <w:sz w:val="32"/>
                <w:szCs w:val="32"/>
                <w:lang w:val="en-GB"/>
              </w:rPr>
            </w:pPr>
            <w:r>
              <w:rPr>
                <w:rFonts w:ascii="Arial" w:hAnsi="Arial" w:eastAsia="Arial" w:cs="Arial"/>
                <w:b w:val="0"/>
                <w:bCs w:val="0"/>
                <w:i w:val="0"/>
                <w:iCs w:val="0"/>
                <w:caps w:val="0"/>
                <w:smallCaps w:val="0"/>
                <w:color w:val="1F1F1F"/>
                <w:sz w:val="32"/>
                <w:szCs w:val="32"/>
                <w:lang w:val="en-GB"/>
              </w:rPr>
              <w:t>Disaster Recovery</w:t>
            </w:r>
          </w:p>
          <w:p w14:paraId="381F93CE">
            <w:pPr>
              <w:pStyle w:val="20"/>
              <w:numPr>
                <w:ilvl w:val="0"/>
                <w:numId w:val="1"/>
              </w:numPr>
              <w:shd w:val="clear" w:color="auto" w:fill="FFFFFF" w:themeFill="background1"/>
              <w:spacing w:before="0" w:beforeAutospacing="0" w:after="0" w:afterAutospacing="0" w:line="259" w:lineRule="auto"/>
              <w:jc w:val="left"/>
              <w:rPr>
                <w:rFonts w:ascii="Arial" w:hAnsi="Arial" w:eastAsia="Arial" w:cs="Arial"/>
                <w:b w:val="0"/>
                <w:bCs w:val="0"/>
                <w:i w:val="0"/>
                <w:iCs w:val="0"/>
                <w:caps w:val="0"/>
                <w:smallCaps w:val="0"/>
                <w:color w:val="1F1F1F"/>
                <w:sz w:val="32"/>
                <w:szCs w:val="32"/>
                <w:lang w:val="en-GB"/>
              </w:rPr>
            </w:pPr>
            <w:r>
              <w:rPr>
                <w:rFonts w:ascii="Arial" w:hAnsi="Arial" w:eastAsia="Arial" w:cs="Arial"/>
                <w:b w:val="0"/>
                <w:bCs w:val="0"/>
                <w:i w:val="0"/>
                <w:iCs w:val="0"/>
                <w:caps w:val="0"/>
                <w:smallCaps w:val="0"/>
                <w:color w:val="1F1F1F"/>
                <w:sz w:val="32"/>
                <w:szCs w:val="32"/>
                <w:lang w:val="en-GB"/>
              </w:rPr>
              <w:t>Software testing and development</w:t>
            </w:r>
          </w:p>
          <w:p w14:paraId="53DD3E58">
            <w:pPr>
              <w:pStyle w:val="20"/>
              <w:numPr>
                <w:ilvl w:val="0"/>
                <w:numId w:val="1"/>
              </w:numPr>
              <w:shd w:val="clear" w:color="auto" w:fill="FFFFFF" w:themeFill="background1"/>
              <w:spacing w:before="0" w:beforeAutospacing="0" w:after="0" w:afterAutospacing="0" w:line="259" w:lineRule="auto"/>
              <w:jc w:val="left"/>
              <w:rPr>
                <w:rFonts w:ascii="Arial" w:hAnsi="Arial" w:eastAsia="Arial" w:cs="Arial"/>
                <w:b w:val="0"/>
                <w:bCs w:val="0"/>
                <w:i w:val="0"/>
                <w:iCs w:val="0"/>
                <w:caps w:val="0"/>
                <w:smallCaps w:val="0"/>
                <w:color w:val="1F1F1F"/>
                <w:sz w:val="32"/>
                <w:szCs w:val="32"/>
                <w:lang w:val="en-GB"/>
              </w:rPr>
            </w:pPr>
            <w:r>
              <w:rPr>
                <w:rFonts w:ascii="Arial" w:hAnsi="Arial" w:eastAsia="Arial" w:cs="Arial"/>
                <w:b w:val="0"/>
                <w:bCs w:val="0"/>
                <w:i w:val="0"/>
                <w:iCs w:val="0"/>
                <w:caps w:val="0"/>
                <w:smallCaps w:val="0"/>
                <w:color w:val="1F1F1F"/>
                <w:sz w:val="32"/>
                <w:szCs w:val="32"/>
                <w:lang w:val="en-GB"/>
              </w:rPr>
              <w:t>Infrastructure as a service (IaaS) and Platform as a service (PaaS)</w:t>
            </w:r>
          </w:p>
          <w:p w14:paraId="7EA2E468">
            <w:pPr>
              <w:pStyle w:val="20"/>
              <w:numPr>
                <w:ilvl w:val="0"/>
                <w:numId w:val="1"/>
              </w:numPr>
              <w:shd w:val="clear" w:color="auto" w:fill="FFFFFF" w:themeFill="background1"/>
              <w:spacing w:before="0" w:beforeAutospacing="0" w:after="0" w:afterAutospacing="0" w:line="259" w:lineRule="auto"/>
              <w:jc w:val="left"/>
              <w:rPr>
                <w:rFonts w:ascii="Arial" w:hAnsi="Arial" w:eastAsia="Arial" w:cs="Arial"/>
                <w:b w:val="0"/>
                <w:bCs w:val="0"/>
                <w:i w:val="0"/>
                <w:iCs w:val="0"/>
                <w:caps w:val="0"/>
                <w:smallCaps w:val="0"/>
                <w:color w:val="1F1F1F"/>
                <w:sz w:val="32"/>
                <w:szCs w:val="32"/>
                <w:lang w:val="en-GB"/>
              </w:rPr>
            </w:pPr>
            <w:r>
              <w:rPr>
                <w:rFonts w:ascii="Arial" w:hAnsi="Arial" w:eastAsia="Arial" w:cs="Arial"/>
                <w:b w:val="0"/>
                <w:bCs w:val="0"/>
                <w:i w:val="0"/>
                <w:iCs w:val="0"/>
                <w:caps w:val="0"/>
                <w:smallCaps w:val="0"/>
                <w:color w:val="1F1F1F"/>
                <w:sz w:val="32"/>
                <w:szCs w:val="32"/>
                <w:lang w:val="en-GB"/>
              </w:rPr>
              <w:t>Communication</w:t>
            </w:r>
          </w:p>
          <w:p w14:paraId="44C1E610">
            <w:pPr>
              <w:pStyle w:val="20"/>
              <w:numPr>
                <w:ilvl w:val="0"/>
                <w:numId w:val="1"/>
              </w:numPr>
              <w:shd w:val="clear" w:color="auto" w:fill="FFFFFF" w:themeFill="background1"/>
              <w:spacing w:before="0" w:beforeAutospacing="0" w:after="0" w:afterAutospacing="0" w:line="259" w:lineRule="auto"/>
              <w:jc w:val="left"/>
              <w:rPr>
                <w:rFonts w:ascii="Arial" w:hAnsi="Arial" w:eastAsia="Arial" w:cs="Arial"/>
                <w:b w:val="0"/>
                <w:bCs w:val="0"/>
                <w:i w:val="0"/>
                <w:iCs w:val="0"/>
                <w:caps w:val="0"/>
                <w:smallCaps w:val="0"/>
                <w:color w:val="1F1F1F"/>
                <w:sz w:val="32"/>
                <w:szCs w:val="32"/>
                <w:lang w:val="en-GB"/>
              </w:rPr>
            </w:pPr>
            <w:r>
              <w:rPr>
                <w:rFonts w:ascii="Arial" w:hAnsi="Arial" w:eastAsia="Arial" w:cs="Arial"/>
                <w:b w:val="0"/>
                <w:bCs w:val="0"/>
                <w:i w:val="0"/>
                <w:iCs w:val="0"/>
                <w:caps w:val="0"/>
                <w:smallCaps w:val="0"/>
                <w:color w:val="1F1F1F"/>
                <w:sz w:val="32"/>
                <w:szCs w:val="32"/>
                <w:lang w:val="en-GB"/>
              </w:rPr>
              <w:t>Social Networking</w:t>
            </w:r>
          </w:p>
          <w:p w14:paraId="29E4DFBA">
            <w:pPr>
              <w:pStyle w:val="20"/>
              <w:numPr>
                <w:ilvl w:val="0"/>
                <w:numId w:val="1"/>
              </w:numPr>
              <w:shd w:val="clear" w:color="auto" w:fill="FFFFFF" w:themeFill="background1"/>
              <w:spacing w:before="0" w:beforeAutospacing="0" w:after="0" w:afterAutospacing="0" w:line="259" w:lineRule="auto"/>
              <w:jc w:val="left"/>
              <w:rPr>
                <w:rFonts w:ascii="Arial" w:hAnsi="Arial" w:eastAsia="Arial" w:cs="Arial"/>
                <w:b w:val="0"/>
                <w:bCs w:val="0"/>
                <w:i w:val="0"/>
                <w:iCs w:val="0"/>
                <w:caps w:val="0"/>
                <w:smallCaps w:val="0"/>
                <w:color w:val="1F1F1F"/>
                <w:sz w:val="32"/>
                <w:szCs w:val="32"/>
                <w:lang w:val="en-GB"/>
              </w:rPr>
            </w:pPr>
            <w:r>
              <w:rPr>
                <w:rFonts w:ascii="Arial" w:hAnsi="Arial" w:eastAsia="Arial" w:cs="Arial"/>
                <w:b w:val="0"/>
                <w:bCs w:val="0"/>
                <w:i w:val="0"/>
                <w:iCs w:val="0"/>
                <w:caps w:val="0"/>
                <w:smallCaps w:val="0"/>
                <w:color w:val="1F1F1F"/>
                <w:sz w:val="32"/>
                <w:szCs w:val="32"/>
                <w:lang w:val="en-GB"/>
              </w:rPr>
              <w:t>Business Process: Example is Customer Relationship Management (CRM)</w:t>
            </w:r>
          </w:p>
          <w:p w14:paraId="1BFCE828">
            <w:pPr>
              <w:spacing w:after="160" w:line="259" w:lineRule="auto"/>
              <w:rPr>
                <w:rStyle w:val="21"/>
                <w:rFonts w:asciiTheme="minorAscii" w:hAnsiTheme="minorAscii" w:cstheme="minorBidi"/>
                <w:sz w:val="28"/>
                <w:szCs w:val="28"/>
              </w:rPr>
            </w:pPr>
          </w:p>
          <w:p w14:paraId="31A68260">
            <w:pPr>
              <w:spacing w:after="160" w:line="259" w:lineRule="auto"/>
              <w:rPr>
                <w:rStyle w:val="21"/>
                <w:rFonts w:asciiTheme="minorHAnsi" w:hAnsiTheme="minorHAnsi" w:cstheme="minorBidi"/>
                <w:sz w:val="28"/>
                <w:szCs w:val="28"/>
              </w:rPr>
            </w:pPr>
          </w:p>
          <w:p w14:paraId="3BFDBF77">
            <w:pPr>
              <w:spacing w:after="160" w:line="259" w:lineRule="auto"/>
              <w:rPr>
                <w:rStyle w:val="21"/>
                <w:rFonts w:asciiTheme="minorHAnsi" w:hAnsiTheme="minorHAnsi" w:cstheme="minorBidi"/>
                <w:sz w:val="28"/>
                <w:szCs w:val="28"/>
              </w:rPr>
            </w:pPr>
          </w:p>
        </w:tc>
      </w:tr>
      <w:tr w14:paraId="1205E6E9">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955" w:type="dxa"/>
            <w:shd w:val="clear" w:color="auto" w:fill="337ABE"/>
            <w:vAlign w:val="center"/>
          </w:tcPr>
          <w:p w14:paraId="61A0AE2A">
            <w:pPr>
              <w:spacing w:line="259" w:lineRule="auto"/>
              <w:jc w:val="center"/>
              <w:rPr>
                <w:rFonts w:asciiTheme="minorAscii" w:hAnsiTheme="minorAscii" w:cstheme="minorBidi"/>
                <w:b/>
                <w:color w:val="FFFFFF" w:themeColor="background1"/>
                <w:sz w:val="28"/>
                <w:szCs w:val="28"/>
                <w:lang w:val="en-GB"/>
                <w14:textFill>
                  <w14:solidFill>
                    <w14:schemeClr w14:val="bg1"/>
                  </w14:solidFill>
                </w14:textFill>
              </w:rPr>
            </w:pPr>
            <w:r>
              <w:rPr>
                <w:rFonts w:asciiTheme="minorAscii" w:hAnsiTheme="minorAscii" w:cstheme="minorBidi"/>
                <w:b/>
                <w:color w:val="FFFFFF" w:themeColor="background1"/>
                <w:sz w:val="28"/>
                <w:szCs w:val="28"/>
                <w:lang w:val="en-GB"/>
                <w14:textFill>
                  <w14:solidFill>
                    <w14:schemeClr w14:val="bg1"/>
                  </w14:solidFill>
                </w14:textFill>
              </w:rPr>
              <w:t>How can it benefit a business?</w:t>
            </w:r>
          </w:p>
        </w:tc>
        <w:tc>
          <w:tcPr>
            <w:tcW w:w="6673" w:type="dxa"/>
            <w:shd w:val="clear" w:color="auto" w:fill="F1F1F1" w:themeFill="background1" w:themeFillShade="F2"/>
          </w:tcPr>
          <w:p w14:paraId="3E895213">
            <w:pPr>
              <w:spacing w:line="259" w:lineRule="auto"/>
              <w:rPr>
                <w:rStyle w:val="21"/>
                <w:rFonts w:asciiTheme="minorHAnsi" w:hAnsiTheme="minorHAnsi" w:cstheme="minorBidi"/>
                <w:sz w:val="28"/>
                <w:szCs w:val="28"/>
              </w:rPr>
            </w:pPr>
          </w:p>
          <w:p w14:paraId="005D41FD">
            <w:pPr>
              <w:spacing w:line="259" w:lineRule="auto"/>
              <w:rPr>
                <w:rFonts w:ascii="Calibri" w:hAnsi="Calibri" w:eastAsia="Calibri" w:cs="Calibri"/>
                <w:color w:val="050632"/>
                <w:sz w:val="28"/>
                <w:szCs w:val="28"/>
                <w:lang w:val="en-GB"/>
              </w:rPr>
            </w:pPr>
            <w:r>
              <w:rPr>
                <w:rFonts w:ascii="Arial" w:hAnsi="Arial" w:eastAsia="Arial" w:cs="Arial"/>
                <w:b w:val="0"/>
                <w:bCs w:val="0"/>
                <w:i w:val="0"/>
                <w:iCs w:val="0"/>
                <w:caps w:val="0"/>
                <w:smallCaps w:val="0"/>
                <w:color w:val="1F1F1F"/>
                <w:sz w:val="30"/>
                <w:szCs w:val="30"/>
                <w:lang w:val="en-GB"/>
              </w:rPr>
              <w:t xml:space="preserve">Cloud computing </w:t>
            </w:r>
            <w:r>
              <w:rPr>
                <w:rFonts w:ascii="Arial" w:hAnsi="Arial" w:eastAsia="Arial" w:cs="Arial"/>
                <w:b w:val="0"/>
                <w:bCs w:val="0"/>
                <w:i w:val="0"/>
                <w:iCs w:val="0"/>
                <w:caps w:val="0"/>
                <w:smallCaps w:val="0"/>
                <w:color w:val="040C28"/>
                <w:sz w:val="30"/>
                <w:szCs w:val="30"/>
                <w:lang w:val="en-GB"/>
              </w:rPr>
              <w:t>gives your business more flexibility</w:t>
            </w:r>
            <w:r>
              <w:rPr>
                <w:rFonts w:ascii="Arial" w:hAnsi="Arial" w:eastAsia="Arial" w:cs="Arial"/>
                <w:b w:val="0"/>
                <w:bCs w:val="0"/>
                <w:i w:val="0"/>
                <w:iCs w:val="0"/>
                <w:caps w:val="0"/>
                <w:smallCaps w:val="0"/>
                <w:color w:val="1F1F1F"/>
                <w:sz w:val="30"/>
                <w:szCs w:val="30"/>
                <w:lang w:val="en-GB"/>
              </w:rPr>
              <w:t>. You can quickly scale resources and storage up to meet business demands without having to invest in physical infrastructure. Companies don't need to pay for or build the infrastructure needed to support their highest load levels.</w:t>
            </w:r>
          </w:p>
          <w:p w14:paraId="5A7497D8">
            <w:pPr>
              <w:spacing w:line="259" w:lineRule="auto"/>
              <w:rPr>
                <w:rStyle w:val="21"/>
                <w:rFonts w:asciiTheme="minorHAnsi" w:hAnsiTheme="minorHAnsi" w:cstheme="minorBidi"/>
                <w:sz w:val="28"/>
                <w:szCs w:val="28"/>
              </w:rPr>
            </w:pPr>
          </w:p>
          <w:p w14:paraId="082BE37A">
            <w:pPr>
              <w:spacing w:line="259" w:lineRule="auto"/>
              <w:rPr>
                <w:rStyle w:val="21"/>
                <w:rFonts w:asciiTheme="minorHAnsi" w:hAnsiTheme="minorHAnsi" w:cstheme="minorBidi"/>
                <w:sz w:val="28"/>
                <w:szCs w:val="28"/>
              </w:rPr>
            </w:pPr>
          </w:p>
          <w:p w14:paraId="39494348">
            <w:pPr>
              <w:spacing w:line="259" w:lineRule="auto"/>
              <w:rPr>
                <w:rStyle w:val="21"/>
                <w:rFonts w:asciiTheme="minorHAnsi" w:hAnsiTheme="minorHAnsi" w:cstheme="minorBidi"/>
                <w:sz w:val="28"/>
                <w:szCs w:val="28"/>
              </w:rPr>
            </w:pPr>
          </w:p>
        </w:tc>
      </w:tr>
      <w:tr w14:paraId="4AAA388E">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955" w:type="dxa"/>
            <w:shd w:val="clear" w:color="auto" w:fill="337ABE"/>
            <w:vAlign w:val="center"/>
          </w:tcPr>
          <w:p w14:paraId="389D9117">
            <w:pPr>
              <w:spacing w:line="259" w:lineRule="auto"/>
              <w:jc w:val="center"/>
              <w:rPr>
                <w:rFonts w:asciiTheme="minorAscii" w:hAnsiTheme="minorAscii" w:cstheme="minorBidi"/>
                <w:b/>
                <w:color w:val="FFFFFF" w:themeColor="background1"/>
                <w:sz w:val="28"/>
                <w:szCs w:val="28"/>
                <w:lang w:val="en-GB"/>
                <w14:textFill>
                  <w14:solidFill>
                    <w14:schemeClr w14:val="bg1"/>
                  </w14:solidFill>
                </w14:textFill>
              </w:rPr>
            </w:pPr>
            <w:r>
              <w:rPr>
                <w:rFonts w:asciiTheme="minorAscii" w:hAnsiTheme="minorAscii" w:cstheme="minorBidi"/>
                <w:b/>
                <w:color w:val="FFFFFF" w:themeColor="background1"/>
                <w:sz w:val="28"/>
                <w:szCs w:val="28"/>
                <w:lang w:val="en-GB"/>
                <w14:textFill>
                  <w14:solidFill>
                    <w14:schemeClr w14:val="bg1"/>
                  </w14:solidFill>
                </w14:textFill>
              </w:rPr>
              <w:t>What’s the alternative to cloud computing?</w:t>
            </w:r>
          </w:p>
        </w:tc>
        <w:tc>
          <w:tcPr>
            <w:tcW w:w="6673" w:type="dxa"/>
            <w:shd w:val="clear" w:color="auto" w:fill="F1F1F1" w:themeFill="background1" w:themeFillShade="F2"/>
          </w:tcPr>
          <w:p w14:paraId="25B07ABC">
            <w:pPr>
              <w:spacing w:line="259" w:lineRule="auto"/>
              <w:rPr>
                <w:color w:val="050632"/>
              </w:rPr>
            </w:pPr>
            <w:r>
              <w:rPr>
                <w:rFonts w:ascii="Arial" w:hAnsi="Arial" w:eastAsia="Arial" w:cs="Arial"/>
                <w:b w:val="0"/>
                <w:bCs w:val="0"/>
                <w:i w:val="0"/>
                <w:iCs w:val="0"/>
                <w:caps w:val="0"/>
                <w:smallCaps w:val="0"/>
                <w:color w:val="001D35"/>
                <w:sz w:val="27"/>
                <w:szCs w:val="27"/>
                <w:lang w:val="en-GB"/>
              </w:rPr>
              <w:t xml:space="preserve">The primary alternative to cloud computing is "on-premise" hosting, where a company maintains its own physical servers and infrastructure within its own data center, giving them complete control over their systems and hardware, instead of relying on a remote cloud service. </w:t>
            </w:r>
            <w:r>
              <w:rPr>
                <w:rFonts w:ascii="Calibri" w:hAnsi="Calibri" w:eastAsia="Calibri" w:cs="Calibri"/>
                <w:color w:val="050632"/>
                <w:sz w:val="28"/>
                <w:szCs w:val="28"/>
                <w:lang w:val="en-GB"/>
              </w:rPr>
              <w:t xml:space="preserve"> </w:t>
            </w:r>
          </w:p>
          <w:p w14:paraId="6EE0FC58">
            <w:pPr>
              <w:spacing w:line="259" w:lineRule="auto"/>
              <w:rPr>
                <w:rFonts w:ascii="Calibri" w:hAnsi="Calibri" w:eastAsia="Calibri" w:cs="Calibri"/>
                <w:color w:val="050632"/>
                <w:sz w:val="28"/>
                <w:szCs w:val="28"/>
                <w:lang w:val="en-GB"/>
              </w:rPr>
            </w:pPr>
          </w:p>
          <w:p w14:paraId="57FD914F">
            <w:pPr>
              <w:spacing w:line="259" w:lineRule="auto"/>
              <w:rPr>
                <w:rFonts w:ascii="Calibri" w:hAnsi="Calibri" w:eastAsia="Calibri" w:cs="Calibri"/>
                <w:color w:val="050632"/>
                <w:sz w:val="28"/>
                <w:szCs w:val="28"/>
                <w:lang w:val="en-GB"/>
              </w:rPr>
            </w:pPr>
            <w:r>
              <w:rPr>
                <w:rFonts w:ascii="Calibri" w:hAnsi="Calibri" w:eastAsia="Calibri" w:cs="Calibri"/>
                <w:color w:val="050632"/>
                <w:sz w:val="28"/>
                <w:szCs w:val="28"/>
                <w:lang w:val="en-GB"/>
              </w:rPr>
              <w:t>Edge Computing: Processing data closer to its source on devices like IoT sensors, rather than sending it to a central cloud.</w:t>
            </w:r>
          </w:p>
          <w:p w14:paraId="2304F54A">
            <w:pPr>
              <w:spacing w:line="259" w:lineRule="auto"/>
              <w:rPr>
                <w:rFonts w:ascii="Calibri" w:hAnsi="Calibri" w:eastAsia="Calibri" w:cs="Calibri"/>
                <w:color w:val="050632"/>
                <w:sz w:val="28"/>
                <w:szCs w:val="28"/>
                <w:lang w:val="en-GB"/>
              </w:rPr>
            </w:pPr>
          </w:p>
          <w:p w14:paraId="191B522D">
            <w:pPr>
              <w:spacing w:line="259" w:lineRule="auto"/>
              <w:rPr>
                <w:rFonts w:ascii="Calibri" w:hAnsi="Calibri" w:eastAsia="Calibri" w:cs="Calibri"/>
                <w:color w:val="050632"/>
                <w:sz w:val="28"/>
                <w:szCs w:val="28"/>
                <w:lang w:val="en-GB"/>
              </w:rPr>
            </w:pPr>
            <w:r>
              <w:rPr>
                <w:rFonts w:ascii="Calibri" w:hAnsi="Calibri" w:eastAsia="Calibri" w:cs="Calibri"/>
                <w:color w:val="050632"/>
                <w:sz w:val="28"/>
                <w:szCs w:val="28"/>
                <w:lang w:val="en-GB"/>
              </w:rPr>
              <w:t>Fog Computing: A distributed computing model where data is processed at the network edge, similar to edge computing but with a more decentralised approach.</w:t>
            </w:r>
          </w:p>
          <w:p w14:paraId="69C749A3">
            <w:pPr>
              <w:spacing w:line="259" w:lineRule="auto"/>
              <w:rPr>
                <w:rStyle w:val="21"/>
                <w:rFonts w:asciiTheme="minorHAnsi" w:hAnsiTheme="minorHAnsi" w:cstheme="minorBidi"/>
                <w:sz w:val="28"/>
                <w:szCs w:val="28"/>
              </w:rPr>
            </w:pPr>
          </w:p>
          <w:p w14:paraId="3BAA10FD">
            <w:pPr>
              <w:spacing w:line="259" w:lineRule="auto"/>
              <w:rPr>
                <w:rStyle w:val="21"/>
                <w:rFonts w:asciiTheme="minorHAnsi" w:hAnsiTheme="minorHAnsi" w:cstheme="minorBidi"/>
                <w:sz w:val="28"/>
                <w:szCs w:val="28"/>
              </w:rPr>
            </w:pPr>
          </w:p>
          <w:p w14:paraId="234395E2">
            <w:pPr>
              <w:spacing w:line="259" w:lineRule="auto"/>
              <w:rPr>
                <w:rStyle w:val="21"/>
                <w:rFonts w:asciiTheme="minorHAnsi" w:hAnsiTheme="minorHAnsi" w:cstheme="minorBidi"/>
                <w:sz w:val="28"/>
                <w:szCs w:val="28"/>
              </w:rPr>
            </w:pPr>
          </w:p>
        </w:tc>
      </w:tr>
      <w:tr w14:paraId="1A0B7F1F">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955" w:type="dxa"/>
            <w:shd w:val="clear" w:color="auto" w:fill="337ABE"/>
            <w:vAlign w:val="center"/>
          </w:tcPr>
          <w:p w14:paraId="7CFDD91F">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What cloud providers can we use, what are their features and functions?</w:t>
            </w:r>
          </w:p>
        </w:tc>
        <w:tc>
          <w:tcPr>
            <w:tcW w:w="6673" w:type="dxa"/>
            <w:shd w:val="clear" w:color="auto" w:fill="F1F1F1" w:themeFill="background1" w:themeFillShade="F2"/>
          </w:tcPr>
          <w:p w14:paraId="30693B68">
            <w:pPr>
              <w:spacing w:line="259" w:lineRule="auto"/>
              <w:rPr>
                <w:rFonts w:ascii="Calibri" w:hAnsi="Calibri" w:eastAsia="Calibri" w:cs="Calibri"/>
                <w:color w:val="050632"/>
                <w:sz w:val="28"/>
                <w:szCs w:val="28"/>
                <w:lang w:val="en-GB"/>
              </w:rPr>
            </w:pPr>
            <w:r>
              <w:rPr>
                <w:rFonts w:ascii="Arial" w:hAnsi="Arial" w:eastAsia="Arial" w:cs="Arial"/>
                <w:b w:val="0"/>
                <w:bCs w:val="0"/>
                <w:i w:val="0"/>
                <w:iCs w:val="0"/>
                <w:caps w:val="0"/>
                <w:smallCaps w:val="0"/>
                <w:color w:val="001D35"/>
                <w:sz w:val="27"/>
                <w:szCs w:val="27"/>
                <w:lang w:val="en-GB"/>
              </w:rPr>
              <w:t>Some of the most prominent cloud providers include Amazon Web Services (AWS), Microsoft Azure, Google Cloud Platform (GCP), IBM Cloud, Oracle Cloud Infrastructure (OCI), and DigitalOcean, each offering a range of services like compute power, storage, networking, databases, analytics, and more, with varying strengths depending on your specific needs and integration requirements; key features to consider include scalability, reliability, cost structure, global reach, and compatibility with your existing systems.</w:t>
            </w:r>
          </w:p>
          <w:p w14:paraId="1583BDE6">
            <w:pPr>
              <w:spacing w:line="259" w:lineRule="auto"/>
              <w:rPr>
                <w:rStyle w:val="21"/>
                <w:rFonts w:asciiTheme="minorHAnsi" w:hAnsiTheme="minorHAnsi" w:cstheme="minorBidi"/>
                <w:sz w:val="28"/>
                <w:szCs w:val="28"/>
              </w:rPr>
            </w:pPr>
          </w:p>
          <w:p w14:paraId="70A2D023">
            <w:pPr>
              <w:spacing w:line="259" w:lineRule="auto"/>
              <w:rPr>
                <w:rStyle w:val="21"/>
                <w:rFonts w:asciiTheme="minorHAnsi" w:hAnsiTheme="minorHAnsi" w:cstheme="minorBidi"/>
                <w:sz w:val="28"/>
                <w:szCs w:val="28"/>
              </w:rPr>
            </w:pPr>
          </w:p>
          <w:p w14:paraId="2496C039">
            <w:pPr>
              <w:spacing w:line="259" w:lineRule="auto"/>
              <w:rPr>
                <w:rStyle w:val="21"/>
                <w:rFonts w:asciiTheme="minorHAnsi" w:hAnsiTheme="minorHAnsi" w:cstheme="minorBidi"/>
                <w:sz w:val="28"/>
                <w:szCs w:val="28"/>
              </w:rPr>
            </w:pPr>
          </w:p>
          <w:p w14:paraId="10D0FF4A">
            <w:pPr>
              <w:spacing w:line="259" w:lineRule="auto"/>
              <w:rPr>
                <w:rStyle w:val="21"/>
                <w:rFonts w:asciiTheme="minorHAnsi" w:hAnsiTheme="minorHAnsi" w:cstheme="minorBidi"/>
                <w:sz w:val="28"/>
                <w:szCs w:val="28"/>
              </w:rPr>
            </w:pPr>
          </w:p>
        </w:tc>
      </w:tr>
    </w:tbl>
    <w:p w14:paraId="1C61CE8A">
      <w:pPr>
        <w:pStyle w:val="26"/>
        <w:spacing w:before="0" w:beforeAutospacing="0" w:after="0" w:afterAutospacing="0"/>
        <w:rPr>
          <w:rStyle w:val="27"/>
          <w:rFonts w:asciiTheme="minorHAnsi" w:hAnsiTheme="minorHAnsi" w:cstheme="minorBidi"/>
          <w:sz w:val="28"/>
          <w:szCs w:val="28"/>
        </w:rPr>
      </w:pPr>
    </w:p>
    <w:p w14:paraId="50E13A65">
      <w:pPr>
        <w:pStyle w:val="26"/>
        <w:spacing w:before="0" w:beforeAutospacing="0" w:after="0" w:afterAutospacing="0"/>
        <w:rPr>
          <w:rStyle w:val="27"/>
          <w:rFonts w:asciiTheme="minorHAnsi" w:hAnsiTheme="minorHAnsi" w:cstheme="minorBidi"/>
          <w:sz w:val="28"/>
          <w:szCs w:val="28"/>
        </w:rPr>
      </w:pPr>
    </w:p>
    <w:p w14:paraId="18BDD002">
      <w:pPr>
        <w:pStyle w:val="26"/>
        <w:spacing w:before="0" w:beforeAutospacing="0" w:after="0" w:afterAutospacing="0"/>
        <w:rPr>
          <w:rStyle w:val="27"/>
          <w:rFonts w:asciiTheme="minorHAnsi" w:hAnsiTheme="minorHAnsi" w:cstheme="minorBidi"/>
          <w:sz w:val="28"/>
          <w:szCs w:val="28"/>
        </w:rPr>
      </w:pPr>
    </w:p>
    <w:p w14:paraId="47C44792">
      <w:pPr>
        <w:pStyle w:val="26"/>
        <w:spacing w:before="0" w:beforeAutospacing="0" w:after="0" w:afterAutospacing="0"/>
        <w:rPr>
          <w:rStyle w:val="27"/>
          <w:rFonts w:asciiTheme="minorHAnsi" w:hAnsiTheme="minorHAnsi" w:cstheme="minorBidi"/>
          <w:sz w:val="28"/>
          <w:szCs w:val="28"/>
        </w:rPr>
      </w:pPr>
    </w:p>
    <w:p w14:paraId="70A6491E">
      <w:pPr>
        <w:pStyle w:val="26"/>
        <w:spacing w:before="0" w:beforeAutospacing="0" w:after="0" w:afterAutospacing="0"/>
        <w:rPr>
          <w:rStyle w:val="27"/>
          <w:rFonts w:asciiTheme="minorHAnsi" w:hAnsiTheme="minorHAnsi" w:cstheme="minorBidi"/>
          <w:sz w:val="28"/>
          <w:szCs w:val="28"/>
        </w:rPr>
      </w:pPr>
    </w:p>
    <w:p w14:paraId="202AB599">
      <w:pPr>
        <w:pStyle w:val="26"/>
        <w:spacing w:before="0" w:beforeAutospacing="0" w:after="0" w:afterAutospacing="0"/>
        <w:rPr>
          <w:rStyle w:val="27"/>
          <w:rFonts w:asciiTheme="minorHAnsi" w:hAnsiTheme="minorHAnsi" w:cstheme="minorBidi"/>
          <w:sz w:val="28"/>
          <w:szCs w:val="28"/>
        </w:rPr>
      </w:pPr>
    </w:p>
    <w:p w14:paraId="701463A3">
      <w:pPr>
        <w:pStyle w:val="26"/>
        <w:spacing w:before="0" w:beforeAutospacing="0" w:after="0" w:afterAutospacing="0"/>
        <w:rPr>
          <w:rStyle w:val="27"/>
          <w:rFonts w:asciiTheme="minorHAnsi" w:hAnsiTheme="minorHAnsi" w:cstheme="minorBidi"/>
          <w:sz w:val="28"/>
          <w:szCs w:val="28"/>
        </w:rPr>
      </w:pPr>
    </w:p>
    <w:p w14:paraId="36956766">
      <w:pPr>
        <w:pStyle w:val="26"/>
        <w:spacing w:before="0" w:beforeAutospacing="0" w:after="0" w:afterAutospacing="0"/>
        <w:rPr>
          <w:rStyle w:val="27"/>
          <w:rFonts w:asciiTheme="minorHAnsi" w:hAnsiTheme="minorHAnsi" w:cstheme="minorBidi"/>
          <w:sz w:val="28"/>
          <w:szCs w:val="28"/>
        </w:rPr>
      </w:pPr>
    </w:p>
    <w:p w14:paraId="77F1350F">
      <w:pPr>
        <w:pStyle w:val="2"/>
        <w:spacing w:before="0"/>
        <w:rPr>
          <w:rFonts w:asciiTheme="minorHAnsi" w:hAnsiTheme="minorHAnsi" w:cstheme="minorBidi"/>
        </w:rPr>
      </w:pPr>
      <w:bookmarkStart w:id="2" w:name="_Toc2125927931"/>
      <w:r>
        <w:rPr>
          <w:rFonts w:asciiTheme="minorHAnsi" w:hAnsiTheme="minorHAnsi" w:cstheme="minorBidi"/>
        </w:rPr>
        <w:t>Day 1: Task 2</w:t>
      </w:r>
      <w:bookmarkEnd w:id="2"/>
    </w:p>
    <w:p w14:paraId="25278B8D"/>
    <w:p w14:paraId="7FAE972C">
      <w:r>
        <w:t>Please research the below cloud offerings, explain what they are and examples of use cases.</w:t>
      </w:r>
    </w:p>
    <w:p w14:paraId="6421E134"/>
    <w:tbl>
      <w:tblPr>
        <w:tblStyle w:val="29"/>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2397"/>
        <w:gridCol w:w="2418"/>
        <w:gridCol w:w="4950"/>
      </w:tblGrid>
      <w:tr w14:paraId="13DD1D9A">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2397"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tcPr>
          <w:p w14:paraId="66F0B54D">
            <w:pPr>
              <w:spacing w:line="259" w:lineRule="auto"/>
              <w:jc w:val="center"/>
              <w:rPr>
                <w:rFonts w:asciiTheme="minorHAnsi" w:hAnsiTheme="minorHAnsi" w:cstheme="minorBidi"/>
                <w:b/>
                <w:bCs/>
                <w:color w:val="FFFFFF" w:themeColor="background1"/>
                <w:sz w:val="28"/>
                <w:szCs w:val="28"/>
                <w14:textFill>
                  <w14:solidFill>
                    <w14:schemeClr w14:val="bg1"/>
                  </w14:solidFill>
                </w14:textFill>
              </w:rPr>
            </w:pPr>
            <w:r>
              <w:rPr>
                <w:rFonts w:asciiTheme="minorHAnsi" w:hAnsiTheme="minorHAnsi" w:cstheme="minorBidi"/>
                <w:b/>
                <w:bCs/>
                <w:color w:val="FFFFFF" w:themeColor="background1"/>
                <w:sz w:val="28"/>
                <w:szCs w:val="28"/>
                <w14:textFill>
                  <w14:solidFill>
                    <w14:schemeClr w14:val="bg1"/>
                  </w14:solidFill>
                </w14:textFill>
              </w:rPr>
              <w:t>Cloud Offerings</w:t>
            </w:r>
          </w:p>
        </w:tc>
        <w:tc>
          <w:tcPr>
            <w:tcW w:w="2418" w:type="dxa"/>
            <w:tcBorders>
              <w:top w:val="single" w:color="4472C4" w:themeColor="accent1" w:sz="4" w:space="0"/>
              <w:bottom w:val="single" w:color="4472C4" w:themeColor="accent1" w:sz="4" w:space="0"/>
              <w:right w:val="nil"/>
              <w:insideH w:val="single" w:sz="4" w:space="0"/>
              <w:insideV w:val="nil"/>
            </w:tcBorders>
            <w:shd w:val="clear" w:color="auto" w:fill="4472C4" w:themeFill="accent1"/>
          </w:tcPr>
          <w:p w14:paraId="43866F49">
            <w:pPr>
              <w:spacing w:line="259" w:lineRule="auto"/>
              <w:jc w:val="center"/>
              <w:rPr>
                <w:b/>
                <w:bCs/>
                <w:color w:val="FFFFFF" w:themeColor="background1"/>
                <w14:textFill>
                  <w14:solidFill>
                    <w14:schemeClr w14:val="bg1"/>
                  </w14:solidFill>
                </w14:textFill>
              </w:rPr>
            </w:pPr>
            <w:r>
              <w:rPr>
                <w:rStyle w:val="21"/>
                <w:rFonts w:asciiTheme="minorHAnsi" w:hAnsiTheme="minorHAnsi" w:cstheme="minorBidi"/>
                <w:b/>
                <w:bCs/>
                <w:color w:val="FFFFFF" w:themeColor="background1"/>
                <w:sz w:val="28"/>
                <w:szCs w:val="28"/>
                <w14:textFill>
                  <w14:solidFill>
                    <w14:schemeClr w14:val="bg1"/>
                  </w14:solidFill>
                </w14:textFill>
              </w:rPr>
              <w:t>Explain what it is</w:t>
            </w:r>
          </w:p>
        </w:tc>
        <w:tc>
          <w:tcPr>
            <w:tcW w:w="4950"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14:paraId="03223EF0">
            <w:pPr>
              <w:spacing w:line="259" w:lineRule="auto"/>
              <w:jc w:val="center"/>
              <w:rPr>
                <w:rStyle w:val="21"/>
                <w:rFonts w:asciiTheme="minorHAnsi" w:hAnsiTheme="minorHAnsi" w:cstheme="minorBidi"/>
                <w:b/>
                <w:bCs/>
                <w:color w:val="FFFFFF" w:themeColor="background1"/>
                <w:sz w:val="28"/>
                <w:szCs w:val="28"/>
                <w14:textFill>
                  <w14:solidFill>
                    <w14:schemeClr w14:val="bg1"/>
                  </w14:solidFill>
                </w14:textFill>
              </w:rPr>
            </w:pPr>
            <w:r>
              <w:rPr>
                <w:rStyle w:val="21"/>
                <w:rFonts w:asciiTheme="minorHAnsi" w:hAnsiTheme="minorHAnsi" w:cstheme="minorBidi"/>
                <w:b/>
                <w:bCs/>
                <w:color w:val="FFFFFF" w:themeColor="background1"/>
                <w:sz w:val="28"/>
                <w:szCs w:val="28"/>
                <w14:textFill>
                  <w14:solidFill>
                    <w14:schemeClr w14:val="bg1"/>
                  </w14:solidFill>
                </w14:textFill>
              </w:rPr>
              <w:t>When / how might you use this service in the real-world?</w:t>
            </w:r>
          </w:p>
        </w:tc>
      </w:tr>
      <w:tr w14:paraId="15863B8C">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2397" w:type="dxa"/>
            <w:shd w:val="clear" w:color="auto" w:fill="D9E2F3" w:themeFill="accent1" w:themeFillTint="33"/>
          </w:tcPr>
          <w:p w14:paraId="60578F72">
            <w:pPr>
              <w:spacing w:after="160" w:line="259" w:lineRule="auto"/>
              <w:jc w:val="center"/>
              <w:rPr>
                <w:b/>
                <w:bCs/>
              </w:rPr>
            </w:pPr>
            <w:r>
              <w:rPr>
                <w:rFonts w:asciiTheme="minorHAnsi" w:hAnsiTheme="minorHAnsi" w:cstheme="minorBidi"/>
                <w:b/>
                <w:bCs/>
                <w:sz w:val="28"/>
                <w:szCs w:val="28"/>
              </w:rPr>
              <w:t>IaaS (Infrastructure as a service)</w:t>
            </w:r>
          </w:p>
        </w:tc>
        <w:tc>
          <w:tcPr>
            <w:tcW w:w="2418" w:type="dxa"/>
            <w:shd w:val="clear" w:color="auto" w:fill="D9E2F3" w:themeFill="accent1" w:themeFillTint="33"/>
          </w:tcPr>
          <w:p w14:paraId="19F8FEFE">
            <w:pPr>
              <w:spacing w:after="160" w:line="259" w:lineRule="auto"/>
              <w:rPr>
                <w:rFonts w:ascii="Calibri" w:hAnsi="Calibri" w:eastAsia="Calibri" w:cs="Calibri"/>
                <w:sz w:val="28"/>
                <w:szCs w:val="28"/>
                <w:lang w:val="en-GB"/>
              </w:rPr>
            </w:pPr>
            <w:r>
              <w:rPr>
                <w:rFonts w:ascii="Arial" w:hAnsi="Arial" w:eastAsia="Arial" w:cs="Arial"/>
                <w:b w:val="0"/>
                <w:bCs w:val="0"/>
                <w:i w:val="0"/>
                <w:iCs w:val="0"/>
                <w:caps w:val="0"/>
                <w:smallCaps w:val="0"/>
                <w:color w:val="040C28"/>
                <w:sz w:val="24"/>
                <w:szCs w:val="24"/>
                <w:lang w:val="en-GB"/>
              </w:rPr>
              <w:t>This is a type of cloud computing service that offers essential compute, storage, and networking resources on demand, on a pay-as-you-go basis</w:t>
            </w:r>
            <w:r>
              <w:rPr>
                <w:rFonts w:ascii="Arial" w:hAnsi="Arial" w:eastAsia="Arial" w:cs="Arial"/>
                <w:b w:val="0"/>
                <w:bCs w:val="0"/>
                <w:i w:val="0"/>
                <w:iCs w:val="0"/>
                <w:caps w:val="0"/>
                <w:smallCaps w:val="0"/>
                <w:color w:val="474747"/>
                <w:sz w:val="24"/>
                <w:szCs w:val="24"/>
                <w:lang w:val="en-GB"/>
              </w:rPr>
              <w:t>.</w:t>
            </w:r>
          </w:p>
          <w:p w14:paraId="353C79A6">
            <w:pPr>
              <w:spacing w:after="160" w:line="259" w:lineRule="auto"/>
              <w:rPr>
                <w:rStyle w:val="21"/>
                <w:rFonts w:asciiTheme="minorHAnsi" w:hAnsiTheme="minorHAnsi" w:cstheme="minorBidi"/>
                <w:sz w:val="28"/>
                <w:szCs w:val="28"/>
              </w:rPr>
            </w:pPr>
          </w:p>
          <w:p w14:paraId="28D3E799">
            <w:pPr>
              <w:spacing w:after="160" w:line="259" w:lineRule="auto"/>
              <w:rPr>
                <w:rStyle w:val="21"/>
                <w:rFonts w:asciiTheme="minorHAnsi" w:hAnsiTheme="minorHAnsi" w:cstheme="minorBidi"/>
                <w:sz w:val="28"/>
                <w:szCs w:val="28"/>
              </w:rPr>
            </w:pPr>
          </w:p>
          <w:p w14:paraId="4E5F85A2">
            <w:pPr>
              <w:spacing w:after="160" w:line="259" w:lineRule="auto"/>
              <w:rPr>
                <w:rStyle w:val="21"/>
                <w:rFonts w:asciiTheme="minorHAnsi" w:hAnsiTheme="minorHAnsi" w:cstheme="minorBidi"/>
                <w:sz w:val="28"/>
                <w:szCs w:val="28"/>
              </w:rPr>
            </w:pPr>
          </w:p>
        </w:tc>
        <w:tc>
          <w:tcPr>
            <w:tcW w:w="4950" w:type="dxa"/>
            <w:shd w:val="clear" w:color="auto" w:fill="D9E2F3" w:themeFill="accent1" w:themeFillTint="33"/>
          </w:tcPr>
          <w:p w14:paraId="54DF9D64">
            <w:pPr>
              <w:spacing w:line="259" w:lineRule="auto"/>
              <w:rPr>
                <w:rFonts w:ascii="Calibri" w:hAnsi="Calibri" w:eastAsia="Calibri" w:cs="Calibri"/>
                <w:sz w:val="28"/>
                <w:szCs w:val="28"/>
                <w:lang w:val="en-GB"/>
              </w:rPr>
            </w:pPr>
            <w:r>
              <w:rPr>
                <w:rFonts w:ascii="Arial" w:hAnsi="Arial" w:eastAsia="Arial" w:cs="Arial"/>
                <w:b w:val="0"/>
                <w:bCs w:val="0"/>
                <w:i w:val="0"/>
                <w:iCs w:val="0"/>
                <w:caps w:val="0"/>
                <w:smallCaps w:val="0"/>
                <w:color w:val="001D35"/>
                <w:sz w:val="27"/>
                <w:szCs w:val="27"/>
                <w:lang w:val="en-GB"/>
              </w:rPr>
              <w:t>When you need to quickly set up and scale a computing environment without having to invest in physical servers, like when a company experiences sudden spikes in website traffic during a sale, needs to launch a new product quickly, or wants to run large-scale data analysis without managing their own data centre infrastructure.</w:t>
            </w:r>
          </w:p>
        </w:tc>
      </w:tr>
      <w:tr w14:paraId="1A5FBF5D">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2397" w:type="dxa"/>
          </w:tcPr>
          <w:p w14:paraId="39548378">
            <w:pPr>
              <w:spacing w:after="160" w:line="259" w:lineRule="auto"/>
              <w:jc w:val="center"/>
              <w:rPr>
                <w:b/>
                <w:bCs/>
              </w:rPr>
            </w:pPr>
            <w:r>
              <w:rPr>
                <w:rFonts w:asciiTheme="minorHAnsi" w:hAnsiTheme="minorHAnsi" w:cstheme="minorBidi"/>
                <w:b/>
                <w:bCs/>
                <w:sz w:val="28"/>
                <w:szCs w:val="28"/>
              </w:rPr>
              <w:t>PaaS (Platform as a service)</w:t>
            </w:r>
          </w:p>
          <w:p w14:paraId="429A3192">
            <w:pPr>
              <w:spacing w:line="259" w:lineRule="auto"/>
              <w:jc w:val="center"/>
              <w:rPr>
                <w:rFonts w:asciiTheme="minorHAnsi" w:hAnsiTheme="minorHAnsi" w:cstheme="minorBidi"/>
                <w:b/>
                <w:bCs/>
                <w:sz w:val="28"/>
                <w:szCs w:val="28"/>
              </w:rPr>
            </w:pPr>
          </w:p>
        </w:tc>
        <w:tc>
          <w:tcPr>
            <w:tcW w:w="2418" w:type="dxa"/>
          </w:tcPr>
          <w:p w14:paraId="60F5CF33">
            <w:pPr>
              <w:spacing w:line="259" w:lineRule="auto"/>
              <w:rPr>
                <w:rFonts w:ascii="Arial" w:hAnsi="Arial" w:eastAsia="Arial" w:cs="Arial"/>
                <w:b w:val="0"/>
                <w:bCs w:val="0"/>
                <w:i w:val="0"/>
                <w:iCs w:val="0"/>
                <w:caps w:val="0"/>
                <w:smallCaps w:val="0"/>
                <w:color w:val="474747"/>
                <w:sz w:val="24"/>
                <w:szCs w:val="24"/>
                <w:lang w:val="en-GB"/>
              </w:rPr>
            </w:pPr>
            <w:r>
              <w:rPr>
                <w:rFonts w:ascii="Arial" w:hAnsi="Arial" w:eastAsia="Arial" w:cs="Arial"/>
                <w:b w:val="0"/>
                <w:bCs w:val="0"/>
                <w:i w:val="0"/>
                <w:iCs w:val="0"/>
                <w:caps w:val="0"/>
                <w:smallCaps w:val="0"/>
                <w:color w:val="040C28"/>
                <w:sz w:val="24"/>
                <w:szCs w:val="24"/>
                <w:lang w:val="en-GB"/>
              </w:rPr>
              <w:t>This is a type of cloud computing service model that offers a flexible, scalable cloud platform to develop, deploy, run, and manage applications (Apps).</w:t>
            </w:r>
          </w:p>
          <w:p w14:paraId="1FC3A691">
            <w:pPr>
              <w:spacing w:line="259" w:lineRule="auto"/>
              <w:rPr>
                <w:rStyle w:val="21"/>
                <w:rFonts w:asciiTheme="minorHAnsi" w:hAnsiTheme="minorHAnsi" w:cstheme="minorBidi"/>
                <w:sz w:val="28"/>
                <w:szCs w:val="28"/>
              </w:rPr>
            </w:pPr>
          </w:p>
          <w:p w14:paraId="18658AA6">
            <w:pPr>
              <w:spacing w:line="259" w:lineRule="auto"/>
              <w:rPr>
                <w:rStyle w:val="21"/>
                <w:rFonts w:asciiTheme="minorHAnsi" w:hAnsiTheme="minorHAnsi" w:cstheme="minorBidi"/>
                <w:sz w:val="28"/>
                <w:szCs w:val="28"/>
              </w:rPr>
            </w:pPr>
          </w:p>
          <w:p w14:paraId="41C4E92B">
            <w:pPr>
              <w:spacing w:line="259" w:lineRule="auto"/>
              <w:rPr>
                <w:rStyle w:val="21"/>
                <w:rFonts w:asciiTheme="minorHAnsi" w:hAnsiTheme="minorHAnsi" w:cstheme="minorBidi"/>
                <w:sz w:val="28"/>
                <w:szCs w:val="28"/>
              </w:rPr>
            </w:pPr>
          </w:p>
        </w:tc>
        <w:tc>
          <w:tcPr>
            <w:tcW w:w="4950" w:type="dxa"/>
          </w:tcPr>
          <w:p w14:paraId="2239F927">
            <w:pPr>
              <w:spacing w:line="259" w:lineRule="auto"/>
            </w:pPr>
            <w:r>
              <w:rPr>
                <w:rFonts w:ascii="Arial" w:hAnsi="Arial" w:eastAsia="Arial" w:cs="Arial"/>
                <w:b w:val="0"/>
                <w:bCs w:val="0"/>
                <w:i w:val="0"/>
                <w:iCs w:val="0"/>
                <w:caps w:val="0"/>
                <w:smallCaps w:val="0"/>
                <w:color w:val="001D35"/>
                <w:sz w:val="27"/>
                <w:szCs w:val="27"/>
                <w:lang w:val="en-GB"/>
              </w:rPr>
              <w:t xml:space="preserve">When you need to quickly develop and deploy a web application without having to manage the underlying infrastructure like servers and operating systems, allowing developers to focus on coding and building features instead of managing hardware; for example, a small business could use a PaaS like Google App Engine to create an online store with features like user accounts, product listings, and payment processing, without needing to set up and maintain their own servers. </w:t>
            </w:r>
            <w:r>
              <w:rPr>
                <w:rFonts w:ascii="Calibri" w:hAnsi="Calibri" w:eastAsia="Calibri" w:cs="Calibri"/>
                <w:sz w:val="28"/>
                <w:szCs w:val="28"/>
                <w:lang w:val="en-GB"/>
              </w:rPr>
              <w:t xml:space="preserve"> </w:t>
            </w:r>
          </w:p>
        </w:tc>
      </w:tr>
      <w:tr w14:paraId="336EC287">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2397" w:type="dxa"/>
            <w:shd w:val="clear" w:color="auto" w:fill="D9E2F3" w:themeFill="accent1" w:themeFillTint="33"/>
          </w:tcPr>
          <w:p w14:paraId="1ABEDF08">
            <w:pPr>
              <w:spacing w:after="160" w:line="259" w:lineRule="auto"/>
              <w:jc w:val="center"/>
              <w:rPr>
                <w:b/>
                <w:bCs/>
              </w:rPr>
            </w:pPr>
            <w:r>
              <w:rPr>
                <w:rFonts w:asciiTheme="minorHAnsi" w:hAnsiTheme="minorHAnsi" w:cstheme="minorBidi"/>
                <w:b/>
                <w:bCs/>
                <w:sz w:val="28"/>
                <w:szCs w:val="28"/>
              </w:rPr>
              <w:t>SaaS (Software as a service)</w:t>
            </w:r>
          </w:p>
          <w:p w14:paraId="5C8CAE2F">
            <w:pPr>
              <w:spacing w:line="259" w:lineRule="auto"/>
              <w:jc w:val="center"/>
              <w:rPr>
                <w:rFonts w:asciiTheme="minorHAnsi" w:hAnsiTheme="minorHAnsi" w:cstheme="minorBidi"/>
                <w:b/>
                <w:bCs/>
                <w:sz w:val="28"/>
                <w:szCs w:val="28"/>
              </w:rPr>
            </w:pPr>
          </w:p>
        </w:tc>
        <w:tc>
          <w:tcPr>
            <w:tcW w:w="2418" w:type="dxa"/>
            <w:shd w:val="clear" w:color="auto" w:fill="D9E2F3" w:themeFill="accent1" w:themeFillTint="33"/>
          </w:tcPr>
          <w:p w14:paraId="2F347729">
            <w:pPr>
              <w:spacing w:line="259" w:lineRule="auto"/>
            </w:pPr>
            <w:r>
              <w:rPr>
                <w:rFonts w:ascii="Arial" w:hAnsi="Arial" w:eastAsia="Arial" w:cs="Arial"/>
                <w:b w:val="0"/>
                <w:bCs w:val="0"/>
                <w:i w:val="0"/>
                <w:iCs w:val="0"/>
                <w:caps w:val="0"/>
                <w:smallCaps w:val="0"/>
                <w:color w:val="001D35"/>
                <w:sz w:val="27"/>
                <w:szCs w:val="27"/>
                <w:lang w:val="en-GB"/>
              </w:rPr>
              <w:t xml:space="preserve">This is a model where software applications are hosted on a remote server by a third-party provider and accessed by users over the internet through a web browser, typically on a subscription basis, eliminating the need to install and manage software locally on individual devices; essentially, you "rent" the software instead of buying it outright. </w:t>
            </w:r>
            <w:r>
              <w:rPr>
                <w:rFonts w:ascii="Arial" w:hAnsi="Arial" w:eastAsia="Arial" w:cs="Arial"/>
                <w:sz w:val="24"/>
                <w:szCs w:val="24"/>
                <w:lang w:val="en-GB"/>
              </w:rPr>
              <w:t xml:space="preserve"> </w:t>
            </w:r>
          </w:p>
          <w:p w14:paraId="20F9AC35">
            <w:pPr>
              <w:spacing w:line="259" w:lineRule="auto"/>
              <w:rPr>
                <w:rStyle w:val="21"/>
                <w:rFonts w:asciiTheme="minorHAnsi" w:hAnsiTheme="minorHAnsi" w:cstheme="minorBidi"/>
                <w:sz w:val="28"/>
                <w:szCs w:val="28"/>
              </w:rPr>
            </w:pPr>
          </w:p>
          <w:p w14:paraId="44DB31F3">
            <w:pPr>
              <w:spacing w:line="259" w:lineRule="auto"/>
              <w:rPr>
                <w:rStyle w:val="21"/>
                <w:rFonts w:asciiTheme="minorHAnsi" w:hAnsiTheme="minorHAnsi" w:cstheme="minorBidi"/>
                <w:sz w:val="28"/>
                <w:szCs w:val="28"/>
              </w:rPr>
            </w:pPr>
          </w:p>
          <w:p w14:paraId="04EB09DF">
            <w:pPr>
              <w:spacing w:line="259" w:lineRule="auto"/>
              <w:rPr>
                <w:rStyle w:val="21"/>
                <w:rFonts w:asciiTheme="minorHAnsi" w:hAnsiTheme="minorHAnsi" w:cstheme="minorBidi"/>
                <w:sz w:val="28"/>
                <w:szCs w:val="28"/>
              </w:rPr>
            </w:pPr>
          </w:p>
        </w:tc>
        <w:tc>
          <w:tcPr>
            <w:tcW w:w="4950" w:type="dxa"/>
            <w:shd w:val="clear" w:color="auto" w:fill="D9E2F3" w:themeFill="accent1" w:themeFillTint="33"/>
          </w:tcPr>
          <w:p w14:paraId="027D36AD">
            <w:pPr>
              <w:spacing w:line="259" w:lineRule="auto"/>
              <w:rPr>
                <w:rFonts w:ascii="Calibri" w:hAnsi="Calibri" w:eastAsia="Calibri" w:cs="Calibri"/>
                <w:sz w:val="28"/>
                <w:szCs w:val="28"/>
                <w:lang w:val="en-GB"/>
              </w:rPr>
            </w:pPr>
            <w:r>
              <w:rPr>
                <w:rFonts w:ascii="Arial" w:hAnsi="Arial" w:eastAsia="Arial" w:cs="Arial"/>
                <w:b w:val="0"/>
                <w:bCs w:val="0"/>
                <w:i w:val="0"/>
                <w:iCs w:val="0"/>
                <w:caps w:val="0"/>
                <w:smallCaps w:val="0"/>
                <w:color w:val="474747"/>
                <w:sz w:val="24"/>
                <w:szCs w:val="24"/>
                <w:lang w:val="en-GB"/>
              </w:rPr>
              <w:t xml:space="preserve">Software as a service (SaaS) </w:t>
            </w:r>
            <w:r>
              <w:rPr>
                <w:rFonts w:ascii="Arial" w:hAnsi="Arial" w:eastAsia="Arial" w:cs="Arial"/>
                <w:b w:val="0"/>
                <w:bCs w:val="0"/>
                <w:i w:val="0"/>
                <w:iCs w:val="0"/>
                <w:caps w:val="0"/>
                <w:smallCaps w:val="0"/>
                <w:color w:val="040C28"/>
                <w:sz w:val="24"/>
                <w:szCs w:val="24"/>
                <w:lang w:val="en-GB"/>
              </w:rPr>
              <w:t>allows users to connect to and use cloud-based apps over the Internet</w:t>
            </w:r>
            <w:r>
              <w:rPr>
                <w:rFonts w:ascii="Arial" w:hAnsi="Arial" w:eastAsia="Arial" w:cs="Arial"/>
                <w:b w:val="0"/>
                <w:bCs w:val="0"/>
                <w:i w:val="0"/>
                <w:iCs w:val="0"/>
                <w:caps w:val="0"/>
                <w:smallCaps w:val="0"/>
                <w:color w:val="474747"/>
                <w:sz w:val="24"/>
                <w:szCs w:val="24"/>
                <w:lang w:val="en-GB"/>
              </w:rPr>
              <w:t>. Common examples are email, calendaring, and office tools (such as Microsoft Office 365).</w:t>
            </w:r>
          </w:p>
        </w:tc>
      </w:tr>
    </w:tbl>
    <w:p w14:paraId="7D22E1E9"/>
    <w:p w14:paraId="1E4F8E3C">
      <w:pPr>
        <w:pStyle w:val="26"/>
        <w:spacing w:before="0" w:beforeAutospacing="0" w:after="0" w:afterAutospacing="0"/>
        <w:rPr>
          <w:rFonts w:ascii="Calibri" w:hAnsi="Calibri" w:eastAsia="Calibri" w:cs="Calibri"/>
          <w:sz w:val="28"/>
          <w:szCs w:val="28"/>
        </w:rPr>
      </w:pPr>
    </w:p>
    <w:p w14:paraId="0D23F0BA">
      <w:pPr>
        <w:pStyle w:val="2"/>
      </w:pPr>
      <w:r>
        <w:br w:type="page"/>
      </w:r>
    </w:p>
    <w:p w14:paraId="693BAC3E">
      <w:pPr>
        <w:pStyle w:val="2"/>
        <w:rPr>
          <w:rFonts w:asciiTheme="minorHAnsi" w:hAnsiTheme="minorHAnsi" w:cstheme="minorBidi"/>
        </w:rPr>
      </w:pPr>
      <w:bookmarkStart w:id="3" w:name="_Toc1965065538"/>
      <w:r>
        <w:rPr>
          <w:rFonts w:asciiTheme="minorHAnsi" w:hAnsiTheme="minorHAnsi" w:cstheme="minorBidi"/>
        </w:rPr>
        <w:t>Day 1: Task 3</w:t>
      </w:r>
      <w:bookmarkEnd w:id="3"/>
    </w:p>
    <w:p w14:paraId="7DB4ACE8"/>
    <w:p w14:paraId="19E4BBD3">
      <w:r>
        <w:rPr>
          <w:lang w:val="en-GB"/>
        </w:rPr>
        <w:t>Please research the below terms and explain what they are, when they would be appropriate and a real-world example of where it could be implemented (i.e. what type of organisation).</w:t>
      </w:r>
    </w:p>
    <w:p w14:paraId="540BB3D8"/>
    <w:p w14:paraId="7007FACF"/>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955"/>
        <w:gridCol w:w="6673"/>
      </w:tblGrid>
      <w:tr w14:paraId="4FC8E72A">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955" w:type="dxa"/>
            <w:shd w:val="clear" w:color="auto" w:fill="337ABE"/>
            <w:vAlign w:val="center"/>
          </w:tcPr>
          <w:p w14:paraId="6308BDEA">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Public Cloud</w:t>
            </w:r>
          </w:p>
        </w:tc>
        <w:tc>
          <w:tcPr>
            <w:tcW w:w="6673" w:type="dxa"/>
            <w:shd w:val="clear" w:color="auto" w:fill="F1F1F1" w:themeFill="background1" w:themeFillShade="F2"/>
          </w:tcPr>
          <w:p w14:paraId="2064C463">
            <w:pPr>
              <w:spacing w:after="160"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 xml:space="preserve">A public cloud is a type of cloud computing that provides on-demand access to computing resources over the Internet. Public clouds are offered by third-party providers and are available to anyone who wants to use them. </w:t>
            </w:r>
          </w:p>
          <w:p w14:paraId="7DC136BE">
            <w:pPr>
              <w:spacing w:after="160"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 xml:space="preserve">A third-party provider owns and manages the hardware, software, and infrastructure. </w:t>
            </w:r>
          </w:p>
          <w:p w14:paraId="05560989">
            <w:pPr>
              <w:spacing w:after="160"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 xml:space="preserve">Users access the resources through a web browser. </w:t>
            </w:r>
          </w:p>
          <w:p w14:paraId="504BD5FE">
            <w:pPr>
              <w:spacing w:after="160"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Users pay for the resources they use, such as storage, bandwidth, or CPU cycles.</w:t>
            </w:r>
          </w:p>
          <w:p w14:paraId="3F23ECC1">
            <w:pPr>
              <w:spacing w:after="160"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They advantages are that Public Cloud is cost effective, reliable, scalable, innovative and efficient.</w:t>
            </w:r>
          </w:p>
          <w:p w14:paraId="72ECDE7A">
            <w:pPr>
              <w:spacing w:after="160" w:line="259" w:lineRule="auto"/>
              <w:rPr>
                <w:rFonts w:ascii="Arial" w:hAnsi="Arial" w:eastAsia="Arial" w:cs="Arial"/>
                <w:color w:val="050632"/>
                <w:sz w:val="27"/>
                <w:szCs w:val="27"/>
                <w:lang w:val="en-GB"/>
              </w:rPr>
            </w:pPr>
            <w:r>
              <w:rPr>
                <w:rFonts w:ascii="Arial" w:hAnsi="Arial" w:eastAsia="Arial" w:cs="Arial"/>
                <w:b w:val="0"/>
                <w:bCs w:val="0"/>
                <w:i w:val="0"/>
                <w:iCs w:val="0"/>
                <w:caps w:val="0"/>
                <w:smallCaps w:val="0"/>
                <w:color w:val="001D35"/>
                <w:sz w:val="27"/>
                <w:szCs w:val="27"/>
                <w:lang w:val="en-GB"/>
              </w:rPr>
              <w:t xml:space="preserve">Examples of Public Cloud are Microsoft Azure, Amazon Web Services (AWS), and Google Cloud Platform (GCP). </w:t>
            </w:r>
          </w:p>
          <w:p w14:paraId="75EE89E1">
            <w:pPr>
              <w:spacing w:after="160" w:line="259" w:lineRule="auto"/>
              <w:rPr>
                <w:rStyle w:val="21"/>
                <w:rFonts w:asciiTheme="minorHAnsi" w:hAnsiTheme="minorHAnsi" w:cstheme="minorBidi"/>
                <w:sz w:val="28"/>
                <w:szCs w:val="28"/>
              </w:rPr>
            </w:pPr>
          </w:p>
          <w:p w14:paraId="06E382FC">
            <w:pPr>
              <w:spacing w:after="160" w:line="259" w:lineRule="auto"/>
              <w:rPr>
                <w:rStyle w:val="21"/>
                <w:rFonts w:asciiTheme="minorHAnsi" w:hAnsiTheme="minorHAnsi" w:cstheme="minorBidi"/>
                <w:sz w:val="28"/>
                <w:szCs w:val="28"/>
              </w:rPr>
            </w:pPr>
          </w:p>
          <w:p w14:paraId="751B7A0A">
            <w:pPr>
              <w:spacing w:after="160" w:line="259" w:lineRule="auto"/>
              <w:rPr>
                <w:rStyle w:val="21"/>
                <w:rFonts w:asciiTheme="minorHAnsi" w:hAnsiTheme="minorHAnsi" w:cstheme="minorBidi"/>
                <w:sz w:val="28"/>
                <w:szCs w:val="28"/>
              </w:rPr>
            </w:pPr>
          </w:p>
        </w:tc>
      </w:tr>
      <w:tr w14:paraId="199062B5">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955" w:type="dxa"/>
            <w:shd w:val="clear" w:color="auto" w:fill="337ABE"/>
            <w:vAlign w:val="center"/>
          </w:tcPr>
          <w:p w14:paraId="7B78005E">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Private Cloud</w:t>
            </w:r>
          </w:p>
        </w:tc>
        <w:tc>
          <w:tcPr>
            <w:tcW w:w="6673" w:type="dxa"/>
            <w:shd w:val="clear" w:color="auto" w:fill="F1F1F1" w:themeFill="background1" w:themeFillShade="F2"/>
          </w:tcPr>
          <w:p w14:paraId="4B6F769E">
            <w:pPr>
              <w:spacing w:line="259" w:lineRule="auto"/>
              <w:rPr>
                <w:rFonts w:ascii="Arial" w:hAnsi="Arial" w:eastAsia="Arial" w:cs="Arial"/>
                <w:b w:val="0"/>
                <w:bCs w:val="0"/>
                <w:i w:val="0"/>
                <w:iCs w:val="0"/>
                <w:caps w:val="0"/>
                <w:smallCaps w:val="0"/>
                <w:color w:val="040C28"/>
                <w:sz w:val="30"/>
                <w:szCs w:val="30"/>
                <w:lang w:val="en-GB"/>
              </w:rPr>
            </w:pPr>
            <w:r>
              <w:rPr>
                <w:rFonts w:ascii="Arial" w:hAnsi="Arial" w:eastAsia="Arial" w:cs="Arial"/>
                <w:b w:val="0"/>
                <w:bCs w:val="0"/>
                <w:i w:val="0"/>
                <w:iCs w:val="0"/>
                <w:caps w:val="0"/>
                <w:smallCaps w:val="0"/>
                <w:color w:val="1F1F1F"/>
                <w:sz w:val="30"/>
                <w:szCs w:val="30"/>
                <w:lang w:val="en-GB"/>
              </w:rPr>
              <w:t xml:space="preserve">The private cloud is defined as </w:t>
            </w:r>
            <w:r>
              <w:rPr>
                <w:rFonts w:ascii="Arial" w:hAnsi="Arial" w:eastAsia="Arial" w:cs="Arial"/>
                <w:b w:val="0"/>
                <w:bCs w:val="0"/>
                <w:i w:val="0"/>
                <w:iCs w:val="0"/>
                <w:caps w:val="0"/>
                <w:smallCaps w:val="0"/>
                <w:color w:val="040C28"/>
                <w:sz w:val="30"/>
                <w:szCs w:val="30"/>
                <w:lang w:val="en-GB"/>
              </w:rPr>
              <w:t xml:space="preserve">computing services offered either over the Internet or a private internal network and only to select users instead of the </w:t>
            </w:r>
            <w:bookmarkStart w:id="4" w:name="_Int_e6NOsett"/>
            <w:r>
              <w:rPr>
                <w:rFonts w:ascii="Arial" w:hAnsi="Arial" w:eastAsia="Arial" w:cs="Arial"/>
                <w:b w:val="0"/>
                <w:bCs w:val="0"/>
                <w:i w:val="0"/>
                <w:iCs w:val="0"/>
                <w:caps w:val="0"/>
                <w:smallCaps w:val="0"/>
                <w:color w:val="040C28"/>
                <w:sz w:val="30"/>
                <w:szCs w:val="30"/>
                <w:lang w:val="en-GB"/>
              </w:rPr>
              <w:t>general public</w:t>
            </w:r>
            <w:bookmarkEnd w:id="4"/>
            <w:r>
              <w:rPr>
                <w:rFonts w:ascii="Arial" w:hAnsi="Arial" w:eastAsia="Arial" w:cs="Arial"/>
                <w:b w:val="0"/>
                <w:bCs w:val="0"/>
                <w:i w:val="0"/>
                <w:iCs w:val="0"/>
                <w:caps w:val="0"/>
                <w:smallCaps w:val="0"/>
                <w:color w:val="040C28"/>
                <w:sz w:val="30"/>
                <w:szCs w:val="30"/>
                <w:lang w:val="en-GB"/>
              </w:rPr>
              <w:t>.</w:t>
            </w:r>
          </w:p>
          <w:p w14:paraId="0F056664">
            <w:pPr>
              <w:spacing w:line="259" w:lineRule="auto"/>
              <w:rPr>
                <w:rFonts w:ascii="Arial" w:hAnsi="Arial" w:eastAsia="Arial" w:cs="Arial"/>
                <w:b w:val="0"/>
                <w:bCs w:val="0"/>
                <w:i w:val="0"/>
                <w:iCs w:val="0"/>
                <w:caps w:val="0"/>
                <w:smallCaps w:val="0"/>
                <w:color w:val="001D35"/>
                <w:sz w:val="30"/>
                <w:szCs w:val="30"/>
                <w:lang w:val="en-GB"/>
              </w:rPr>
            </w:pPr>
          </w:p>
          <w:p w14:paraId="613ACB10">
            <w:pPr>
              <w:spacing w:line="259" w:lineRule="auto"/>
              <w:rPr>
                <w:rFonts w:ascii="Arial" w:hAnsi="Arial" w:eastAsia="Arial" w:cs="Arial"/>
                <w:b w:val="0"/>
                <w:bCs w:val="0"/>
                <w:i w:val="0"/>
                <w:iCs w:val="0"/>
                <w:caps w:val="0"/>
                <w:smallCaps w:val="0"/>
                <w:color w:val="001D35"/>
                <w:sz w:val="30"/>
                <w:szCs w:val="30"/>
                <w:lang w:val="en-GB"/>
              </w:rPr>
            </w:pPr>
            <w:r>
              <w:rPr>
                <w:rFonts w:ascii="Arial" w:hAnsi="Arial" w:eastAsia="Arial" w:cs="Arial"/>
                <w:b w:val="0"/>
                <w:bCs w:val="0"/>
                <w:i w:val="0"/>
                <w:iCs w:val="0"/>
                <w:caps w:val="0"/>
                <w:smallCaps w:val="0"/>
                <w:color w:val="001D35"/>
                <w:sz w:val="30"/>
                <w:szCs w:val="30"/>
                <w:lang w:val="en-GB"/>
              </w:rPr>
              <w:t xml:space="preserve">Private clouds can be hosted on-site or by a third-party service provider. </w:t>
            </w:r>
          </w:p>
          <w:p w14:paraId="0B4C935D">
            <w:pPr>
              <w:spacing w:line="259" w:lineRule="auto"/>
              <w:rPr>
                <w:rFonts w:ascii="Arial" w:hAnsi="Arial" w:eastAsia="Arial" w:cs="Arial"/>
                <w:b w:val="0"/>
                <w:bCs w:val="0"/>
                <w:i w:val="0"/>
                <w:iCs w:val="0"/>
                <w:caps w:val="0"/>
                <w:smallCaps w:val="0"/>
                <w:color w:val="001D35"/>
                <w:sz w:val="30"/>
                <w:szCs w:val="30"/>
                <w:lang w:val="en-GB"/>
              </w:rPr>
            </w:pPr>
          </w:p>
          <w:p w14:paraId="52FA3276">
            <w:pPr>
              <w:spacing w:line="259" w:lineRule="auto"/>
              <w:rPr>
                <w:rFonts w:ascii="Arial" w:hAnsi="Arial" w:eastAsia="Arial" w:cs="Arial"/>
                <w:b w:val="0"/>
                <w:bCs w:val="0"/>
                <w:i w:val="0"/>
                <w:iCs w:val="0"/>
                <w:caps w:val="0"/>
                <w:smallCaps w:val="0"/>
                <w:color w:val="001D35"/>
                <w:sz w:val="30"/>
                <w:szCs w:val="30"/>
                <w:lang w:val="en-GB"/>
              </w:rPr>
            </w:pPr>
            <w:r>
              <w:rPr>
                <w:rFonts w:ascii="Arial" w:hAnsi="Arial" w:eastAsia="Arial" w:cs="Arial"/>
                <w:b w:val="0"/>
                <w:bCs w:val="0"/>
                <w:i w:val="0"/>
                <w:iCs w:val="0"/>
                <w:caps w:val="0"/>
                <w:smallCaps w:val="0"/>
                <w:color w:val="001D35"/>
                <w:sz w:val="30"/>
                <w:szCs w:val="30"/>
                <w:lang w:val="en-GB"/>
              </w:rPr>
              <w:t xml:space="preserve">The hardware and software are dedicated to the organisation. </w:t>
            </w:r>
          </w:p>
          <w:p w14:paraId="2A96B020">
            <w:pPr>
              <w:spacing w:line="259" w:lineRule="auto"/>
              <w:rPr>
                <w:rFonts w:ascii="Arial" w:hAnsi="Arial" w:eastAsia="Arial" w:cs="Arial"/>
                <w:b w:val="0"/>
                <w:bCs w:val="0"/>
                <w:i w:val="0"/>
                <w:iCs w:val="0"/>
                <w:caps w:val="0"/>
                <w:smallCaps w:val="0"/>
                <w:color w:val="001D35"/>
                <w:sz w:val="30"/>
                <w:szCs w:val="30"/>
                <w:lang w:val="en-GB"/>
              </w:rPr>
            </w:pPr>
            <w:r>
              <w:rPr>
                <w:rFonts w:ascii="Arial" w:hAnsi="Arial" w:eastAsia="Arial" w:cs="Arial"/>
                <w:b w:val="0"/>
                <w:bCs w:val="0"/>
                <w:i w:val="0"/>
                <w:iCs w:val="0"/>
                <w:caps w:val="0"/>
                <w:smallCaps w:val="0"/>
                <w:color w:val="001D35"/>
                <w:sz w:val="30"/>
                <w:szCs w:val="30"/>
                <w:lang w:val="en-GB"/>
              </w:rPr>
              <w:t xml:space="preserve">Private clouds use a private network to maintain services and infrastructure. </w:t>
            </w:r>
          </w:p>
          <w:p w14:paraId="25A1E20D">
            <w:pPr>
              <w:spacing w:line="259" w:lineRule="auto"/>
              <w:rPr>
                <w:rFonts w:ascii="Arial" w:hAnsi="Arial" w:eastAsia="Arial" w:cs="Arial"/>
                <w:b w:val="0"/>
                <w:bCs w:val="0"/>
                <w:i w:val="0"/>
                <w:iCs w:val="0"/>
                <w:caps w:val="0"/>
                <w:smallCaps w:val="0"/>
                <w:color w:val="001D35"/>
                <w:sz w:val="30"/>
                <w:szCs w:val="30"/>
                <w:lang w:val="en-GB"/>
              </w:rPr>
            </w:pPr>
          </w:p>
          <w:p w14:paraId="11834176">
            <w:pPr>
              <w:spacing w:line="259" w:lineRule="auto"/>
              <w:rPr>
                <w:rFonts w:ascii="Arial" w:hAnsi="Arial" w:eastAsia="Arial" w:cs="Arial"/>
                <w:b w:val="0"/>
                <w:bCs w:val="0"/>
                <w:i w:val="0"/>
                <w:iCs w:val="0"/>
                <w:caps w:val="0"/>
                <w:smallCaps w:val="0"/>
                <w:color w:val="001D35"/>
                <w:sz w:val="30"/>
                <w:szCs w:val="30"/>
                <w:lang w:val="en-GB"/>
              </w:rPr>
            </w:pPr>
            <w:r>
              <w:rPr>
                <w:rFonts w:ascii="Arial" w:hAnsi="Arial" w:eastAsia="Arial" w:cs="Arial"/>
                <w:b w:val="0"/>
                <w:bCs w:val="0"/>
                <w:i w:val="0"/>
                <w:iCs w:val="0"/>
                <w:caps w:val="0"/>
                <w:smallCaps w:val="0"/>
                <w:color w:val="001D35"/>
                <w:sz w:val="30"/>
                <w:szCs w:val="30"/>
                <w:lang w:val="en-GB"/>
              </w:rPr>
              <w:t>Private clouds use company firewalls and internal hosting to ensure that sensitive data is not accessible to third parties.</w:t>
            </w:r>
          </w:p>
          <w:p w14:paraId="38E02D3D">
            <w:pPr>
              <w:spacing w:line="259" w:lineRule="auto"/>
              <w:rPr>
                <w:rFonts w:ascii="Arial" w:hAnsi="Arial" w:eastAsia="Arial" w:cs="Arial"/>
                <w:b w:val="0"/>
                <w:bCs w:val="0"/>
                <w:i w:val="0"/>
                <w:iCs w:val="0"/>
                <w:caps w:val="0"/>
                <w:smallCaps w:val="0"/>
                <w:color w:val="001D35"/>
                <w:sz w:val="30"/>
                <w:szCs w:val="30"/>
                <w:lang w:val="en-GB"/>
              </w:rPr>
            </w:pPr>
          </w:p>
          <w:p w14:paraId="04A1E93D">
            <w:pPr>
              <w:spacing w:line="259" w:lineRule="auto"/>
              <w:rPr>
                <w:rFonts w:ascii="Arial" w:hAnsi="Arial" w:eastAsia="Arial" w:cs="Arial"/>
                <w:b w:val="0"/>
                <w:bCs w:val="0"/>
                <w:i w:val="0"/>
                <w:iCs w:val="0"/>
                <w:caps w:val="0"/>
                <w:smallCaps w:val="0"/>
                <w:color w:val="001D35"/>
                <w:sz w:val="30"/>
                <w:szCs w:val="30"/>
                <w:lang w:val="en-GB"/>
              </w:rPr>
            </w:pPr>
            <w:r>
              <w:rPr>
                <w:rFonts w:ascii="Arial" w:hAnsi="Arial" w:eastAsia="Arial" w:cs="Arial"/>
                <w:b w:val="0"/>
                <w:bCs w:val="0"/>
                <w:i w:val="0"/>
                <w:iCs w:val="0"/>
                <w:caps w:val="0"/>
                <w:smallCaps w:val="0"/>
                <w:color w:val="001D35"/>
                <w:sz w:val="30"/>
                <w:szCs w:val="30"/>
                <w:lang w:val="en-GB"/>
              </w:rPr>
              <w:t>Private clouds are often used by government agencies, financial institutions, and other large organisations with business-critical operations/infrastructure.</w:t>
            </w:r>
          </w:p>
          <w:p w14:paraId="49686103">
            <w:pPr>
              <w:spacing w:line="259" w:lineRule="auto"/>
              <w:rPr>
                <w:rFonts w:ascii="Arial" w:hAnsi="Arial" w:eastAsia="Arial" w:cs="Arial"/>
                <w:b w:val="0"/>
                <w:bCs w:val="0"/>
                <w:i w:val="0"/>
                <w:iCs w:val="0"/>
                <w:caps w:val="0"/>
                <w:smallCaps w:val="0"/>
                <w:color w:val="001D35"/>
                <w:sz w:val="30"/>
                <w:szCs w:val="30"/>
                <w:lang w:val="en-GB"/>
              </w:rPr>
            </w:pPr>
          </w:p>
          <w:p w14:paraId="7153053D">
            <w:pPr>
              <w:spacing w:line="259" w:lineRule="auto"/>
              <w:rPr>
                <w:rFonts w:ascii="Arial" w:hAnsi="Arial" w:eastAsia="Arial" w:cs="Arial"/>
                <w:b w:val="0"/>
                <w:bCs w:val="0"/>
                <w:i w:val="0"/>
                <w:iCs w:val="0"/>
                <w:caps w:val="0"/>
                <w:smallCaps w:val="0"/>
                <w:color w:val="001D35"/>
                <w:sz w:val="30"/>
                <w:szCs w:val="30"/>
                <w:lang w:val="en-GB"/>
              </w:rPr>
            </w:pPr>
            <w:r>
              <w:rPr>
                <w:rFonts w:ascii="Arial" w:hAnsi="Arial" w:eastAsia="Arial" w:cs="Arial"/>
                <w:b w:val="0"/>
                <w:bCs w:val="0"/>
                <w:i w:val="0"/>
                <w:iCs w:val="0"/>
                <w:caps w:val="0"/>
                <w:smallCaps w:val="0"/>
                <w:color w:val="001D35"/>
                <w:sz w:val="30"/>
                <w:szCs w:val="30"/>
                <w:lang w:val="en-GB"/>
              </w:rPr>
              <w:t>The advantages include the following: 1. Private clouds offer a higher level of security and privacy than public clouds. 2. Private clouds offer more control over resources, access, and customisation. 3. Private clouds can be more scalable than on-premises infrastructure.  4. Private clouds can be customised to meet specific business needs.</w:t>
            </w:r>
          </w:p>
          <w:p w14:paraId="296D9710">
            <w:pPr>
              <w:spacing w:line="259" w:lineRule="auto"/>
              <w:rPr>
                <w:rFonts w:ascii="Arial" w:hAnsi="Arial" w:eastAsia="Arial" w:cs="Arial"/>
                <w:b w:val="0"/>
                <w:bCs w:val="0"/>
                <w:i w:val="0"/>
                <w:iCs w:val="0"/>
                <w:caps w:val="0"/>
                <w:smallCaps w:val="0"/>
                <w:color w:val="001D35"/>
                <w:sz w:val="30"/>
                <w:szCs w:val="30"/>
                <w:lang w:val="en-GB"/>
              </w:rPr>
            </w:pPr>
          </w:p>
          <w:p w14:paraId="63617CE1">
            <w:pPr>
              <w:suppressLineNumbers w:val="0"/>
              <w:bidi w:val="0"/>
              <w:spacing w:before="0" w:beforeAutospacing="0" w:after="0" w:afterAutospacing="0" w:line="259" w:lineRule="auto"/>
              <w:ind w:left="0" w:right="0"/>
              <w:jc w:val="left"/>
              <w:rPr>
                <w:rFonts w:ascii="Arial" w:hAnsi="Arial" w:eastAsia="Arial" w:cs="Arial"/>
                <w:b w:val="0"/>
                <w:bCs w:val="0"/>
                <w:i w:val="0"/>
                <w:iCs w:val="0"/>
                <w:caps w:val="0"/>
                <w:smallCaps w:val="0"/>
                <w:color w:val="001D35"/>
                <w:sz w:val="30"/>
                <w:szCs w:val="30"/>
                <w:lang w:val="en-GB"/>
              </w:rPr>
            </w:pPr>
            <w:r>
              <w:rPr>
                <w:rFonts w:ascii="Arial" w:hAnsi="Arial" w:eastAsia="Arial" w:cs="Arial"/>
                <w:b w:val="0"/>
                <w:bCs w:val="0"/>
                <w:i w:val="0"/>
                <w:iCs w:val="0"/>
                <w:caps w:val="0"/>
                <w:smallCaps w:val="0"/>
                <w:color w:val="001D35"/>
                <w:sz w:val="30"/>
                <w:szCs w:val="30"/>
                <w:lang w:val="en-GB"/>
              </w:rPr>
              <w:t>The disadvantages are that Private Clouds are expensive, and the IT departments of companies are responsible for managing the Private Clouds.</w:t>
            </w:r>
          </w:p>
          <w:p w14:paraId="4C818D9D">
            <w:pPr>
              <w:spacing w:line="259" w:lineRule="auto"/>
              <w:rPr>
                <w:rStyle w:val="21"/>
                <w:rFonts w:asciiTheme="minorHAnsi" w:hAnsiTheme="minorHAnsi" w:cstheme="minorBidi"/>
                <w:sz w:val="28"/>
                <w:szCs w:val="28"/>
              </w:rPr>
            </w:pPr>
          </w:p>
        </w:tc>
      </w:tr>
      <w:tr w14:paraId="33F4B073">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955" w:type="dxa"/>
            <w:shd w:val="clear" w:color="auto" w:fill="337ABE"/>
            <w:vAlign w:val="center"/>
          </w:tcPr>
          <w:p w14:paraId="64E6B142">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Hybrid Cloud</w:t>
            </w:r>
          </w:p>
        </w:tc>
        <w:tc>
          <w:tcPr>
            <w:tcW w:w="6673" w:type="dxa"/>
            <w:shd w:val="clear" w:color="auto" w:fill="F1F1F1" w:themeFill="background1" w:themeFillShade="F2"/>
          </w:tcPr>
          <w:p w14:paraId="5D20D278">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 xml:space="preserve">A hybrid cloud combines a private cloud and a public cloud. It allows data and applications to be shared between the two clouds. </w:t>
            </w:r>
          </w:p>
          <w:p w14:paraId="6DCE03B8">
            <w:pPr>
              <w:spacing w:line="259" w:lineRule="auto"/>
              <w:rPr>
                <w:rFonts w:ascii="Arial" w:hAnsi="Arial" w:eastAsia="Arial" w:cs="Arial"/>
                <w:b w:val="0"/>
                <w:bCs w:val="0"/>
                <w:i w:val="0"/>
                <w:iCs w:val="0"/>
                <w:caps w:val="0"/>
                <w:smallCaps w:val="0"/>
                <w:color w:val="001D35"/>
                <w:sz w:val="27"/>
                <w:szCs w:val="27"/>
                <w:lang w:val="en-GB"/>
              </w:rPr>
            </w:pPr>
          </w:p>
          <w:p w14:paraId="54DBFBC3">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 xml:space="preserve">A hybrid cloud uses a combination of computing, storage, and services. </w:t>
            </w:r>
          </w:p>
          <w:p w14:paraId="403D0B81">
            <w:pPr>
              <w:spacing w:line="259" w:lineRule="auto"/>
              <w:rPr>
                <w:rFonts w:ascii="Arial" w:hAnsi="Arial" w:eastAsia="Arial" w:cs="Arial"/>
                <w:b w:val="0"/>
                <w:bCs w:val="0"/>
                <w:i w:val="0"/>
                <w:iCs w:val="0"/>
                <w:caps w:val="0"/>
                <w:smallCaps w:val="0"/>
                <w:color w:val="001D35"/>
                <w:sz w:val="27"/>
                <w:szCs w:val="27"/>
                <w:lang w:val="en-GB"/>
              </w:rPr>
            </w:pPr>
          </w:p>
          <w:p w14:paraId="2A05896E">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 xml:space="preserve">It allows data and applications to move between the public and private cloud platforms. </w:t>
            </w:r>
          </w:p>
          <w:p w14:paraId="106F1501">
            <w:pPr>
              <w:spacing w:line="259" w:lineRule="auto"/>
              <w:rPr>
                <w:rFonts w:ascii="Arial" w:hAnsi="Arial" w:eastAsia="Arial" w:cs="Arial"/>
                <w:b w:val="0"/>
                <w:bCs w:val="0"/>
                <w:i w:val="0"/>
                <w:iCs w:val="0"/>
                <w:caps w:val="0"/>
                <w:smallCaps w:val="0"/>
                <w:color w:val="001D35"/>
                <w:sz w:val="27"/>
                <w:szCs w:val="27"/>
                <w:lang w:val="en-GB"/>
              </w:rPr>
            </w:pPr>
          </w:p>
          <w:p w14:paraId="7AEA563A">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It uses connective tools and protocols like APIs, VPNs, and WANs to share information between platforms.</w:t>
            </w:r>
          </w:p>
          <w:p w14:paraId="42E6A89D">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 xml:space="preserve">Organizations use hybrid clouds to meet regulatory and data sovereignty requirements. </w:t>
            </w:r>
          </w:p>
          <w:p w14:paraId="78F5D918">
            <w:pPr>
              <w:spacing w:line="259" w:lineRule="auto"/>
              <w:rPr>
                <w:rFonts w:ascii="Arial" w:hAnsi="Arial" w:eastAsia="Arial" w:cs="Arial"/>
                <w:b w:val="0"/>
                <w:bCs w:val="0"/>
                <w:i w:val="0"/>
                <w:iCs w:val="0"/>
                <w:caps w:val="0"/>
                <w:smallCaps w:val="0"/>
                <w:color w:val="001D35"/>
                <w:sz w:val="27"/>
                <w:szCs w:val="27"/>
                <w:lang w:val="en-GB"/>
              </w:rPr>
            </w:pPr>
          </w:p>
          <w:p w14:paraId="74CF5C7D">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They can also use it to take advantage of on-premises technology investments.</w:t>
            </w:r>
          </w:p>
          <w:p w14:paraId="348F5AE1">
            <w:pPr>
              <w:spacing w:line="259" w:lineRule="auto"/>
              <w:rPr>
                <w:rFonts w:ascii="Arial" w:hAnsi="Arial" w:eastAsia="Arial" w:cs="Arial"/>
                <w:b w:val="0"/>
                <w:bCs w:val="0"/>
                <w:i w:val="0"/>
                <w:iCs w:val="0"/>
                <w:caps w:val="0"/>
                <w:smallCaps w:val="0"/>
                <w:color w:val="001D35"/>
                <w:sz w:val="27"/>
                <w:szCs w:val="27"/>
                <w:lang w:val="en-GB"/>
              </w:rPr>
            </w:pPr>
          </w:p>
          <w:p w14:paraId="07F66C28">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Hybrid clouds can help address low latency issues .</w:t>
            </w:r>
          </w:p>
          <w:p w14:paraId="18CA146E">
            <w:pPr>
              <w:spacing w:line="259" w:lineRule="auto"/>
              <w:rPr>
                <w:rFonts w:ascii="Arial" w:hAnsi="Arial" w:eastAsia="Arial" w:cs="Arial"/>
                <w:b w:val="0"/>
                <w:bCs w:val="0"/>
                <w:i w:val="0"/>
                <w:iCs w:val="0"/>
                <w:caps w:val="0"/>
                <w:smallCaps w:val="0"/>
                <w:color w:val="001D35"/>
                <w:sz w:val="27"/>
                <w:szCs w:val="27"/>
                <w:lang w:val="en-GB"/>
              </w:rPr>
            </w:pPr>
          </w:p>
          <w:p w14:paraId="0B1346A4">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They can be a cost-effective way to manage large amounts of data.</w:t>
            </w:r>
          </w:p>
          <w:p w14:paraId="387CA74E">
            <w:pPr>
              <w:spacing w:line="259" w:lineRule="auto"/>
              <w:rPr>
                <w:rFonts w:ascii="Arial" w:hAnsi="Arial" w:eastAsia="Arial" w:cs="Arial"/>
                <w:b w:val="0"/>
                <w:bCs w:val="0"/>
                <w:i w:val="0"/>
                <w:iCs w:val="0"/>
                <w:caps w:val="0"/>
                <w:smallCaps w:val="0"/>
                <w:color w:val="001D35"/>
                <w:sz w:val="27"/>
                <w:szCs w:val="27"/>
                <w:lang w:val="en-GB"/>
              </w:rPr>
            </w:pPr>
          </w:p>
          <w:p w14:paraId="77965ACD">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 xml:space="preserve">The disadvantages of Hybrid clouds are: </w:t>
            </w:r>
          </w:p>
          <w:p w14:paraId="4E9EF5E3">
            <w:pPr>
              <w:spacing w:line="259" w:lineRule="auto"/>
              <w:rPr>
                <w:rFonts w:ascii="Arial" w:hAnsi="Arial" w:eastAsia="Arial" w:cs="Arial"/>
                <w:b w:val="0"/>
                <w:bCs w:val="0"/>
                <w:i w:val="0"/>
                <w:iCs w:val="0"/>
                <w:caps w:val="0"/>
                <w:smallCaps w:val="0"/>
                <w:color w:val="001D35"/>
                <w:sz w:val="27"/>
                <w:szCs w:val="27"/>
                <w:lang w:val="en-GB"/>
              </w:rPr>
            </w:pPr>
          </w:p>
          <w:p w14:paraId="57217FC2">
            <w:pPr>
              <w:pStyle w:val="20"/>
              <w:numPr>
                <w:ilvl w:val="0"/>
                <w:numId w:val="2"/>
              </w:num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 xml:space="preserve">They can increase the risk of data breaches. </w:t>
            </w:r>
          </w:p>
          <w:p w14:paraId="289180E8">
            <w:pPr>
              <w:pStyle w:val="20"/>
              <w:numPr>
                <w:ilvl w:val="0"/>
                <w:numId w:val="2"/>
              </w:num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IT departments may struggle to handle the increased complexity.</w:t>
            </w:r>
          </w:p>
          <w:p w14:paraId="0434D54E">
            <w:pPr>
              <w:pStyle w:val="20"/>
              <w:numPr>
                <w:ilvl w:val="0"/>
                <w:numId w:val="2"/>
              </w:num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The process of managing a hybrid cloud model can be resource-heavy.</w:t>
            </w:r>
          </w:p>
          <w:p w14:paraId="3C931A6B">
            <w:pPr>
              <w:spacing w:line="259" w:lineRule="auto"/>
              <w:rPr>
                <w:rStyle w:val="21"/>
                <w:rFonts w:asciiTheme="minorAscii" w:hAnsiTheme="minorAscii" w:cstheme="minorBidi"/>
                <w:sz w:val="28"/>
                <w:szCs w:val="28"/>
              </w:rPr>
            </w:pPr>
          </w:p>
          <w:p w14:paraId="43B225DA">
            <w:pPr>
              <w:spacing w:line="259" w:lineRule="auto"/>
              <w:rPr>
                <w:rStyle w:val="21"/>
                <w:rFonts w:asciiTheme="minorHAnsi" w:hAnsiTheme="minorHAnsi" w:cstheme="minorBidi"/>
                <w:sz w:val="28"/>
                <w:szCs w:val="28"/>
              </w:rPr>
            </w:pPr>
          </w:p>
          <w:p w14:paraId="6CD6CE30">
            <w:pPr>
              <w:spacing w:line="259" w:lineRule="auto"/>
              <w:rPr>
                <w:rStyle w:val="21"/>
                <w:rFonts w:asciiTheme="minorHAnsi" w:hAnsiTheme="minorHAnsi" w:cstheme="minorBidi"/>
                <w:sz w:val="28"/>
                <w:szCs w:val="28"/>
              </w:rPr>
            </w:pPr>
          </w:p>
          <w:p w14:paraId="730819C7">
            <w:pPr>
              <w:spacing w:line="259" w:lineRule="auto"/>
              <w:rPr>
                <w:rStyle w:val="21"/>
                <w:rFonts w:asciiTheme="minorHAnsi" w:hAnsiTheme="minorHAnsi" w:cstheme="minorBidi"/>
                <w:sz w:val="28"/>
                <w:szCs w:val="28"/>
              </w:rPr>
            </w:pPr>
          </w:p>
        </w:tc>
      </w:tr>
      <w:tr w14:paraId="77EEE5B9">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955" w:type="dxa"/>
            <w:shd w:val="clear" w:color="auto" w:fill="337ABE"/>
            <w:vAlign w:val="center"/>
          </w:tcPr>
          <w:p w14:paraId="6C48FDFC">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Community Cloud</w:t>
            </w:r>
          </w:p>
        </w:tc>
        <w:tc>
          <w:tcPr>
            <w:tcW w:w="6673" w:type="dxa"/>
            <w:shd w:val="clear" w:color="auto" w:fill="F1F1F1" w:themeFill="background1" w:themeFillShade="F2"/>
          </w:tcPr>
          <w:p w14:paraId="760321DB">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 xml:space="preserve">A community cloud is a shared cloud infrastructure that allows organisations with similar goals to collaborate and exchange data. It's a semi-public cloud that is more private than a public cloud. </w:t>
            </w:r>
          </w:p>
          <w:p w14:paraId="49C1BC4D">
            <w:pPr>
              <w:spacing w:line="259" w:lineRule="auto"/>
              <w:rPr>
                <w:rFonts w:ascii="Arial" w:hAnsi="Arial" w:eastAsia="Arial" w:cs="Arial"/>
                <w:b w:val="0"/>
                <w:bCs w:val="0"/>
                <w:i w:val="0"/>
                <w:iCs w:val="0"/>
                <w:caps w:val="0"/>
                <w:smallCaps w:val="0"/>
                <w:color w:val="001D35"/>
                <w:sz w:val="27"/>
                <w:szCs w:val="27"/>
                <w:lang w:val="en-GB"/>
              </w:rPr>
            </w:pPr>
          </w:p>
          <w:p w14:paraId="35A98937">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Organisations with common goals, such as a mission or security requirements, share infrastructure.</w:t>
            </w:r>
          </w:p>
          <w:p w14:paraId="7500D73B">
            <w:pPr>
              <w:spacing w:line="259" w:lineRule="auto"/>
              <w:rPr>
                <w:rFonts w:ascii="Arial" w:hAnsi="Arial" w:eastAsia="Arial" w:cs="Arial"/>
                <w:b w:val="0"/>
                <w:bCs w:val="0"/>
                <w:i w:val="0"/>
                <w:iCs w:val="0"/>
                <w:caps w:val="0"/>
                <w:smallCaps w:val="0"/>
                <w:color w:val="001D35"/>
                <w:sz w:val="27"/>
                <w:szCs w:val="27"/>
                <w:lang w:val="en-GB"/>
              </w:rPr>
            </w:pPr>
          </w:p>
          <w:p w14:paraId="2F0A4241">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The infrastructure can be hosted on-premises or off-premises.</w:t>
            </w:r>
          </w:p>
          <w:p w14:paraId="7021094D">
            <w:pPr>
              <w:spacing w:line="259" w:lineRule="auto"/>
              <w:rPr>
                <w:rFonts w:ascii="Arial" w:hAnsi="Arial" w:eastAsia="Arial" w:cs="Arial"/>
                <w:b w:val="0"/>
                <w:bCs w:val="0"/>
                <w:i w:val="0"/>
                <w:iCs w:val="0"/>
                <w:caps w:val="0"/>
                <w:smallCaps w:val="0"/>
                <w:color w:val="001D35"/>
                <w:sz w:val="27"/>
                <w:szCs w:val="27"/>
                <w:lang w:val="en-GB"/>
              </w:rPr>
            </w:pPr>
          </w:p>
          <w:p w14:paraId="761A7974">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One or more organisations in the community can own, manage, or operate the infrastructure.</w:t>
            </w:r>
          </w:p>
          <w:p w14:paraId="139283E6">
            <w:pPr>
              <w:spacing w:line="259" w:lineRule="auto"/>
              <w:rPr>
                <w:rFonts w:ascii="Arial" w:hAnsi="Arial" w:eastAsia="Arial" w:cs="Arial"/>
                <w:b w:val="0"/>
                <w:bCs w:val="0"/>
                <w:i w:val="0"/>
                <w:iCs w:val="0"/>
                <w:caps w:val="0"/>
                <w:smallCaps w:val="0"/>
                <w:color w:val="001D35"/>
                <w:sz w:val="27"/>
                <w:szCs w:val="27"/>
                <w:lang w:val="en-GB"/>
              </w:rPr>
            </w:pPr>
          </w:p>
          <w:p w14:paraId="0AE303BD">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The goal is to foster collaboration, networking, and data exchange while maintaining high security standards.</w:t>
            </w:r>
          </w:p>
          <w:p w14:paraId="18AE1EAE">
            <w:pPr>
              <w:spacing w:line="259" w:lineRule="auto"/>
              <w:rPr>
                <w:rFonts w:ascii="Arial" w:hAnsi="Arial" w:eastAsia="Arial" w:cs="Arial"/>
                <w:b w:val="0"/>
                <w:bCs w:val="0"/>
                <w:i w:val="0"/>
                <w:iCs w:val="0"/>
                <w:caps w:val="0"/>
                <w:smallCaps w:val="0"/>
                <w:color w:val="001D35"/>
                <w:sz w:val="27"/>
                <w:szCs w:val="27"/>
                <w:lang w:val="en-GB"/>
              </w:rPr>
            </w:pPr>
          </w:p>
          <w:p w14:paraId="1C143948">
            <w:pPr>
              <w:spacing w:line="259" w:lineRule="auto"/>
              <w:rPr>
                <w:rFonts w:ascii="Arial" w:hAnsi="Arial" w:eastAsia="Arial" w:cs="Arial"/>
                <w:b w:val="0"/>
                <w:bCs w:val="0"/>
                <w:i w:val="0"/>
                <w:iCs w:val="0"/>
                <w:caps w:val="0"/>
                <w:smallCaps w:val="0"/>
                <w:color w:val="001D35"/>
                <w:sz w:val="27"/>
                <w:szCs w:val="27"/>
                <w:lang w:val="en-GB"/>
              </w:rPr>
            </w:pPr>
          </w:p>
          <w:p w14:paraId="6E01E5BA">
            <w:p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Some advantages of Community Clouds are:</w:t>
            </w:r>
          </w:p>
          <w:p w14:paraId="10AF5B4A">
            <w:pPr>
              <w:spacing w:line="259" w:lineRule="auto"/>
              <w:rPr>
                <w:rFonts w:ascii="Arial" w:hAnsi="Arial" w:eastAsia="Arial" w:cs="Arial"/>
                <w:b w:val="0"/>
                <w:bCs w:val="0"/>
                <w:i w:val="0"/>
                <w:iCs w:val="0"/>
                <w:caps w:val="0"/>
                <w:smallCaps w:val="0"/>
                <w:color w:val="001D35"/>
                <w:sz w:val="27"/>
                <w:szCs w:val="27"/>
                <w:lang w:val="en-GB"/>
              </w:rPr>
            </w:pPr>
          </w:p>
          <w:p w14:paraId="0355B0FF">
            <w:pPr>
              <w:pStyle w:val="20"/>
              <w:numPr>
                <w:ilvl w:val="0"/>
                <w:numId w:val="3"/>
              </w:num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Organisations can share the responsibility of maintaining the cloud.</w:t>
            </w:r>
          </w:p>
          <w:p w14:paraId="0DD0948D">
            <w:pPr>
              <w:pStyle w:val="20"/>
              <w:numPr>
                <w:ilvl w:val="0"/>
                <w:numId w:val="3"/>
              </w:num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Organisations can benefit from the shared infrastructure without being individually responsible for it.</w:t>
            </w:r>
          </w:p>
          <w:p w14:paraId="069BBFF4">
            <w:pPr>
              <w:pStyle w:val="20"/>
              <w:spacing w:line="259" w:lineRule="auto"/>
              <w:ind w:left="720"/>
              <w:rPr>
                <w:rFonts w:ascii="Arial" w:hAnsi="Arial" w:eastAsia="Arial" w:cs="Arial"/>
                <w:b w:val="0"/>
                <w:bCs w:val="0"/>
                <w:i w:val="0"/>
                <w:iCs w:val="0"/>
                <w:caps w:val="0"/>
                <w:smallCaps w:val="0"/>
                <w:color w:val="001D35"/>
                <w:sz w:val="27"/>
                <w:szCs w:val="27"/>
                <w:lang w:val="en-GB"/>
              </w:rPr>
            </w:pPr>
          </w:p>
          <w:p w14:paraId="3AA2844B">
            <w:pPr>
              <w:pStyle w:val="20"/>
              <w:spacing w:line="259" w:lineRule="auto"/>
              <w:ind w:left="720"/>
              <w:rPr>
                <w:rFonts w:ascii="Arial" w:hAnsi="Arial" w:eastAsia="Arial" w:cs="Arial"/>
                <w:b w:val="0"/>
                <w:bCs w:val="0"/>
                <w:i w:val="0"/>
                <w:iCs w:val="0"/>
                <w:caps w:val="0"/>
                <w:smallCaps w:val="0"/>
                <w:color w:val="001D35"/>
                <w:sz w:val="27"/>
                <w:szCs w:val="27"/>
                <w:lang w:val="en-GB"/>
              </w:rPr>
            </w:pPr>
            <w:r>
              <w:rPr>
                <w:rFonts w:ascii="Arial" w:hAnsi="Arial" w:eastAsia="Arial" w:cs="Arial"/>
                <w:b w:val="0"/>
                <w:bCs w:val="0"/>
                <w:i w:val="0"/>
                <w:iCs w:val="0"/>
                <w:caps w:val="0"/>
                <w:smallCaps w:val="0"/>
                <w:color w:val="001D35"/>
                <w:sz w:val="27"/>
                <w:szCs w:val="27"/>
                <w:lang w:val="en-GB"/>
              </w:rPr>
              <w:t>Examples of community cloud providers are:</w:t>
            </w:r>
          </w:p>
          <w:p w14:paraId="0331350F">
            <w:pPr>
              <w:pStyle w:val="20"/>
              <w:spacing w:line="259" w:lineRule="auto"/>
              <w:ind w:left="720"/>
              <w:rPr>
                <w:rFonts w:ascii="Arial" w:hAnsi="Arial" w:eastAsia="Arial" w:cs="Arial"/>
                <w:b/>
                <w:bCs/>
                <w:i w:val="0"/>
                <w:iCs w:val="0"/>
                <w:caps w:val="0"/>
                <w:smallCaps w:val="0"/>
                <w:color w:val="001D35"/>
                <w:sz w:val="27"/>
                <w:szCs w:val="27"/>
                <w:lang w:val="en-GB"/>
              </w:rPr>
            </w:pPr>
          </w:p>
          <w:p w14:paraId="44ED50F3">
            <w:pPr>
              <w:pStyle w:val="20"/>
              <w:numPr>
                <w:ilvl w:val="0"/>
                <w:numId w:val="4"/>
              </w:num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bCs/>
                <w:i w:val="0"/>
                <w:iCs w:val="0"/>
                <w:caps w:val="0"/>
                <w:smallCaps w:val="0"/>
                <w:color w:val="001D35"/>
                <w:sz w:val="27"/>
                <w:szCs w:val="27"/>
                <w:lang w:val="en-GB"/>
              </w:rPr>
              <w:t>Hewlett Packard Enterprise (HPE)</w:t>
            </w:r>
            <w:r>
              <w:rPr>
                <w:rFonts w:ascii="Arial" w:hAnsi="Arial" w:eastAsia="Arial" w:cs="Arial"/>
                <w:b w:val="0"/>
                <w:bCs w:val="0"/>
                <w:i w:val="0"/>
                <w:iCs w:val="0"/>
                <w:caps w:val="0"/>
                <w:smallCaps w:val="0"/>
                <w:color w:val="001D35"/>
                <w:sz w:val="27"/>
                <w:szCs w:val="27"/>
                <w:lang w:val="en-GB"/>
              </w:rPr>
              <w:t>: Offers the HPE Ezmeral platform and Helion OpenStack cloud platform.</w:t>
            </w:r>
          </w:p>
          <w:p w14:paraId="3CF5C2BB">
            <w:pPr>
              <w:pStyle w:val="20"/>
              <w:numPr>
                <w:ilvl w:val="0"/>
                <w:numId w:val="4"/>
              </w:numPr>
              <w:spacing w:line="259" w:lineRule="auto"/>
              <w:rPr>
                <w:rFonts w:ascii="Arial" w:hAnsi="Arial" w:eastAsia="Arial" w:cs="Arial"/>
                <w:b w:val="0"/>
                <w:bCs w:val="0"/>
                <w:i w:val="0"/>
                <w:iCs w:val="0"/>
                <w:caps w:val="0"/>
                <w:smallCaps w:val="0"/>
                <w:color w:val="001D35"/>
                <w:sz w:val="27"/>
                <w:szCs w:val="27"/>
                <w:lang w:val="en-GB"/>
              </w:rPr>
            </w:pPr>
            <w:r>
              <w:rPr>
                <w:rFonts w:ascii="Arial" w:hAnsi="Arial" w:eastAsia="Arial" w:cs="Arial"/>
                <w:b/>
                <w:bCs/>
                <w:i w:val="0"/>
                <w:iCs w:val="0"/>
                <w:caps w:val="0"/>
                <w:smallCaps w:val="0"/>
                <w:color w:val="001D35"/>
                <w:sz w:val="27"/>
                <w:szCs w:val="27"/>
                <w:lang w:val="en-GB"/>
              </w:rPr>
              <w:t>Salesforce</w:t>
            </w:r>
            <w:r>
              <w:rPr>
                <w:rFonts w:ascii="Arial" w:hAnsi="Arial" w:eastAsia="Arial" w:cs="Arial"/>
                <w:b w:val="0"/>
                <w:bCs w:val="0"/>
                <w:i w:val="0"/>
                <w:iCs w:val="0"/>
                <w:caps w:val="0"/>
                <w:smallCaps w:val="0"/>
                <w:color w:val="001D35"/>
                <w:sz w:val="27"/>
                <w:szCs w:val="27"/>
                <w:lang w:val="en-GB"/>
              </w:rPr>
              <w:t>: Offers a community cloud with features such as sales force automation, sales engagement, and sales analytics.</w:t>
            </w:r>
          </w:p>
          <w:p w14:paraId="6C7BAC5F">
            <w:pPr>
              <w:spacing w:line="259" w:lineRule="auto"/>
              <w:rPr>
                <w:rStyle w:val="21"/>
                <w:rFonts w:asciiTheme="minorAscii" w:hAnsiTheme="minorAscii" w:cstheme="minorBidi"/>
                <w:sz w:val="28"/>
                <w:szCs w:val="28"/>
              </w:rPr>
            </w:pPr>
          </w:p>
          <w:p w14:paraId="2629B599">
            <w:pPr>
              <w:spacing w:line="259" w:lineRule="auto"/>
              <w:rPr>
                <w:rStyle w:val="21"/>
                <w:rFonts w:asciiTheme="minorHAnsi" w:hAnsiTheme="minorHAnsi" w:cstheme="minorBidi"/>
                <w:sz w:val="28"/>
                <w:szCs w:val="28"/>
              </w:rPr>
            </w:pPr>
          </w:p>
          <w:p w14:paraId="2E029F2A">
            <w:pPr>
              <w:spacing w:line="259" w:lineRule="auto"/>
              <w:rPr>
                <w:rStyle w:val="21"/>
                <w:rFonts w:asciiTheme="minorHAnsi" w:hAnsiTheme="minorHAnsi" w:cstheme="minorBidi"/>
                <w:sz w:val="28"/>
                <w:szCs w:val="28"/>
              </w:rPr>
            </w:pPr>
          </w:p>
          <w:p w14:paraId="0E45BE72">
            <w:pPr>
              <w:spacing w:line="259" w:lineRule="auto"/>
              <w:rPr>
                <w:rStyle w:val="21"/>
                <w:rFonts w:asciiTheme="minorHAnsi" w:hAnsiTheme="minorHAnsi" w:cstheme="minorBidi"/>
                <w:sz w:val="28"/>
                <w:szCs w:val="28"/>
              </w:rPr>
            </w:pPr>
          </w:p>
        </w:tc>
      </w:tr>
    </w:tbl>
    <w:p w14:paraId="7D34B96F"/>
    <w:p w14:paraId="482A629F"/>
    <w:p w14:paraId="76684A90"/>
    <w:p w14:paraId="3AC4F7BA"/>
    <w:p w14:paraId="523778BC"/>
    <w:p w14:paraId="14A9481C"/>
    <w:p w14:paraId="7057198E"/>
    <w:p w14:paraId="5F991ADF"/>
    <w:p w14:paraId="316FC9BC"/>
    <w:p w14:paraId="0D108F70"/>
    <w:p w14:paraId="1061B028">
      <w:pPr>
        <w:pStyle w:val="2"/>
        <w:rPr>
          <w:rFonts w:asciiTheme="minorHAnsi" w:hAnsiTheme="minorHAnsi" w:cstheme="minorBidi"/>
        </w:rPr>
      </w:pPr>
      <w:bookmarkStart w:id="5" w:name="_Toc2141651249"/>
      <w:r>
        <w:rPr>
          <w:rFonts w:asciiTheme="minorHAnsi" w:hAnsiTheme="minorHAnsi" w:cstheme="minorBidi"/>
        </w:rPr>
        <w:t>Day 2: Task 1</w:t>
      </w:r>
      <w:bookmarkEnd w:id="5"/>
    </w:p>
    <w:p w14:paraId="771B3DE0"/>
    <w:p w14:paraId="2D308093">
      <w:pPr>
        <w:jc w:val="center"/>
        <w:rPr>
          <w:sz w:val="40"/>
          <w:szCs w:val="40"/>
        </w:rPr>
      </w:pPr>
      <w:r>
        <w:rPr>
          <w:sz w:val="40"/>
          <w:szCs w:val="40"/>
        </w:rPr>
        <w:t xml:space="preserve">Describe, with examples, the </w:t>
      </w:r>
      <w:r>
        <w:rPr>
          <w:b/>
          <w:bCs/>
          <w:sz w:val="40"/>
          <w:szCs w:val="40"/>
        </w:rPr>
        <w:t xml:space="preserve">three </w:t>
      </w:r>
      <w:r>
        <w:rPr>
          <w:sz w:val="40"/>
          <w:szCs w:val="40"/>
        </w:rPr>
        <w:t>major areas that the Computer Misuse Act deals with.</w:t>
      </w:r>
    </w:p>
    <w:p w14:paraId="4E5839BB"/>
    <w:p w14:paraId="6254E094"/>
    <w:tbl>
      <w:tblPr>
        <w:tblStyle w:val="29"/>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2021"/>
        <w:gridCol w:w="3917"/>
        <w:gridCol w:w="3916"/>
      </w:tblGrid>
      <w:tr w14:paraId="0E6AAD70">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1746"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tcPr>
          <w:p w14:paraId="732CA4EF">
            <w:pPr>
              <w:spacing w:line="259" w:lineRule="auto"/>
              <w:jc w:val="center"/>
              <w:rPr>
                <w:rFonts w:asciiTheme="minorHAnsi" w:hAnsiTheme="minorHAnsi" w:cstheme="minorBidi"/>
                <w:b/>
                <w:bCs/>
                <w:color w:val="FFFFFF" w:themeColor="background1"/>
                <w:sz w:val="28"/>
                <w:szCs w:val="28"/>
                <w14:textFill>
                  <w14:solidFill>
                    <w14:schemeClr w14:val="bg1"/>
                  </w14:solidFill>
                </w14:textFill>
              </w:rPr>
            </w:pPr>
            <w:r>
              <w:rPr>
                <w:rFonts w:asciiTheme="minorHAnsi" w:hAnsiTheme="minorHAnsi" w:cstheme="minorBidi"/>
                <w:b/>
                <w:bCs/>
                <w:color w:val="FFFFFF" w:themeColor="background1"/>
                <w:sz w:val="28"/>
                <w:szCs w:val="28"/>
                <w14:textFill>
                  <w14:solidFill>
                    <w14:schemeClr w14:val="bg1"/>
                  </w14:solidFill>
                </w14:textFill>
              </w:rPr>
              <w:t>Area</w:t>
            </w:r>
          </w:p>
        </w:tc>
        <w:tc>
          <w:tcPr>
            <w:tcW w:w="3942" w:type="dxa"/>
            <w:tcBorders>
              <w:top w:val="single" w:color="4472C4" w:themeColor="accent1" w:sz="4" w:space="0"/>
              <w:bottom w:val="single" w:color="4472C4" w:themeColor="accent1" w:sz="4" w:space="0"/>
              <w:right w:val="nil"/>
              <w:insideH w:val="single" w:sz="4" w:space="0"/>
              <w:insideV w:val="nil"/>
            </w:tcBorders>
            <w:shd w:val="clear" w:color="auto" w:fill="4472C4" w:themeFill="accent1"/>
          </w:tcPr>
          <w:p w14:paraId="435F2889">
            <w:pPr>
              <w:spacing w:line="259" w:lineRule="auto"/>
              <w:jc w:val="center"/>
              <w:rPr>
                <w:rStyle w:val="21"/>
                <w:rFonts w:asciiTheme="minorHAnsi" w:hAnsiTheme="minorHAnsi" w:cstheme="minorBidi"/>
                <w:b/>
                <w:bCs/>
                <w:color w:val="FFFFFF" w:themeColor="background1"/>
                <w:sz w:val="28"/>
                <w:szCs w:val="28"/>
                <w14:textFill>
                  <w14:solidFill>
                    <w14:schemeClr w14:val="bg1"/>
                  </w14:solidFill>
                </w14:textFill>
              </w:rPr>
            </w:pPr>
            <w:r>
              <w:rPr>
                <w:rStyle w:val="21"/>
                <w:rFonts w:asciiTheme="minorHAnsi" w:hAnsiTheme="minorHAnsi" w:cstheme="minorBidi"/>
                <w:b/>
                <w:bCs/>
                <w:color w:val="FFFFFF" w:themeColor="background1"/>
                <w:sz w:val="28"/>
                <w:szCs w:val="28"/>
                <w14:textFill>
                  <w14:solidFill>
                    <w14:schemeClr w14:val="bg1"/>
                  </w14:solidFill>
                </w14:textFill>
              </w:rPr>
              <w:t>Description</w:t>
            </w:r>
          </w:p>
        </w:tc>
        <w:tc>
          <w:tcPr>
            <w:tcW w:w="3942"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14:paraId="5E1DDD1F">
            <w:pPr>
              <w:spacing w:line="259" w:lineRule="auto"/>
              <w:jc w:val="center"/>
              <w:rPr>
                <w:rStyle w:val="21"/>
                <w:rFonts w:asciiTheme="minorHAnsi" w:hAnsiTheme="minorHAnsi" w:cstheme="minorBidi"/>
                <w:b/>
                <w:bCs/>
                <w:color w:val="FFFFFF" w:themeColor="background1"/>
                <w:sz w:val="28"/>
                <w:szCs w:val="28"/>
                <w14:textFill>
                  <w14:solidFill>
                    <w14:schemeClr w14:val="bg1"/>
                  </w14:solidFill>
                </w14:textFill>
              </w:rPr>
            </w:pPr>
            <w:r>
              <w:rPr>
                <w:rStyle w:val="21"/>
                <w:rFonts w:asciiTheme="minorHAnsi" w:hAnsiTheme="minorHAnsi" w:cstheme="minorBidi"/>
                <w:b/>
                <w:bCs/>
                <w:color w:val="FFFFFF" w:themeColor="background1"/>
                <w:sz w:val="28"/>
                <w:szCs w:val="28"/>
                <w14:textFill>
                  <w14:solidFill>
                    <w14:schemeClr w14:val="bg1"/>
                  </w14:solidFill>
                </w14:textFill>
              </w:rPr>
              <w:t>Example</w:t>
            </w:r>
          </w:p>
        </w:tc>
      </w:tr>
      <w:tr w14:paraId="358D38CF">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1746" w:type="dxa"/>
            <w:shd w:val="clear" w:color="auto" w:fill="D9E2F3" w:themeFill="accent1" w:themeFillTint="33"/>
          </w:tcPr>
          <w:p w14:paraId="6F45CAA8">
            <w:pPr>
              <w:spacing w:line="259" w:lineRule="auto"/>
              <w:jc w:val="center"/>
              <w:rPr>
                <w:rFonts w:asciiTheme="minorAscii" w:hAnsiTheme="minorAscii" w:cstheme="minorBidi"/>
                <w:b/>
                <w:bCs/>
                <w:sz w:val="28"/>
                <w:szCs w:val="28"/>
              </w:rPr>
            </w:pPr>
            <w:r>
              <w:rPr>
                <w:rFonts w:asciiTheme="minorAscii" w:hAnsiTheme="minorAscii" w:cstheme="minorBidi"/>
                <w:b/>
                <w:bCs/>
                <w:sz w:val="28"/>
                <w:szCs w:val="28"/>
              </w:rPr>
              <w:t>Unauthorised Access to Computer Materials</w:t>
            </w:r>
          </w:p>
        </w:tc>
        <w:tc>
          <w:tcPr>
            <w:tcW w:w="3942" w:type="dxa"/>
            <w:shd w:val="clear" w:color="auto" w:fill="D9E2F3" w:themeFill="accent1" w:themeFillTint="33"/>
          </w:tcPr>
          <w:p w14:paraId="52CF74F1">
            <w:pPr>
              <w:spacing w:line="259" w:lineRule="auto"/>
              <w:rPr>
                <w:rStyle w:val="21"/>
                <w:rFonts w:asciiTheme="minorAscii" w:hAnsiTheme="minorAscii" w:cstheme="minorBidi"/>
                <w:sz w:val="28"/>
                <w:szCs w:val="28"/>
              </w:rPr>
            </w:pPr>
            <w:r>
              <w:rPr>
                <w:rStyle w:val="21"/>
                <w:rFonts w:asciiTheme="minorAscii" w:hAnsiTheme="minorAscii" w:cstheme="minorBidi"/>
                <w:sz w:val="28"/>
                <w:szCs w:val="28"/>
              </w:rPr>
              <w:t>It is an offence for a person to cause a computer to perform any function with the intent to secure access to any program or data held in any computer unauthorised.</w:t>
            </w:r>
          </w:p>
          <w:p w14:paraId="7FF16700">
            <w:pPr>
              <w:spacing w:line="259" w:lineRule="auto"/>
              <w:rPr>
                <w:rStyle w:val="21"/>
                <w:rFonts w:asciiTheme="minorHAnsi" w:hAnsiTheme="minorHAnsi" w:cstheme="minorBidi"/>
                <w:sz w:val="28"/>
                <w:szCs w:val="28"/>
              </w:rPr>
            </w:pPr>
          </w:p>
          <w:p w14:paraId="112F0FD6">
            <w:pPr>
              <w:spacing w:line="259" w:lineRule="auto"/>
              <w:rPr>
                <w:rStyle w:val="21"/>
                <w:rFonts w:asciiTheme="minorHAnsi" w:hAnsiTheme="minorHAnsi" w:cstheme="minorBidi"/>
                <w:sz w:val="28"/>
                <w:szCs w:val="28"/>
              </w:rPr>
            </w:pPr>
          </w:p>
          <w:p w14:paraId="2A9A7DEB">
            <w:pPr>
              <w:spacing w:line="259" w:lineRule="auto"/>
              <w:rPr>
                <w:rStyle w:val="21"/>
                <w:rFonts w:asciiTheme="minorHAnsi" w:hAnsiTheme="minorHAnsi" w:cstheme="minorBidi"/>
                <w:sz w:val="28"/>
                <w:szCs w:val="28"/>
              </w:rPr>
            </w:pPr>
          </w:p>
          <w:p w14:paraId="145D4949">
            <w:pPr>
              <w:spacing w:line="259" w:lineRule="auto"/>
              <w:rPr>
                <w:rStyle w:val="21"/>
                <w:rFonts w:asciiTheme="minorHAnsi" w:hAnsiTheme="minorHAnsi" w:cstheme="minorBidi"/>
                <w:sz w:val="28"/>
                <w:szCs w:val="28"/>
              </w:rPr>
            </w:pPr>
          </w:p>
        </w:tc>
        <w:tc>
          <w:tcPr>
            <w:tcW w:w="3942" w:type="dxa"/>
            <w:shd w:val="clear" w:color="auto" w:fill="D9E2F3" w:themeFill="accent1" w:themeFillTint="33"/>
          </w:tcPr>
          <w:p w14:paraId="761AD185">
            <w:pPr>
              <w:spacing w:line="259" w:lineRule="auto"/>
              <w:rPr>
                <w:rFonts w:ascii="Calibri" w:hAnsi="Calibri" w:eastAsia="Calibri" w:cs="Calibri"/>
                <w:sz w:val="32"/>
                <w:szCs w:val="32"/>
                <w:lang w:val="en-GB"/>
              </w:rPr>
            </w:pPr>
            <w:r>
              <w:rPr>
                <w:rFonts w:ascii="Arial" w:hAnsi="Arial" w:eastAsia="Arial" w:cs="Arial"/>
                <w:b w:val="0"/>
                <w:bCs w:val="0"/>
                <w:i w:val="0"/>
                <w:iCs w:val="0"/>
                <w:caps w:val="0"/>
                <w:smallCaps w:val="0"/>
                <w:color w:val="1F1F1F"/>
                <w:sz w:val="32"/>
                <w:szCs w:val="32"/>
                <w:lang w:val="en-GB"/>
              </w:rPr>
              <w:t>If a student finds out a teacher's password and then accesses their computer and opens their files.</w:t>
            </w:r>
          </w:p>
        </w:tc>
      </w:tr>
      <w:tr w14:paraId="2C1EECDA">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1746" w:type="dxa"/>
          </w:tcPr>
          <w:p w14:paraId="54DD691C">
            <w:pPr>
              <w:shd w:val="clear" w:color="auto" w:fill="FFFFFF" w:themeFill="background1"/>
              <w:spacing w:before="0" w:beforeAutospacing="0" w:after="0" w:afterAutospacing="0" w:line="259" w:lineRule="auto"/>
              <w:ind w:left="0"/>
              <w:jc w:val="center"/>
              <w:rPr>
                <w:rFonts w:ascii="Arial" w:hAnsi="Arial" w:eastAsia="Arial" w:cs="Arial"/>
                <w:b/>
                <w:bCs/>
                <w:i w:val="0"/>
                <w:iCs w:val="0"/>
                <w:caps w:val="0"/>
                <w:smallCaps w:val="0"/>
                <w:color w:val="1F1F1F"/>
                <w:sz w:val="28"/>
                <w:szCs w:val="28"/>
                <w:lang w:val="en-GB"/>
              </w:rPr>
            </w:pPr>
            <w:r>
              <w:rPr>
                <w:rFonts w:ascii="Arial" w:hAnsi="Arial" w:eastAsia="Arial" w:cs="Arial"/>
                <w:b/>
                <w:bCs/>
                <w:i w:val="0"/>
                <w:iCs w:val="0"/>
                <w:caps w:val="0"/>
                <w:smallCaps w:val="0"/>
                <w:color w:val="1F1F1F"/>
                <w:sz w:val="28"/>
                <w:szCs w:val="28"/>
                <w:lang w:val="en-GB"/>
              </w:rPr>
              <w:t>Unauthorised access with intent to commit or facilitate commission of further offences.</w:t>
            </w:r>
          </w:p>
          <w:p w14:paraId="6D36FD1C">
            <w:pPr>
              <w:spacing w:line="259" w:lineRule="auto"/>
              <w:jc w:val="center"/>
              <w:rPr>
                <w:rFonts w:asciiTheme="minorAscii" w:hAnsiTheme="minorAscii" w:cstheme="minorBidi"/>
                <w:b/>
                <w:bCs/>
                <w:sz w:val="28"/>
                <w:szCs w:val="28"/>
              </w:rPr>
            </w:pPr>
          </w:p>
        </w:tc>
        <w:tc>
          <w:tcPr>
            <w:tcW w:w="3942" w:type="dxa"/>
          </w:tcPr>
          <w:p w14:paraId="2C902FF6">
            <w:pPr>
              <w:spacing w:line="259" w:lineRule="auto"/>
              <w:rPr>
                <w:rStyle w:val="21"/>
                <w:rFonts w:asciiTheme="minorAscii" w:hAnsiTheme="minorAscii" w:cstheme="minorBidi"/>
                <w:sz w:val="28"/>
                <w:szCs w:val="28"/>
              </w:rPr>
            </w:pPr>
            <w:r>
              <w:rPr>
                <w:rFonts w:ascii="Lato" w:hAnsi="Lato" w:eastAsia="Lato" w:cs="Lato"/>
                <w:b w:val="0"/>
                <w:bCs w:val="0"/>
                <w:i w:val="0"/>
                <w:iCs w:val="0"/>
                <w:caps w:val="0"/>
                <w:smallCaps w:val="0"/>
                <w:color w:val="444444"/>
                <w:sz w:val="24"/>
                <w:szCs w:val="24"/>
                <w:lang w:val="en-GB"/>
              </w:rPr>
              <w:t>The maximum penalty on indictment is 5 years imprisonment.</w:t>
            </w:r>
          </w:p>
          <w:p w14:paraId="28E2D6EB">
            <w:pPr>
              <w:shd w:val="clear" w:color="auto" w:fill="FFFFFF" w:themeFill="background1"/>
              <w:spacing w:before="240" w:beforeAutospacing="0" w:after="240" w:afterAutospacing="0" w:line="259" w:lineRule="auto"/>
            </w:pPr>
            <w:r>
              <w:rPr>
                <w:rFonts w:ascii="Lato" w:hAnsi="Lato" w:eastAsia="Lato" w:cs="Lato"/>
                <w:b w:val="0"/>
                <w:bCs w:val="0"/>
                <w:i w:val="0"/>
                <w:iCs w:val="0"/>
                <w:caps w:val="0"/>
                <w:smallCaps w:val="0"/>
                <w:color w:val="444444"/>
                <w:sz w:val="24"/>
                <w:szCs w:val="24"/>
                <w:lang w:val="en-GB"/>
              </w:rPr>
              <w:t>The offence under Section 2 is committing the unauthorised access offence under Section 1 with intent to commit or facilitate the commission of a more serious 'further' offence. It is not necessary to prove that the intended further offence has actually been committed.</w:t>
            </w:r>
          </w:p>
          <w:p w14:paraId="18C12C21">
            <w:pPr>
              <w:spacing w:line="259" w:lineRule="auto"/>
              <w:rPr>
                <w:rStyle w:val="21"/>
                <w:rFonts w:asciiTheme="minorAscii" w:hAnsiTheme="minorAscii" w:cstheme="minorBidi"/>
                <w:sz w:val="28"/>
                <w:szCs w:val="28"/>
              </w:rPr>
            </w:pPr>
          </w:p>
          <w:p w14:paraId="08B5731A">
            <w:pPr>
              <w:spacing w:line="259" w:lineRule="auto"/>
              <w:rPr>
                <w:rStyle w:val="21"/>
                <w:rFonts w:asciiTheme="minorHAnsi" w:hAnsiTheme="minorHAnsi" w:cstheme="minorBidi"/>
                <w:sz w:val="28"/>
                <w:szCs w:val="28"/>
              </w:rPr>
            </w:pPr>
          </w:p>
        </w:tc>
        <w:tc>
          <w:tcPr>
            <w:tcW w:w="3942" w:type="dxa"/>
          </w:tcPr>
          <w:p w14:paraId="3BA2E195">
            <w:pPr>
              <w:spacing w:line="259" w:lineRule="auto"/>
              <w:rPr>
                <w:rFonts w:ascii="Calibri" w:hAnsi="Calibri" w:eastAsia="Calibri" w:cs="Calibri"/>
                <w:sz w:val="28"/>
                <w:szCs w:val="28"/>
                <w:lang w:val="en-GB"/>
              </w:rPr>
            </w:pPr>
            <w:r>
              <w:rPr>
                <w:rFonts w:ascii="Lato" w:hAnsi="Lato" w:eastAsia="Lato" w:cs="Lato"/>
                <w:b w:val="0"/>
                <w:bCs w:val="0"/>
                <w:i w:val="0"/>
                <w:iCs w:val="0"/>
                <w:caps w:val="0"/>
                <w:smallCaps w:val="0"/>
                <w:color w:val="444444"/>
                <w:sz w:val="24"/>
                <w:szCs w:val="24"/>
                <w:lang w:val="en-GB"/>
              </w:rPr>
              <w:t>Examples of such offences are obtaining the unauthorised access with the intention of committing theft, such as by diverting funds, which are in the course of an electronic funds transfer, to the defendants own bank account, or to the bank account of an accomplice; or where the defendant gained unauthorised access to sensitive information held on computer with a view to blackmailing the person to whom that information related.</w:t>
            </w:r>
          </w:p>
        </w:tc>
      </w:tr>
      <w:tr w14:paraId="56FFCBBD">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1746" w:type="dxa"/>
            <w:shd w:val="clear" w:color="auto" w:fill="D9E2F3" w:themeFill="accent1" w:themeFillTint="33"/>
          </w:tcPr>
          <w:p w14:paraId="263496ED">
            <w:pPr>
              <w:shd w:val="clear" w:color="auto" w:fill="FFFFFF" w:themeFill="background1"/>
              <w:spacing w:before="0" w:beforeAutospacing="0" w:after="0" w:afterAutospacing="0" w:line="259" w:lineRule="auto"/>
              <w:ind w:left="0"/>
              <w:jc w:val="left"/>
              <w:rPr>
                <w:rFonts w:ascii="Arial" w:hAnsi="Arial" w:eastAsia="Arial" w:cs="Arial"/>
                <w:b/>
                <w:bCs/>
                <w:i w:val="0"/>
                <w:iCs w:val="0"/>
                <w:caps w:val="0"/>
                <w:smallCaps w:val="0"/>
                <w:color w:val="1F1F1F"/>
                <w:sz w:val="28"/>
                <w:szCs w:val="28"/>
                <w:lang w:val="en-GB"/>
              </w:rPr>
            </w:pPr>
            <w:r>
              <w:rPr>
                <w:rFonts w:ascii="Arial" w:hAnsi="Arial" w:eastAsia="Arial" w:cs="Arial"/>
                <w:b/>
                <w:bCs/>
                <w:i w:val="0"/>
                <w:iCs w:val="0"/>
                <w:caps w:val="0"/>
                <w:smallCaps w:val="0"/>
                <w:color w:val="1F1F1F"/>
                <w:sz w:val="28"/>
                <w:szCs w:val="28"/>
                <w:lang w:val="en-GB"/>
              </w:rPr>
              <w:t>Unauthorised modification of computer files.</w:t>
            </w:r>
          </w:p>
          <w:p w14:paraId="2519ED7D">
            <w:pPr>
              <w:shd w:val="clear" w:color="auto" w:fill="FFFFFF" w:themeFill="background1"/>
              <w:spacing w:before="0" w:beforeAutospacing="0" w:after="0" w:afterAutospacing="0" w:line="259" w:lineRule="auto"/>
              <w:ind w:left="0"/>
              <w:jc w:val="left"/>
              <w:rPr>
                <w:rFonts w:ascii="Arial" w:hAnsi="Arial" w:eastAsia="Arial" w:cs="Arial"/>
                <w:b w:val="0"/>
                <w:bCs w:val="0"/>
                <w:i w:val="0"/>
                <w:iCs w:val="0"/>
                <w:caps w:val="0"/>
                <w:smallCaps w:val="0"/>
                <w:color w:val="1F1F1F"/>
                <w:sz w:val="21"/>
                <w:szCs w:val="21"/>
                <w:lang w:val="en-GB"/>
              </w:rPr>
            </w:pPr>
          </w:p>
        </w:tc>
        <w:tc>
          <w:tcPr>
            <w:tcW w:w="3942" w:type="dxa"/>
            <w:shd w:val="clear" w:color="auto" w:fill="D9E2F3" w:themeFill="accent1" w:themeFillTint="33"/>
          </w:tcPr>
          <w:p w14:paraId="4EA39499">
            <w:pPr>
              <w:shd w:val="clear" w:color="auto" w:fill="FFFFFF" w:themeFill="background1"/>
              <w:spacing w:before="240" w:beforeAutospacing="0" w:after="240" w:afterAutospacing="0" w:line="259" w:lineRule="auto"/>
              <w:rPr>
                <w:rFonts w:ascii="Lato" w:hAnsi="Lato" w:eastAsia="Lato" w:cs="Lato"/>
                <w:b w:val="0"/>
                <w:bCs w:val="0"/>
                <w:i w:val="0"/>
                <w:iCs w:val="0"/>
                <w:caps w:val="0"/>
                <w:smallCaps w:val="0"/>
                <w:color w:val="444444"/>
                <w:sz w:val="24"/>
                <w:szCs w:val="24"/>
                <w:lang w:val="en-GB"/>
              </w:rPr>
            </w:pPr>
            <w:r>
              <w:rPr>
                <w:rFonts w:ascii="Lato" w:hAnsi="Lato" w:eastAsia="Lato" w:cs="Lato"/>
                <w:b w:val="0"/>
                <w:bCs w:val="0"/>
                <w:i w:val="0"/>
                <w:iCs w:val="0"/>
                <w:caps w:val="0"/>
                <w:smallCaps w:val="0"/>
                <w:color w:val="444444"/>
                <w:sz w:val="24"/>
                <w:szCs w:val="24"/>
                <w:lang w:val="en-GB"/>
              </w:rPr>
              <w:t>The maximum sentence on indictment is 10 years' imprisonment.</w:t>
            </w:r>
          </w:p>
          <w:p w14:paraId="7DEE2538">
            <w:pPr>
              <w:shd w:val="clear" w:color="auto" w:fill="FFFFFF" w:themeFill="background1"/>
              <w:spacing w:before="240" w:beforeAutospacing="0" w:after="240" w:afterAutospacing="0" w:line="259" w:lineRule="auto"/>
            </w:pPr>
            <w:r>
              <w:rPr>
                <w:rFonts w:ascii="Lato" w:hAnsi="Lato" w:eastAsia="Lato" w:cs="Lato"/>
                <w:b w:val="0"/>
                <w:bCs w:val="0"/>
                <w:i w:val="0"/>
                <w:iCs w:val="0"/>
                <w:caps w:val="0"/>
                <w:smallCaps w:val="0"/>
                <w:color w:val="444444"/>
                <w:sz w:val="24"/>
                <w:szCs w:val="24"/>
                <w:lang w:val="en-GB"/>
              </w:rPr>
              <w:t>The effect of Section 3 is that a person commits an offence if he performs any unauthorised act in relation to a computer, knowing it to be unauthorised, if he intends by doing the act to do one of the things set out in Section 3(2), or if he is reckless as to whether by doing the act he will do one of the things set out in Section 3(2).</w:t>
            </w:r>
          </w:p>
          <w:p w14:paraId="13F51EC3">
            <w:pPr>
              <w:spacing w:line="259" w:lineRule="auto"/>
              <w:rPr>
                <w:rStyle w:val="21"/>
                <w:rFonts w:asciiTheme="minorAscii" w:hAnsiTheme="minorAscii" w:cstheme="minorBidi"/>
                <w:sz w:val="28"/>
                <w:szCs w:val="28"/>
              </w:rPr>
            </w:pPr>
          </w:p>
          <w:p w14:paraId="448310AC">
            <w:pPr>
              <w:spacing w:line="259" w:lineRule="auto"/>
              <w:rPr>
                <w:rStyle w:val="21"/>
                <w:rFonts w:asciiTheme="minorHAnsi" w:hAnsiTheme="minorHAnsi" w:cstheme="minorBidi"/>
                <w:sz w:val="28"/>
                <w:szCs w:val="28"/>
              </w:rPr>
            </w:pPr>
          </w:p>
          <w:p w14:paraId="145C5B45">
            <w:pPr>
              <w:spacing w:line="259" w:lineRule="auto"/>
              <w:rPr>
                <w:rStyle w:val="21"/>
                <w:rFonts w:asciiTheme="minorHAnsi" w:hAnsiTheme="minorHAnsi" w:cstheme="minorBidi"/>
                <w:sz w:val="28"/>
                <w:szCs w:val="28"/>
              </w:rPr>
            </w:pPr>
          </w:p>
        </w:tc>
        <w:tc>
          <w:tcPr>
            <w:tcW w:w="3942" w:type="dxa"/>
            <w:shd w:val="clear" w:color="auto" w:fill="D9E2F3" w:themeFill="accent1" w:themeFillTint="33"/>
          </w:tcPr>
          <w:p w14:paraId="2B1FB066">
            <w:pPr>
              <w:spacing w:line="259" w:lineRule="auto"/>
              <w:rPr>
                <w:rFonts w:ascii="Calibri" w:hAnsi="Calibri" w:eastAsia="Calibri" w:cs="Calibri"/>
                <w:sz w:val="28"/>
                <w:szCs w:val="28"/>
                <w:lang w:val="en-GB"/>
              </w:rPr>
            </w:pPr>
            <w:r>
              <w:rPr>
                <w:rFonts w:ascii="Lato" w:hAnsi="Lato" w:eastAsia="Lato" w:cs="Lato"/>
                <w:b w:val="0"/>
                <w:bCs w:val="0"/>
                <w:i w:val="0"/>
                <w:iCs w:val="0"/>
                <w:caps w:val="0"/>
                <w:smallCaps w:val="0"/>
                <w:color w:val="444444"/>
                <w:sz w:val="24"/>
                <w:szCs w:val="24"/>
                <w:lang w:val="en-GB"/>
              </w:rPr>
              <w:t>Examples of this are deliberate or reckless impairment of a computer's operation, preventing or hindering access to computer material by a legitimate user or impairing the operation or reliability of computer-held material. The offender must know that the act was unauthorised.</w:t>
            </w:r>
          </w:p>
        </w:tc>
      </w:tr>
    </w:tbl>
    <w:p w14:paraId="14246A1D"/>
    <w:p w14:paraId="7A3D0B07"/>
    <w:p w14:paraId="62D71713">
      <w:pPr>
        <w:jc w:val="center"/>
        <w:rPr>
          <w:sz w:val="40"/>
          <w:szCs w:val="40"/>
        </w:rPr>
      </w:pPr>
      <w:r>
        <w:rPr>
          <w:sz w:val="40"/>
          <w:szCs w:val="40"/>
        </w:rPr>
        <w:t>The computer misuse act 1990 is an act where an individual can be criminalised because of computer related offense. Describe three extra powers that the Police and Justice Act 2006 (Computer Misuse) has added.</w:t>
      </w:r>
    </w:p>
    <w:p w14:paraId="469755A9"/>
    <w:tbl>
      <w:tblPr>
        <w:tblStyle w:val="29"/>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9745"/>
      </w:tblGrid>
      <w:tr w14:paraId="03BF9D93">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tcBorders>
              <w:top w:val="single" w:color="4472C4" w:themeColor="accent1" w:sz="4" w:space="0"/>
              <w:left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14:paraId="35E6AC2C">
            <w:pPr>
              <w:spacing w:line="259" w:lineRule="auto"/>
              <w:jc w:val="center"/>
              <w:rPr>
                <w:rStyle w:val="21"/>
                <w:rFonts w:asciiTheme="minorHAnsi" w:hAnsiTheme="minorHAnsi" w:cstheme="minorBidi"/>
                <w:b/>
                <w:bCs/>
                <w:color w:val="FFFFFF" w:themeColor="background1"/>
                <w:sz w:val="28"/>
                <w:szCs w:val="28"/>
                <w14:textFill>
                  <w14:solidFill>
                    <w14:schemeClr w14:val="bg1"/>
                  </w14:solidFill>
                </w14:textFill>
              </w:rPr>
            </w:pPr>
            <w:r>
              <w:rPr>
                <w:rStyle w:val="21"/>
                <w:rFonts w:asciiTheme="minorHAnsi" w:hAnsiTheme="minorHAnsi" w:cstheme="minorBidi"/>
                <w:b/>
                <w:bCs/>
                <w:color w:val="FFFFFF" w:themeColor="background1"/>
                <w:sz w:val="28"/>
                <w:szCs w:val="28"/>
                <w14:textFill>
                  <w14:solidFill>
                    <w14:schemeClr w14:val="bg1"/>
                  </w14:solidFill>
                </w14:textFill>
              </w:rPr>
              <w:t>Description</w:t>
            </w:r>
          </w:p>
        </w:tc>
      </w:tr>
      <w:tr w14:paraId="2686B05A">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shd w:val="clear" w:color="auto" w:fill="D9E2F3" w:themeFill="accent1" w:themeFillTint="33"/>
          </w:tcPr>
          <w:p w14:paraId="73C6E655">
            <w:pPr>
              <w:spacing w:line="259" w:lineRule="auto"/>
              <w:rPr>
                <w:rStyle w:val="21"/>
                <w:rFonts w:asciiTheme="minorAscii" w:hAnsiTheme="minorAscii" w:cstheme="minorBidi"/>
                <w:b/>
                <w:bCs/>
                <w:sz w:val="28"/>
                <w:szCs w:val="28"/>
              </w:rPr>
            </w:pPr>
            <w:r>
              <w:rPr>
                <w:rFonts w:ascii="Arial" w:hAnsi="Arial" w:eastAsia="Arial" w:cs="Arial"/>
                <w:b/>
                <w:bCs/>
                <w:i w:val="0"/>
                <w:iCs w:val="0"/>
                <w:caps w:val="0"/>
                <w:smallCaps w:val="0"/>
                <w:color w:val="001D35"/>
                <w:sz w:val="28"/>
                <w:szCs w:val="28"/>
                <w:lang w:val="en-GB"/>
              </w:rPr>
              <w:t xml:space="preserve">Increased penalties: </w:t>
            </w:r>
            <w:r>
              <w:rPr>
                <w:rFonts w:ascii="Arial" w:hAnsi="Arial" w:eastAsia="Arial" w:cs="Arial"/>
                <w:b w:val="0"/>
                <w:bCs w:val="0"/>
                <w:i w:val="0"/>
                <w:iCs w:val="0"/>
                <w:caps w:val="0"/>
                <w:smallCaps w:val="0"/>
                <w:color w:val="001D35"/>
                <w:sz w:val="28"/>
                <w:szCs w:val="28"/>
                <w:lang w:val="en-GB"/>
              </w:rPr>
              <w:t>The Police and Justice Act (PJA) increased the maximum sentence for hacking into computer systems from five to ten years.</w:t>
            </w:r>
          </w:p>
          <w:p w14:paraId="151164B0">
            <w:pPr>
              <w:spacing w:line="259" w:lineRule="auto"/>
              <w:rPr>
                <w:rFonts w:ascii="Arial" w:hAnsi="Arial" w:eastAsia="Arial" w:cs="Arial"/>
                <w:b/>
                <w:bCs/>
                <w:i w:val="0"/>
                <w:iCs w:val="0"/>
                <w:caps w:val="0"/>
                <w:smallCaps w:val="0"/>
                <w:color w:val="001D35"/>
                <w:sz w:val="28"/>
                <w:szCs w:val="28"/>
                <w:lang w:val="en-GB"/>
              </w:rPr>
            </w:pPr>
          </w:p>
          <w:p w14:paraId="0FC02AD0">
            <w:pPr>
              <w:spacing w:line="259" w:lineRule="auto"/>
              <w:rPr>
                <w:rStyle w:val="21"/>
                <w:rFonts w:asciiTheme="minorAscii" w:hAnsiTheme="minorAscii" w:cstheme="minorBidi"/>
                <w:b/>
                <w:bCs/>
                <w:sz w:val="28"/>
                <w:szCs w:val="28"/>
              </w:rPr>
            </w:pPr>
            <w:r>
              <w:rPr>
                <w:rFonts w:ascii="Arial" w:hAnsi="Arial" w:eastAsia="Arial" w:cs="Arial"/>
                <w:b/>
                <w:bCs/>
                <w:i w:val="0"/>
                <w:iCs w:val="0"/>
                <w:caps w:val="0"/>
                <w:smallCaps w:val="0"/>
                <w:color w:val="001D35"/>
                <w:sz w:val="28"/>
                <w:szCs w:val="28"/>
                <w:lang w:val="en-GB"/>
              </w:rPr>
              <w:t xml:space="preserve">Made DoS (Denial of Service) attacks illegal: </w:t>
            </w:r>
            <w:r>
              <w:rPr>
                <w:rFonts w:ascii="Arial" w:hAnsi="Arial" w:eastAsia="Arial" w:cs="Arial"/>
                <w:b w:val="0"/>
                <w:bCs w:val="0"/>
                <w:i w:val="0"/>
                <w:iCs w:val="0"/>
                <w:caps w:val="0"/>
                <w:smallCaps w:val="0"/>
                <w:color w:val="001D35"/>
                <w:sz w:val="28"/>
                <w:szCs w:val="28"/>
                <w:lang w:val="en-GB"/>
              </w:rPr>
              <w:t>The PJA made DoS attacks a crime.</w:t>
            </w:r>
          </w:p>
          <w:p w14:paraId="7300AD71">
            <w:pPr>
              <w:spacing w:line="259" w:lineRule="auto"/>
              <w:rPr>
                <w:rFonts w:ascii="Arial" w:hAnsi="Arial" w:eastAsia="Arial" w:cs="Arial"/>
                <w:b/>
                <w:bCs/>
                <w:i w:val="0"/>
                <w:iCs w:val="0"/>
                <w:caps w:val="0"/>
                <w:smallCaps w:val="0"/>
                <w:color w:val="001D35"/>
                <w:sz w:val="28"/>
                <w:szCs w:val="28"/>
                <w:lang w:val="en-GB"/>
              </w:rPr>
            </w:pPr>
          </w:p>
          <w:p w14:paraId="5CAF9691">
            <w:pPr>
              <w:spacing w:line="259" w:lineRule="auto"/>
              <w:rPr>
                <w:rStyle w:val="21"/>
                <w:rFonts w:asciiTheme="minorAscii" w:hAnsiTheme="minorAscii" w:cstheme="minorBidi"/>
                <w:b/>
                <w:bCs/>
                <w:sz w:val="28"/>
                <w:szCs w:val="28"/>
              </w:rPr>
            </w:pPr>
            <w:r>
              <w:rPr>
                <w:rFonts w:ascii="Arial" w:hAnsi="Arial" w:eastAsia="Arial" w:cs="Arial"/>
                <w:b/>
                <w:bCs/>
                <w:i w:val="0"/>
                <w:iCs w:val="0"/>
                <w:caps w:val="0"/>
                <w:smallCaps w:val="0"/>
                <w:color w:val="001D35"/>
                <w:sz w:val="28"/>
                <w:szCs w:val="28"/>
                <w:lang w:val="en-GB"/>
              </w:rPr>
              <w:t xml:space="preserve">Made hacking tool development illegal: </w:t>
            </w:r>
            <w:r>
              <w:rPr>
                <w:rFonts w:ascii="Arial" w:hAnsi="Arial" w:eastAsia="Arial" w:cs="Arial"/>
                <w:b w:val="0"/>
                <w:bCs w:val="0"/>
                <w:i w:val="0"/>
                <w:iCs w:val="0"/>
                <w:caps w:val="0"/>
                <w:smallCaps w:val="0"/>
                <w:color w:val="001D35"/>
                <w:sz w:val="28"/>
                <w:szCs w:val="28"/>
                <w:lang w:val="en-GB"/>
              </w:rPr>
              <w:t>The PJA made it illegal to develop, distribute, or use hacking tools for criminal purposes.</w:t>
            </w:r>
          </w:p>
          <w:p w14:paraId="16789EF1">
            <w:pPr>
              <w:spacing w:line="259" w:lineRule="auto"/>
              <w:rPr>
                <w:rFonts w:ascii="Arial" w:hAnsi="Arial" w:eastAsia="Arial" w:cs="Arial"/>
                <w:b/>
                <w:bCs/>
                <w:i w:val="0"/>
                <w:iCs w:val="0"/>
                <w:caps w:val="0"/>
                <w:smallCaps w:val="0"/>
                <w:color w:val="001D35"/>
                <w:sz w:val="28"/>
                <w:szCs w:val="28"/>
                <w:lang w:val="en-GB"/>
              </w:rPr>
            </w:pPr>
          </w:p>
          <w:p w14:paraId="61D61BC0">
            <w:pPr>
              <w:spacing w:line="259" w:lineRule="auto"/>
              <w:rPr>
                <w:rStyle w:val="21"/>
                <w:rFonts w:asciiTheme="minorAscii" w:hAnsiTheme="minorAscii" w:cstheme="minorBidi"/>
                <w:b/>
                <w:bCs/>
                <w:sz w:val="28"/>
                <w:szCs w:val="28"/>
              </w:rPr>
            </w:pPr>
            <w:r>
              <w:rPr>
                <w:rFonts w:ascii="Arial" w:hAnsi="Arial" w:eastAsia="Arial" w:cs="Arial"/>
                <w:b/>
                <w:bCs/>
                <w:i w:val="0"/>
                <w:iCs w:val="0"/>
                <w:caps w:val="0"/>
                <w:smallCaps w:val="0"/>
                <w:color w:val="001D35"/>
                <w:sz w:val="28"/>
                <w:szCs w:val="28"/>
                <w:lang w:val="en-GB"/>
              </w:rPr>
              <w:t xml:space="preserve">Created new offenses: </w:t>
            </w:r>
            <w:r>
              <w:rPr>
                <w:rFonts w:ascii="Arial" w:hAnsi="Arial" w:eastAsia="Arial" w:cs="Arial"/>
                <w:b w:val="0"/>
                <w:bCs w:val="0"/>
                <w:i w:val="0"/>
                <w:iCs w:val="0"/>
                <w:caps w:val="0"/>
                <w:smallCaps w:val="0"/>
                <w:color w:val="001D35"/>
                <w:sz w:val="28"/>
                <w:szCs w:val="28"/>
                <w:lang w:val="en-GB"/>
              </w:rPr>
              <w:t>The PJA created new offenses for making, supplying, or obtaining articles for use in computer misuse offenses.</w:t>
            </w:r>
          </w:p>
          <w:p w14:paraId="71D79B22">
            <w:pPr>
              <w:spacing w:line="259" w:lineRule="auto"/>
              <w:rPr>
                <w:rStyle w:val="21"/>
                <w:rFonts w:asciiTheme="minorAscii" w:hAnsiTheme="minorAscii" w:cstheme="minorBidi"/>
                <w:b/>
                <w:bCs/>
                <w:sz w:val="28"/>
                <w:szCs w:val="28"/>
              </w:rPr>
            </w:pPr>
          </w:p>
          <w:p w14:paraId="013EF602">
            <w:pPr>
              <w:spacing w:line="259" w:lineRule="auto"/>
              <w:rPr>
                <w:rStyle w:val="21"/>
                <w:rFonts w:asciiTheme="minorHAnsi" w:hAnsiTheme="minorHAnsi" w:cstheme="minorBidi"/>
                <w:b/>
                <w:bCs/>
                <w:sz w:val="28"/>
                <w:szCs w:val="28"/>
              </w:rPr>
            </w:pPr>
          </w:p>
          <w:p w14:paraId="07BE2A1C">
            <w:pPr>
              <w:spacing w:line="259" w:lineRule="auto"/>
              <w:rPr>
                <w:rStyle w:val="21"/>
                <w:rFonts w:asciiTheme="minorHAnsi" w:hAnsiTheme="minorHAnsi" w:cstheme="minorBidi"/>
                <w:b/>
                <w:bCs/>
                <w:sz w:val="28"/>
                <w:szCs w:val="28"/>
              </w:rPr>
            </w:pPr>
          </w:p>
          <w:p w14:paraId="40087982">
            <w:pPr>
              <w:spacing w:line="259" w:lineRule="auto"/>
              <w:rPr>
                <w:rStyle w:val="21"/>
                <w:rFonts w:asciiTheme="minorHAnsi" w:hAnsiTheme="minorHAnsi" w:cstheme="minorBidi"/>
                <w:b/>
                <w:bCs/>
                <w:sz w:val="28"/>
                <w:szCs w:val="28"/>
              </w:rPr>
            </w:pPr>
          </w:p>
        </w:tc>
      </w:tr>
      <w:tr w14:paraId="16FAFF7C">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tcPr>
          <w:p w14:paraId="73B4C1EE">
            <w:pPr>
              <w:spacing w:line="259" w:lineRule="auto"/>
              <w:rPr>
                <w:rStyle w:val="21"/>
                <w:rFonts w:asciiTheme="minorHAnsi" w:hAnsiTheme="minorHAnsi" w:cstheme="minorBidi"/>
                <w:b/>
                <w:bCs/>
                <w:sz w:val="28"/>
                <w:szCs w:val="28"/>
              </w:rPr>
            </w:pPr>
          </w:p>
          <w:p w14:paraId="539EFCEC">
            <w:pPr>
              <w:spacing w:line="259" w:lineRule="auto"/>
              <w:rPr>
                <w:rStyle w:val="21"/>
                <w:rFonts w:asciiTheme="minorHAnsi" w:hAnsiTheme="minorHAnsi" w:cstheme="minorBidi"/>
                <w:b/>
                <w:bCs/>
                <w:sz w:val="28"/>
                <w:szCs w:val="28"/>
              </w:rPr>
            </w:pPr>
          </w:p>
          <w:p w14:paraId="0F7354F2">
            <w:pPr>
              <w:spacing w:line="259" w:lineRule="auto"/>
              <w:rPr>
                <w:rStyle w:val="21"/>
                <w:rFonts w:asciiTheme="minorHAnsi" w:hAnsiTheme="minorHAnsi" w:cstheme="minorBidi"/>
                <w:b/>
                <w:bCs/>
                <w:sz w:val="28"/>
                <w:szCs w:val="28"/>
              </w:rPr>
            </w:pPr>
          </w:p>
        </w:tc>
      </w:tr>
      <w:tr w14:paraId="1F6089B3">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shd w:val="clear" w:color="auto" w:fill="D9E2F3" w:themeFill="accent1" w:themeFillTint="33"/>
          </w:tcPr>
          <w:p w14:paraId="47CA82B7">
            <w:pPr>
              <w:spacing w:line="259" w:lineRule="auto"/>
              <w:rPr>
                <w:rStyle w:val="21"/>
                <w:rFonts w:asciiTheme="minorHAnsi" w:hAnsiTheme="minorHAnsi" w:cstheme="minorBidi"/>
                <w:b/>
                <w:bCs/>
                <w:sz w:val="28"/>
                <w:szCs w:val="28"/>
              </w:rPr>
            </w:pPr>
          </w:p>
          <w:p w14:paraId="190A8FDC">
            <w:pPr>
              <w:spacing w:line="259" w:lineRule="auto"/>
              <w:rPr>
                <w:rStyle w:val="21"/>
                <w:rFonts w:asciiTheme="minorHAnsi" w:hAnsiTheme="minorHAnsi" w:cstheme="minorBidi"/>
                <w:b/>
                <w:bCs/>
                <w:sz w:val="28"/>
                <w:szCs w:val="28"/>
              </w:rPr>
            </w:pPr>
          </w:p>
          <w:p w14:paraId="0135EFF4">
            <w:pPr>
              <w:spacing w:line="259" w:lineRule="auto"/>
              <w:rPr>
                <w:rStyle w:val="21"/>
                <w:rFonts w:asciiTheme="minorHAnsi" w:hAnsiTheme="minorHAnsi" w:cstheme="minorBidi"/>
                <w:b/>
                <w:bCs/>
                <w:sz w:val="28"/>
                <w:szCs w:val="28"/>
              </w:rPr>
            </w:pPr>
          </w:p>
        </w:tc>
      </w:tr>
    </w:tbl>
    <w:p w14:paraId="601AD4DE"/>
    <w:p w14:paraId="17D4C22F">
      <w:pPr>
        <w:jc w:val="center"/>
        <w:rPr>
          <w:sz w:val="40"/>
          <w:szCs w:val="40"/>
        </w:rPr>
      </w:pPr>
      <w:r>
        <w:rPr>
          <w:sz w:val="40"/>
          <w:szCs w:val="40"/>
        </w:rPr>
        <w:t>Look at the below website to answer the questions:</w:t>
      </w:r>
    </w:p>
    <w:p w14:paraId="51118DAB">
      <w:pPr>
        <w:jc w:val="center"/>
        <w:rPr>
          <w:rStyle w:val="10"/>
          <w:color w:val="000000" w:themeColor="text1"/>
          <w:sz w:val="40"/>
          <w:szCs w:val="40"/>
          <w14:textFill>
            <w14:solidFill>
              <w14:schemeClr w14:val="tx1"/>
            </w14:solidFill>
          </w14:textFill>
        </w:rPr>
      </w:pPr>
      <w:r>
        <w:fldChar w:fldCharType="begin"/>
      </w:r>
      <w:r>
        <w:instrText xml:space="preserve"> HYPERLINK "https://www.gov.uk/personal-data-my-employer-can-keep-about-me" \h </w:instrText>
      </w:r>
      <w:r>
        <w:fldChar w:fldCharType="separate"/>
      </w:r>
      <w:r>
        <w:rPr>
          <w:rStyle w:val="10"/>
          <w:color w:val="000000" w:themeColor="text1"/>
          <w:sz w:val="40"/>
          <w:szCs w:val="40"/>
          <w14:textFill>
            <w14:solidFill>
              <w14:schemeClr w14:val="tx1"/>
            </w14:solidFill>
          </w14:textFill>
        </w:rPr>
        <w:t>https://www.gov.uk/personal-data-my-employer-can-keep-about-me</w:t>
      </w:r>
      <w:r>
        <w:rPr>
          <w:rStyle w:val="10"/>
          <w:color w:val="000000" w:themeColor="text1"/>
          <w:sz w:val="40"/>
          <w:szCs w:val="40"/>
          <w14:textFill>
            <w14:solidFill>
              <w14:schemeClr w14:val="tx1"/>
            </w14:solidFill>
          </w14:textFill>
        </w:rPr>
        <w:fldChar w:fldCharType="end"/>
      </w:r>
    </w:p>
    <w:p w14:paraId="7AB53EDE"/>
    <w:p w14:paraId="479A9E2F"/>
    <w:tbl>
      <w:tblPr>
        <w:tblStyle w:val="29"/>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9745"/>
      </w:tblGrid>
      <w:tr w14:paraId="4CA0F3D3">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tcBorders>
              <w:top w:val="single" w:color="4472C4" w:themeColor="accent1" w:sz="4" w:space="0"/>
              <w:left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14:paraId="16DD6483">
            <w:pPr>
              <w:spacing w:line="259" w:lineRule="auto"/>
              <w:jc w:val="center"/>
              <w:rPr>
                <w:rStyle w:val="21"/>
                <w:rFonts w:asciiTheme="minorHAnsi" w:hAnsiTheme="minorHAnsi" w:cstheme="minorBidi"/>
                <w:b/>
                <w:bCs/>
                <w:color w:val="FFFFFF" w:themeColor="background1"/>
                <w:sz w:val="28"/>
                <w:szCs w:val="28"/>
                <w14:textFill>
                  <w14:solidFill>
                    <w14:schemeClr w14:val="bg1"/>
                  </w14:solidFill>
                </w14:textFill>
              </w:rPr>
            </w:pPr>
            <w:r>
              <w:rPr>
                <w:rStyle w:val="21"/>
                <w:rFonts w:asciiTheme="minorHAnsi" w:hAnsiTheme="minorHAnsi" w:eastAsiaTheme="minorEastAsia" w:cstheme="minorBidi"/>
                <w:b/>
                <w:bCs/>
                <w:color w:val="FFFFFF" w:themeColor="background1"/>
                <w:sz w:val="28"/>
                <w:szCs w:val="28"/>
                <w14:textFill>
                  <w14:solidFill>
                    <w14:schemeClr w14:val="bg1"/>
                  </w14:solidFill>
                </w14:textFill>
              </w:rPr>
              <w:t>Write down three items of data which a company can store about an employee.</w:t>
            </w:r>
          </w:p>
        </w:tc>
      </w:tr>
      <w:tr w14:paraId="710CC361">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shd w:val="clear" w:color="auto" w:fill="D9E2F3" w:themeFill="accent1" w:themeFillTint="33"/>
          </w:tcPr>
          <w:p w14:paraId="7997C08A">
            <w:pPr>
              <w:pStyle w:val="20"/>
              <w:numPr>
                <w:ilvl w:val="0"/>
                <w:numId w:val="5"/>
              </w:numPr>
              <w:spacing w:line="259" w:lineRule="auto"/>
              <w:rPr>
                <w:rStyle w:val="21"/>
                <w:rFonts w:asciiTheme="minorAscii" w:hAnsiTheme="minorAscii" w:cstheme="minorBidi"/>
                <w:b/>
                <w:bCs/>
                <w:sz w:val="28"/>
                <w:szCs w:val="28"/>
              </w:rPr>
            </w:pPr>
            <w:r>
              <w:rPr>
                <w:rStyle w:val="21"/>
                <w:rFonts w:asciiTheme="minorAscii" w:hAnsiTheme="minorAscii" w:cstheme="minorBidi"/>
                <w:b/>
                <w:bCs/>
                <w:sz w:val="28"/>
                <w:szCs w:val="28"/>
              </w:rPr>
              <w:t>Name</w:t>
            </w:r>
          </w:p>
          <w:p w14:paraId="1E1C016A">
            <w:pPr>
              <w:pStyle w:val="20"/>
              <w:numPr>
                <w:ilvl w:val="0"/>
                <w:numId w:val="5"/>
              </w:numPr>
              <w:spacing w:line="259" w:lineRule="auto"/>
              <w:rPr>
                <w:rStyle w:val="21"/>
                <w:rFonts w:asciiTheme="minorAscii" w:hAnsiTheme="minorAscii" w:cstheme="minorBidi"/>
                <w:b/>
                <w:bCs/>
                <w:sz w:val="28"/>
                <w:szCs w:val="28"/>
              </w:rPr>
            </w:pPr>
            <w:r>
              <w:rPr>
                <w:rStyle w:val="21"/>
                <w:rFonts w:asciiTheme="minorAscii" w:hAnsiTheme="minorAscii" w:cstheme="minorBidi"/>
                <w:b/>
                <w:bCs/>
                <w:sz w:val="28"/>
                <w:szCs w:val="28"/>
              </w:rPr>
              <w:t>Address</w:t>
            </w:r>
          </w:p>
          <w:p w14:paraId="0FEFE250">
            <w:pPr>
              <w:pStyle w:val="20"/>
              <w:numPr>
                <w:ilvl w:val="0"/>
                <w:numId w:val="5"/>
              </w:numPr>
              <w:spacing w:line="259" w:lineRule="auto"/>
              <w:rPr>
                <w:rStyle w:val="21"/>
                <w:rFonts w:asciiTheme="minorAscii" w:hAnsiTheme="minorAscii" w:cstheme="minorBidi"/>
                <w:b/>
                <w:bCs/>
                <w:sz w:val="28"/>
                <w:szCs w:val="28"/>
              </w:rPr>
            </w:pPr>
            <w:r>
              <w:rPr>
                <w:rStyle w:val="21"/>
                <w:rFonts w:asciiTheme="minorAscii" w:hAnsiTheme="minorAscii" w:cstheme="minorBidi"/>
                <w:b/>
                <w:bCs/>
                <w:sz w:val="28"/>
                <w:szCs w:val="28"/>
              </w:rPr>
              <w:t>Sex</w:t>
            </w:r>
          </w:p>
          <w:p w14:paraId="1999A05C">
            <w:pPr>
              <w:spacing w:line="259" w:lineRule="auto"/>
              <w:rPr>
                <w:rStyle w:val="21"/>
                <w:rFonts w:asciiTheme="minorHAnsi" w:hAnsiTheme="minorHAnsi" w:cstheme="minorBidi"/>
                <w:b/>
                <w:bCs/>
                <w:sz w:val="28"/>
                <w:szCs w:val="28"/>
              </w:rPr>
            </w:pPr>
          </w:p>
          <w:p w14:paraId="2662DCEC">
            <w:pPr>
              <w:spacing w:line="259" w:lineRule="auto"/>
              <w:rPr>
                <w:rStyle w:val="21"/>
                <w:rFonts w:asciiTheme="minorHAnsi" w:hAnsiTheme="minorHAnsi" w:cstheme="minorBidi"/>
                <w:b/>
                <w:bCs/>
                <w:sz w:val="28"/>
                <w:szCs w:val="28"/>
              </w:rPr>
            </w:pPr>
          </w:p>
          <w:p w14:paraId="3D43B642">
            <w:pPr>
              <w:spacing w:line="259" w:lineRule="auto"/>
              <w:rPr>
                <w:rStyle w:val="21"/>
                <w:rFonts w:asciiTheme="minorHAnsi" w:hAnsiTheme="minorHAnsi" w:cstheme="minorBidi"/>
                <w:b/>
                <w:bCs/>
                <w:sz w:val="28"/>
                <w:szCs w:val="28"/>
              </w:rPr>
            </w:pPr>
          </w:p>
          <w:p w14:paraId="12661FFE">
            <w:pPr>
              <w:spacing w:line="259" w:lineRule="auto"/>
              <w:rPr>
                <w:rStyle w:val="21"/>
                <w:rFonts w:asciiTheme="minorHAnsi" w:hAnsiTheme="minorHAnsi" w:cstheme="minorBidi"/>
                <w:b/>
                <w:bCs/>
                <w:sz w:val="28"/>
                <w:szCs w:val="28"/>
              </w:rPr>
            </w:pPr>
          </w:p>
        </w:tc>
      </w:tr>
      <w:tr w14:paraId="5981B32F">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tcPr>
          <w:p w14:paraId="6CF3C616">
            <w:pPr>
              <w:spacing w:line="259" w:lineRule="auto"/>
              <w:rPr>
                <w:rStyle w:val="21"/>
                <w:rFonts w:asciiTheme="minorHAnsi" w:hAnsiTheme="minorHAnsi" w:cstheme="minorBidi"/>
                <w:b/>
                <w:bCs/>
                <w:sz w:val="28"/>
                <w:szCs w:val="28"/>
              </w:rPr>
            </w:pPr>
          </w:p>
          <w:p w14:paraId="4670B7BE">
            <w:pPr>
              <w:spacing w:line="259" w:lineRule="auto"/>
              <w:rPr>
                <w:rStyle w:val="21"/>
                <w:rFonts w:asciiTheme="minorHAnsi" w:hAnsiTheme="minorHAnsi" w:cstheme="minorBidi"/>
                <w:b/>
                <w:bCs/>
                <w:sz w:val="28"/>
                <w:szCs w:val="28"/>
              </w:rPr>
            </w:pPr>
          </w:p>
          <w:p w14:paraId="310B7219">
            <w:pPr>
              <w:spacing w:line="259" w:lineRule="auto"/>
              <w:rPr>
                <w:rStyle w:val="21"/>
                <w:rFonts w:asciiTheme="minorHAnsi" w:hAnsiTheme="minorHAnsi" w:cstheme="minorBidi"/>
                <w:b/>
                <w:bCs/>
                <w:sz w:val="28"/>
                <w:szCs w:val="28"/>
              </w:rPr>
            </w:pPr>
          </w:p>
        </w:tc>
      </w:tr>
      <w:tr w14:paraId="2A7A1D7F">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shd w:val="clear" w:color="auto" w:fill="D9E2F3" w:themeFill="accent1" w:themeFillTint="33"/>
          </w:tcPr>
          <w:p w14:paraId="5CF466AC">
            <w:pPr>
              <w:spacing w:line="259" w:lineRule="auto"/>
              <w:rPr>
                <w:rStyle w:val="21"/>
                <w:rFonts w:asciiTheme="minorHAnsi" w:hAnsiTheme="minorHAnsi" w:cstheme="minorBidi"/>
                <w:b/>
                <w:bCs/>
                <w:sz w:val="28"/>
                <w:szCs w:val="28"/>
              </w:rPr>
            </w:pPr>
          </w:p>
          <w:p w14:paraId="041883B0">
            <w:pPr>
              <w:spacing w:line="259" w:lineRule="auto"/>
              <w:rPr>
                <w:rStyle w:val="21"/>
                <w:rFonts w:asciiTheme="minorHAnsi" w:hAnsiTheme="minorHAnsi" w:cstheme="minorBidi"/>
                <w:b/>
                <w:bCs/>
                <w:sz w:val="28"/>
                <w:szCs w:val="28"/>
              </w:rPr>
            </w:pPr>
          </w:p>
          <w:p w14:paraId="404E5F18">
            <w:pPr>
              <w:spacing w:line="259" w:lineRule="auto"/>
              <w:rPr>
                <w:rStyle w:val="21"/>
                <w:rFonts w:asciiTheme="minorHAnsi" w:hAnsiTheme="minorHAnsi" w:cstheme="minorBidi"/>
                <w:b/>
                <w:bCs/>
                <w:sz w:val="28"/>
                <w:szCs w:val="28"/>
              </w:rPr>
            </w:pPr>
          </w:p>
        </w:tc>
      </w:tr>
    </w:tbl>
    <w:p w14:paraId="1248A5C4"/>
    <w:tbl>
      <w:tblPr>
        <w:tblStyle w:val="29"/>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9745"/>
      </w:tblGrid>
      <w:tr w14:paraId="048C02FC">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tcBorders>
              <w:top w:val="single" w:color="4472C4" w:themeColor="accent1" w:sz="4" w:space="0"/>
              <w:left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14:paraId="3C05F712">
            <w:pPr>
              <w:spacing w:line="259" w:lineRule="auto"/>
              <w:jc w:val="center"/>
              <w:rPr>
                <w:rStyle w:val="21"/>
                <w:rFonts w:asciiTheme="minorHAnsi" w:hAnsiTheme="minorHAnsi" w:cstheme="minorBidi"/>
                <w:b/>
                <w:bCs/>
                <w:color w:val="FFFFFF" w:themeColor="background1"/>
                <w:sz w:val="28"/>
                <w:szCs w:val="28"/>
                <w14:textFill>
                  <w14:solidFill>
                    <w14:schemeClr w14:val="bg1"/>
                  </w14:solidFill>
                </w14:textFill>
              </w:rPr>
            </w:pPr>
            <w:r>
              <w:rPr>
                <w:rStyle w:val="21"/>
                <w:rFonts w:asciiTheme="minorHAnsi" w:hAnsiTheme="minorHAnsi" w:cstheme="minorBidi"/>
                <w:b/>
                <w:bCs/>
                <w:color w:val="FFFFFF" w:themeColor="background1"/>
                <w:sz w:val="28"/>
                <w:szCs w:val="28"/>
                <w14:textFill>
                  <w14:solidFill>
                    <w14:schemeClr w14:val="bg1"/>
                  </w14:solidFill>
                </w14:textFill>
              </w:rPr>
              <w:t>Give three more examples of data that an employer can only store if they first get the employee’s permission.</w:t>
            </w:r>
          </w:p>
        </w:tc>
      </w:tr>
      <w:tr w14:paraId="3232BB08">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shd w:val="clear" w:color="auto" w:fill="D9E2F3" w:themeFill="accent1" w:themeFillTint="33"/>
          </w:tcPr>
          <w:p w14:paraId="719231A3">
            <w:pPr>
              <w:spacing w:line="259" w:lineRule="auto"/>
              <w:rPr>
                <w:rStyle w:val="21"/>
                <w:rFonts w:asciiTheme="minorHAnsi" w:hAnsiTheme="minorHAnsi" w:cstheme="minorBidi"/>
                <w:b/>
                <w:bCs/>
                <w:sz w:val="28"/>
                <w:szCs w:val="28"/>
              </w:rPr>
            </w:pPr>
          </w:p>
          <w:p w14:paraId="7ABA62E0">
            <w:pPr>
              <w:pStyle w:val="20"/>
              <w:numPr>
                <w:ilvl w:val="0"/>
                <w:numId w:val="6"/>
              </w:numPr>
              <w:spacing w:line="259" w:lineRule="auto"/>
              <w:rPr>
                <w:rStyle w:val="21"/>
                <w:rFonts w:asciiTheme="minorAscii" w:hAnsiTheme="minorAscii" w:cstheme="minorBidi"/>
                <w:b/>
                <w:bCs/>
                <w:sz w:val="28"/>
                <w:szCs w:val="28"/>
              </w:rPr>
            </w:pPr>
            <w:r>
              <w:rPr>
                <w:rStyle w:val="21"/>
                <w:rFonts w:asciiTheme="minorAscii" w:hAnsiTheme="minorAscii" w:cstheme="minorBidi"/>
                <w:b/>
                <w:bCs/>
                <w:sz w:val="28"/>
                <w:szCs w:val="28"/>
              </w:rPr>
              <w:t>Race and Ethnicity</w:t>
            </w:r>
          </w:p>
          <w:p w14:paraId="374A6B24">
            <w:pPr>
              <w:pStyle w:val="20"/>
              <w:numPr>
                <w:ilvl w:val="0"/>
                <w:numId w:val="6"/>
              </w:numPr>
              <w:spacing w:line="259" w:lineRule="auto"/>
              <w:rPr>
                <w:rStyle w:val="21"/>
                <w:rFonts w:asciiTheme="minorAscii" w:hAnsiTheme="minorAscii" w:cstheme="minorBidi"/>
                <w:b/>
                <w:bCs/>
                <w:sz w:val="28"/>
                <w:szCs w:val="28"/>
              </w:rPr>
            </w:pPr>
            <w:r>
              <w:rPr>
                <w:rStyle w:val="21"/>
                <w:rFonts w:asciiTheme="minorAscii" w:hAnsiTheme="minorAscii" w:cstheme="minorBidi"/>
                <w:b/>
                <w:bCs/>
                <w:sz w:val="28"/>
                <w:szCs w:val="28"/>
              </w:rPr>
              <w:t>Genetics</w:t>
            </w:r>
          </w:p>
          <w:p w14:paraId="6BB3BA7E">
            <w:pPr>
              <w:pStyle w:val="20"/>
              <w:numPr>
                <w:ilvl w:val="0"/>
                <w:numId w:val="6"/>
              </w:numPr>
              <w:spacing w:line="259" w:lineRule="auto"/>
              <w:rPr>
                <w:rStyle w:val="21"/>
                <w:rFonts w:asciiTheme="minorAscii" w:hAnsiTheme="minorAscii" w:cstheme="minorBidi"/>
                <w:b/>
                <w:bCs/>
                <w:sz w:val="28"/>
                <w:szCs w:val="28"/>
              </w:rPr>
            </w:pPr>
            <w:r>
              <w:rPr>
                <w:rStyle w:val="21"/>
                <w:rFonts w:asciiTheme="minorAscii" w:hAnsiTheme="minorAscii" w:cstheme="minorBidi"/>
                <w:b/>
                <w:bCs/>
                <w:sz w:val="28"/>
                <w:szCs w:val="28"/>
              </w:rPr>
              <w:t>Health and Medical Conditions</w:t>
            </w:r>
          </w:p>
          <w:p w14:paraId="396E4897">
            <w:pPr>
              <w:spacing w:line="259" w:lineRule="auto"/>
              <w:rPr>
                <w:rStyle w:val="21"/>
                <w:rFonts w:asciiTheme="minorHAnsi" w:hAnsiTheme="minorHAnsi" w:cstheme="minorBidi"/>
                <w:b/>
                <w:bCs/>
                <w:sz w:val="28"/>
                <w:szCs w:val="28"/>
              </w:rPr>
            </w:pPr>
          </w:p>
          <w:p w14:paraId="6B98F546">
            <w:pPr>
              <w:spacing w:line="259" w:lineRule="auto"/>
              <w:rPr>
                <w:rStyle w:val="21"/>
                <w:rFonts w:asciiTheme="minorHAnsi" w:hAnsiTheme="minorHAnsi" w:cstheme="minorBidi"/>
                <w:b/>
                <w:bCs/>
                <w:sz w:val="28"/>
                <w:szCs w:val="28"/>
              </w:rPr>
            </w:pPr>
          </w:p>
          <w:p w14:paraId="28A276BD">
            <w:pPr>
              <w:spacing w:line="259" w:lineRule="auto"/>
              <w:rPr>
                <w:rStyle w:val="21"/>
                <w:rFonts w:asciiTheme="minorHAnsi" w:hAnsiTheme="minorHAnsi" w:cstheme="minorBidi"/>
                <w:b/>
                <w:bCs/>
                <w:sz w:val="28"/>
                <w:szCs w:val="28"/>
              </w:rPr>
            </w:pPr>
          </w:p>
        </w:tc>
      </w:tr>
      <w:tr w14:paraId="5AE908DB">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tcPr>
          <w:p w14:paraId="321FE364">
            <w:pPr>
              <w:spacing w:line="259" w:lineRule="auto"/>
              <w:rPr>
                <w:rStyle w:val="21"/>
                <w:rFonts w:asciiTheme="minorHAnsi" w:hAnsiTheme="minorHAnsi" w:cstheme="minorBidi"/>
                <w:b/>
                <w:bCs/>
                <w:sz w:val="28"/>
                <w:szCs w:val="28"/>
              </w:rPr>
            </w:pPr>
          </w:p>
          <w:p w14:paraId="6A6BD6E5">
            <w:pPr>
              <w:spacing w:line="259" w:lineRule="auto"/>
              <w:rPr>
                <w:rStyle w:val="21"/>
                <w:rFonts w:asciiTheme="minorHAnsi" w:hAnsiTheme="minorHAnsi" w:cstheme="minorBidi"/>
                <w:b/>
                <w:bCs/>
                <w:sz w:val="28"/>
                <w:szCs w:val="28"/>
              </w:rPr>
            </w:pPr>
          </w:p>
          <w:p w14:paraId="79B5573B">
            <w:pPr>
              <w:spacing w:line="259" w:lineRule="auto"/>
              <w:rPr>
                <w:rStyle w:val="21"/>
                <w:rFonts w:asciiTheme="minorHAnsi" w:hAnsiTheme="minorHAnsi" w:cstheme="minorBidi"/>
                <w:b/>
                <w:bCs/>
                <w:sz w:val="28"/>
                <w:szCs w:val="28"/>
              </w:rPr>
            </w:pPr>
          </w:p>
        </w:tc>
      </w:tr>
      <w:tr w14:paraId="4A34E3DF">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shd w:val="clear" w:color="auto" w:fill="D9E2F3" w:themeFill="accent1" w:themeFillTint="33"/>
          </w:tcPr>
          <w:p w14:paraId="0020DC54">
            <w:pPr>
              <w:spacing w:line="259" w:lineRule="auto"/>
              <w:rPr>
                <w:rStyle w:val="21"/>
                <w:rFonts w:asciiTheme="minorHAnsi" w:hAnsiTheme="minorHAnsi" w:cstheme="minorBidi"/>
                <w:b/>
                <w:bCs/>
                <w:sz w:val="28"/>
                <w:szCs w:val="28"/>
              </w:rPr>
            </w:pPr>
          </w:p>
          <w:p w14:paraId="2667F0CF">
            <w:pPr>
              <w:spacing w:line="259" w:lineRule="auto"/>
              <w:rPr>
                <w:rStyle w:val="21"/>
                <w:rFonts w:asciiTheme="minorHAnsi" w:hAnsiTheme="minorHAnsi" w:cstheme="minorBidi"/>
                <w:b/>
                <w:bCs/>
                <w:sz w:val="28"/>
                <w:szCs w:val="28"/>
              </w:rPr>
            </w:pPr>
          </w:p>
          <w:p w14:paraId="4C19A97D">
            <w:pPr>
              <w:spacing w:line="259" w:lineRule="auto"/>
              <w:rPr>
                <w:rStyle w:val="21"/>
                <w:rFonts w:asciiTheme="minorHAnsi" w:hAnsiTheme="minorHAnsi" w:cstheme="minorBidi"/>
                <w:b/>
                <w:bCs/>
                <w:sz w:val="28"/>
                <w:szCs w:val="28"/>
              </w:rPr>
            </w:pPr>
          </w:p>
        </w:tc>
      </w:tr>
    </w:tbl>
    <w:p w14:paraId="497F39E6"/>
    <w:p w14:paraId="28147E0F">
      <w:pPr>
        <w:jc w:val="center"/>
        <w:rPr>
          <w:sz w:val="40"/>
          <w:szCs w:val="40"/>
        </w:rPr>
      </w:pPr>
      <w:r>
        <w:rPr>
          <w:sz w:val="40"/>
          <w:szCs w:val="40"/>
        </w:rPr>
        <w:t>Conduct further research to answer the below questions.</w:t>
      </w:r>
    </w:p>
    <w:p w14:paraId="56D756BB"/>
    <w:tbl>
      <w:tblPr>
        <w:tblStyle w:val="29"/>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3705"/>
        <w:gridCol w:w="6045"/>
      </w:tblGrid>
      <w:tr w14:paraId="37F1639D">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3705"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tcPr>
          <w:p w14:paraId="2271D52B">
            <w:pPr>
              <w:spacing w:line="259" w:lineRule="auto"/>
              <w:jc w:val="center"/>
              <w:rPr>
                <w:b/>
                <w:bCs/>
                <w:color w:val="FFFFFF" w:themeColor="background1"/>
                <w14:textFill>
                  <w14:solidFill>
                    <w14:schemeClr w14:val="bg1"/>
                  </w14:solidFill>
                </w14:textFill>
              </w:rPr>
            </w:pPr>
            <w:r>
              <w:rPr>
                <w:rFonts w:asciiTheme="minorHAnsi" w:hAnsiTheme="minorHAnsi" w:cstheme="minorBidi"/>
                <w:b/>
                <w:bCs/>
                <w:color w:val="FFFFFF" w:themeColor="background1"/>
                <w:sz w:val="28"/>
                <w:szCs w:val="28"/>
                <w14:textFill>
                  <w14:solidFill>
                    <w14:schemeClr w14:val="bg1"/>
                  </w14:solidFill>
                </w14:textFill>
              </w:rPr>
              <w:t>Question</w:t>
            </w:r>
          </w:p>
        </w:tc>
        <w:tc>
          <w:tcPr>
            <w:tcW w:w="6045"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14:paraId="3D531AA8">
            <w:pPr>
              <w:spacing w:line="259" w:lineRule="auto"/>
              <w:jc w:val="center"/>
              <w:rPr>
                <w:rStyle w:val="21"/>
                <w:rFonts w:asciiTheme="minorHAnsi" w:hAnsiTheme="minorHAnsi" w:cstheme="minorBidi"/>
                <w:b/>
                <w:bCs/>
                <w:color w:val="FFFFFF" w:themeColor="background1"/>
                <w:sz w:val="28"/>
                <w:szCs w:val="28"/>
                <w14:textFill>
                  <w14:solidFill>
                    <w14:schemeClr w14:val="bg1"/>
                  </w14:solidFill>
                </w14:textFill>
              </w:rPr>
            </w:pPr>
            <w:r>
              <w:rPr>
                <w:rStyle w:val="21"/>
                <w:rFonts w:asciiTheme="minorHAnsi" w:hAnsiTheme="minorHAnsi" w:cstheme="minorBidi"/>
                <w:b/>
                <w:bCs/>
                <w:color w:val="FFFFFF" w:themeColor="background1"/>
                <w:sz w:val="28"/>
                <w:szCs w:val="28"/>
                <w14:textFill>
                  <w14:solidFill>
                    <w14:schemeClr w14:val="bg1"/>
                  </w14:solidFill>
                </w14:textFill>
              </w:rPr>
              <w:t>Answer</w:t>
            </w:r>
          </w:p>
        </w:tc>
      </w:tr>
      <w:tr w14:paraId="09214C54">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3705" w:type="dxa"/>
            <w:shd w:val="clear" w:color="auto" w:fill="D9E2F3" w:themeFill="accent1" w:themeFillTint="33"/>
          </w:tcPr>
          <w:p w14:paraId="0684477D">
            <w:pPr>
              <w:spacing w:line="259" w:lineRule="auto"/>
              <w:jc w:val="center"/>
              <w:rPr>
                <w:rFonts w:asciiTheme="minorAscii" w:hAnsiTheme="minorAscii" w:cstheme="minorBidi"/>
                <w:b/>
                <w:bCs/>
                <w:sz w:val="28"/>
                <w:szCs w:val="28"/>
                <w:lang w:val="en-GB"/>
              </w:rPr>
            </w:pPr>
            <w:r>
              <w:rPr>
                <w:rFonts w:asciiTheme="minorAscii" w:hAnsiTheme="minorAscii" w:cstheme="minorBidi"/>
                <w:b/>
                <w:bCs/>
                <w:sz w:val="28"/>
                <w:szCs w:val="28"/>
                <w:lang w:val="en-GB"/>
              </w:rPr>
              <w:t xml:space="preserve">Provide one example of: Copyright infringement </w:t>
            </w:r>
          </w:p>
        </w:tc>
        <w:tc>
          <w:tcPr>
            <w:tcW w:w="6045" w:type="dxa"/>
            <w:shd w:val="clear" w:color="auto" w:fill="D9E2F3" w:themeFill="accent1" w:themeFillTint="33"/>
          </w:tcPr>
          <w:p w14:paraId="1C1B58B7">
            <w:pPr>
              <w:shd w:val="clear" w:color="auto" w:fill="FFFFFF" w:themeFill="background1"/>
              <w:spacing w:before="0" w:beforeAutospacing="0" w:after="0" w:afterAutospacing="0" w:line="259" w:lineRule="auto"/>
              <w:ind w:left="0"/>
              <w:rPr>
                <w:rFonts w:ascii="Arial" w:hAnsi="Arial" w:eastAsia="Arial" w:cs="Arial"/>
                <w:b w:val="0"/>
                <w:bCs w:val="0"/>
                <w:i w:val="0"/>
                <w:iCs w:val="0"/>
                <w:caps w:val="0"/>
                <w:smallCaps w:val="0"/>
                <w:color w:val="001D35"/>
                <w:sz w:val="28"/>
                <w:szCs w:val="28"/>
                <w:lang w:val="en-GB"/>
              </w:rPr>
            </w:pPr>
            <w:r>
              <w:rPr>
                <w:rFonts w:ascii="Arial" w:hAnsi="Arial" w:eastAsia="Arial" w:cs="Arial"/>
                <w:b/>
                <w:bCs/>
                <w:i w:val="0"/>
                <w:iCs w:val="0"/>
                <w:caps w:val="0"/>
                <w:smallCaps w:val="0"/>
                <w:color w:val="001D35"/>
                <w:sz w:val="28"/>
                <w:szCs w:val="28"/>
                <w:lang w:val="en-GB"/>
              </w:rPr>
              <w:t>Downloading copyrighted material</w:t>
            </w:r>
            <w:r>
              <w:rPr>
                <w:rFonts w:ascii="Arial" w:hAnsi="Arial" w:eastAsia="Arial" w:cs="Arial"/>
                <w:b w:val="0"/>
                <w:bCs w:val="0"/>
                <w:i w:val="0"/>
                <w:iCs w:val="0"/>
                <w:caps w:val="0"/>
                <w:smallCaps w:val="0"/>
                <w:color w:val="001D35"/>
                <w:sz w:val="28"/>
                <w:szCs w:val="28"/>
                <w:lang w:val="en-GB"/>
              </w:rPr>
              <w:t>: Downloading music, movies, or software without the copyright owner's permission.</w:t>
            </w:r>
          </w:p>
          <w:p w14:paraId="4FA63A31">
            <w:pPr>
              <w:spacing w:line="259" w:lineRule="auto"/>
              <w:rPr>
                <w:rStyle w:val="21"/>
                <w:rFonts w:asciiTheme="minorAscii" w:hAnsiTheme="minorAscii" w:cstheme="minorBidi"/>
                <w:sz w:val="28"/>
                <w:szCs w:val="28"/>
              </w:rPr>
            </w:pPr>
          </w:p>
          <w:p w14:paraId="4F0FA7F5">
            <w:pPr>
              <w:spacing w:line="259" w:lineRule="auto"/>
              <w:rPr>
                <w:rStyle w:val="21"/>
                <w:rFonts w:asciiTheme="minorHAnsi" w:hAnsiTheme="minorHAnsi" w:cstheme="minorBidi"/>
                <w:sz w:val="28"/>
                <w:szCs w:val="28"/>
              </w:rPr>
            </w:pPr>
          </w:p>
          <w:p w14:paraId="4B506BCD">
            <w:pPr>
              <w:spacing w:line="259" w:lineRule="auto"/>
              <w:rPr>
                <w:rStyle w:val="21"/>
                <w:rFonts w:asciiTheme="minorHAnsi" w:hAnsiTheme="minorHAnsi" w:cstheme="minorBidi"/>
                <w:sz w:val="28"/>
                <w:szCs w:val="28"/>
              </w:rPr>
            </w:pPr>
          </w:p>
          <w:p w14:paraId="64C79D27">
            <w:pPr>
              <w:spacing w:line="259" w:lineRule="auto"/>
              <w:rPr>
                <w:rStyle w:val="21"/>
                <w:rFonts w:asciiTheme="minorHAnsi" w:hAnsiTheme="minorHAnsi" w:cstheme="minorBidi"/>
                <w:sz w:val="28"/>
                <w:szCs w:val="28"/>
              </w:rPr>
            </w:pPr>
          </w:p>
          <w:p w14:paraId="12B5D15F">
            <w:pPr>
              <w:spacing w:line="259" w:lineRule="auto"/>
              <w:rPr>
                <w:rStyle w:val="21"/>
                <w:rFonts w:asciiTheme="minorHAnsi" w:hAnsiTheme="minorHAnsi" w:cstheme="minorBidi"/>
                <w:sz w:val="28"/>
                <w:szCs w:val="28"/>
              </w:rPr>
            </w:pPr>
          </w:p>
        </w:tc>
      </w:tr>
      <w:tr w14:paraId="4F6E0351">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3705" w:type="dxa"/>
          </w:tcPr>
          <w:p w14:paraId="5A95FF74">
            <w:pPr>
              <w:spacing w:line="259" w:lineRule="auto"/>
              <w:jc w:val="center"/>
              <w:rPr>
                <w:rFonts w:asciiTheme="minorAscii" w:hAnsiTheme="minorAscii" w:cstheme="minorBidi"/>
                <w:b/>
                <w:bCs/>
                <w:sz w:val="28"/>
                <w:szCs w:val="28"/>
                <w:lang w:val="en-GB"/>
              </w:rPr>
            </w:pPr>
            <w:r>
              <w:rPr>
                <w:rFonts w:asciiTheme="minorAscii" w:hAnsiTheme="minorAscii" w:cstheme="minorBidi"/>
                <w:b/>
                <w:bCs/>
                <w:sz w:val="28"/>
                <w:szCs w:val="28"/>
                <w:lang w:val="en-GB"/>
              </w:rPr>
              <w:t>Provide one example of: Plagiarism</w:t>
            </w:r>
          </w:p>
          <w:p w14:paraId="0BC1E66D">
            <w:pPr>
              <w:spacing w:line="259" w:lineRule="auto"/>
              <w:jc w:val="center"/>
              <w:rPr>
                <w:rFonts w:asciiTheme="minorHAnsi" w:hAnsiTheme="minorHAnsi" w:cstheme="minorBidi"/>
                <w:b/>
                <w:bCs/>
                <w:sz w:val="28"/>
                <w:szCs w:val="28"/>
              </w:rPr>
            </w:pPr>
          </w:p>
        </w:tc>
        <w:tc>
          <w:tcPr>
            <w:tcW w:w="6045" w:type="dxa"/>
          </w:tcPr>
          <w:p w14:paraId="1AE6929E">
            <w:pPr>
              <w:spacing w:line="259" w:lineRule="auto"/>
              <w:rPr>
                <w:rFonts w:ascii="Calibri" w:hAnsi="Calibri" w:eastAsia="Calibri" w:cs="Calibri"/>
                <w:sz w:val="28"/>
                <w:szCs w:val="28"/>
                <w:lang w:val="en-GB"/>
              </w:rPr>
            </w:pPr>
            <w:r>
              <w:rPr>
                <w:rFonts w:ascii="Arial" w:hAnsi="Arial" w:eastAsia="Arial" w:cs="Arial"/>
                <w:b w:val="0"/>
                <w:bCs w:val="0"/>
                <w:i w:val="0"/>
                <w:iCs w:val="0"/>
                <w:caps w:val="0"/>
                <w:smallCaps w:val="0"/>
                <w:color w:val="001D35"/>
                <w:sz w:val="24"/>
                <w:szCs w:val="24"/>
                <w:lang w:val="en-GB"/>
              </w:rPr>
              <w:t>Submitting a paper written by another student as your own.</w:t>
            </w:r>
          </w:p>
          <w:p w14:paraId="663FD8D9">
            <w:pPr>
              <w:spacing w:line="259" w:lineRule="auto"/>
              <w:rPr>
                <w:rStyle w:val="21"/>
                <w:rFonts w:asciiTheme="minorHAnsi" w:hAnsiTheme="minorHAnsi" w:cstheme="minorBidi"/>
                <w:sz w:val="28"/>
                <w:szCs w:val="28"/>
              </w:rPr>
            </w:pPr>
          </w:p>
        </w:tc>
      </w:tr>
      <w:tr w14:paraId="559A5A22">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3705" w:type="dxa"/>
            <w:shd w:val="clear" w:color="auto" w:fill="D9E2F3" w:themeFill="accent1" w:themeFillTint="33"/>
          </w:tcPr>
          <w:p w14:paraId="62B3BC99">
            <w:pPr>
              <w:spacing w:line="259" w:lineRule="auto"/>
              <w:jc w:val="center"/>
              <w:rPr>
                <w:rFonts w:asciiTheme="minorHAnsi" w:hAnsiTheme="minorHAnsi" w:cstheme="minorBidi"/>
                <w:b/>
                <w:bCs/>
                <w:sz w:val="28"/>
                <w:szCs w:val="28"/>
              </w:rPr>
            </w:pPr>
            <w:r>
              <w:rPr>
                <w:rFonts w:asciiTheme="minorHAnsi" w:hAnsiTheme="minorHAnsi" w:cstheme="minorBidi"/>
                <w:b/>
                <w:bCs/>
                <w:sz w:val="28"/>
                <w:szCs w:val="28"/>
              </w:rPr>
              <w:t>What are two consequences of copyright infringement and software piracy?</w:t>
            </w:r>
          </w:p>
        </w:tc>
        <w:tc>
          <w:tcPr>
            <w:tcW w:w="6045" w:type="dxa"/>
            <w:shd w:val="clear" w:color="auto" w:fill="D9E2F3" w:themeFill="accent1" w:themeFillTint="33"/>
          </w:tcPr>
          <w:p w14:paraId="2F4C4EBB">
            <w:pPr>
              <w:spacing w:line="259" w:lineRule="auto"/>
              <w:rPr>
                <w:rStyle w:val="21"/>
                <w:rFonts w:asciiTheme="minorAscii" w:hAnsiTheme="minorAscii" w:cstheme="minorBidi"/>
                <w:sz w:val="28"/>
                <w:szCs w:val="28"/>
              </w:rPr>
            </w:pPr>
            <w:r>
              <w:rPr>
                <w:rStyle w:val="21"/>
                <w:rFonts w:asciiTheme="minorAscii" w:hAnsiTheme="minorAscii" w:cstheme="minorBidi"/>
                <w:sz w:val="28"/>
                <w:szCs w:val="28"/>
              </w:rPr>
              <w:t>LEGAL CONSEQUENCE: Fines.</w:t>
            </w:r>
          </w:p>
          <w:p w14:paraId="5141C57E">
            <w:pPr>
              <w:spacing w:line="259" w:lineRule="auto"/>
              <w:rPr>
                <w:rStyle w:val="21"/>
                <w:rFonts w:asciiTheme="minorAscii" w:hAnsiTheme="minorAscii" w:cstheme="minorBidi"/>
                <w:sz w:val="28"/>
                <w:szCs w:val="28"/>
              </w:rPr>
            </w:pPr>
          </w:p>
          <w:p w14:paraId="611910ED">
            <w:pPr>
              <w:spacing w:line="259" w:lineRule="auto"/>
              <w:rPr>
                <w:rStyle w:val="21"/>
                <w:rFonts w:asciiTheme="minorAscii" w:hAnsiTheme="minorAscii" w:cstheme="minorBidi"/>
                <w:sz w:val="28"/>
                <w:szCs w:val="28"/>
              </w:rPr>
            </w:pPr>
            <w:r>
              <w:rPr>
                <w:rStyle w:val="21"/>
                <w:rFonts w:asciiTheme="minorAscii" w:hAnsiTheme="minorAscii" w:cstheme="minorBidi"/>
                <w:sz w:val="28"/>
                <w:szCs w:val="28"/>
              </w:rPr>
              <w:t>ECONOMIC CONSEQUENCE: Loss of revenue.</w:t>
            </w:r>
          </w:p>
          <w:p w14:paraId="7B38B18F">
            <w:pPr>
              <w:spacing w:line="259" w:lineRule="auto"/>
              <w:rPr>
                <w:rStyle w:val="21"/>
                <w:rFonts w:asciiTheme="minorHAnsi" w:hAnsiTheme="minorHAnsi" w:cstheme="minorBidi"/>
                <w:sz w:val="28"/>
                <w:szCs w:val="28"/>
              </w:rPr>
            </w:pPr>
          </w:p>
        </w:tc>
      </w:tr>
      <w:tr w14:paraId="539FFB39">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3705" w:type="dxa"/>
          </w:tcPr>
          <w:p w14:paraId="536C8BE8">
            <w:pPr>
              <w:spacing w:line="259" w:lineRule="auto"/>
              <w:jc w:val="center"/>
              <w:rPr>
                <w:rFonts w:asciiTheme="minorAscii" w:hAnsiTheme="minorAscii" w:cstheme="minorBidi"/>
                <w:b/>
                <w:bCs/>
                <w:sz w:val="28"/>
                <w:szCs w:val="28"/>
                <w:lang w:val="en-GB"/>
              </w:rPr>
            </w:pPr>
            <w:r>
              <w:rPr>
                <w:rFonts w:asciiTheme="minorAscii" w:hAnsiTheme="minorAscii" w:cstheme="minorBidi"/>
                <w:b/>
                <w:bCs/>
                <w:sz w:val="28"/>
                <w:szCs w:val="28"/>
                <w:lang w:val="en-GB"/>
              </w:rPr>
              <w:t>Give three possible consequences for individuals when using pirated software</w:t>
            </w:r>
          </w:p>
        </w:tc>
        <w:tc>
          <w:tcPr>
            <w:tcW w:w="6045" w:type="dxa"/>
          </w:tcPr>
          <w:p w14:paraId="0B4EB4DA">
            <w:pPr>
              <w:pStyle w:val="20"/>
              <w:numPr>
                <w:ilvl w:val="0"/>
                <w:numId w:val="7"/>
              </w:numPr>
              <w:spacing w:line="259" w:lineRule="auto"/>
              <w:rPr>
                <w:rFonts w:ascii="Calibri" w:hAnsi="Calibri" w:eastAsia="Calibri" w:cs="Calibri"/>
                <w:sz w:val="28"/>
                <w:szCs w:val="28"/>
                <w:lang w:val="en-GB"/>
              </w:rPr>
            </w:pPr>
            <w:r>
              <w:rPr>
                <w:rFonts w:ascii="Arial" w:hAnsi="Arial" w:eastAsia="Arial" w:cs="Arial"/>
                <w:b w:val="0"/>
                <w:bCs w:val="0"/>
                <w:i w:val="0"/>
                <w:iCs w:val="0"/>
                <w:caps w:val="0"/>
                <w:smallCaps w:val="0"/>
                <w:color w:val="001D35"/>
                <w:sz w:val="27"/>
                <w:szCs w:val="27"/>
                <w:lang w:val="en-GB"/>
              </w:rPr>
              <w:t>Legal consequences such as fines or lawsuits.</w:t>
            </w:r>
          </w:p>
          <w:p w14:paraId="5A02F57D">
            <w:pPr>
              <w:pStyle w:val="20"/>
              <w:spacing w:line="259" w:lineRule="auto"/>
              <w:ind w:left="720"/>
              <w:rPr>
                <w:rFonts w:ascii="Calibri" w:hAnsi="Calibri" w:eastAsia="Calibri" w:cs="Calibri"/>
                <w:sz w:val="28"/>
                <w:szCs w:val="28"/>
                <w:lang w:val="en-GB"/>
              </w:rPr>
            </w:pPr>
          </w:p>
          <w:p w14:paraId="5884D245">
            <w:pPr>
              <w:pStyle w:val="20"/>
              <w:numPr>
                <w:ilvl w:val="0"/>
                <w:numId w:val="7"/>
              </w:numPr>
              <w:spacing w:line="259" w:lineRule="auto"/>
              <w:rPr>
                <w:rFonts w:ascii="Calibri" w:hAnsi="Calibri" w:eastAsia="Calibri" w:cs="Calibri"/>
                <w:sz w:val="28"/>
                <w:szCs w:val="28"/>
                <w:lang w:val="en-GB"/>
              </w:rPr>
            </w:pPr>
            <w:r>
              <w:rPr>
                <w:rFonts w:ascii="Arial" w:hAnsi="Arial" w:eastAsia="Arial" w:cs="Arial"/>
                <w:b w:val="0"/>
                <w:bCs w:val="0"/>
                <w:i w:val="0"/>
                <w:iCs w:val="0"/>
                <w:caps w:val="0"/>
                <w:smallCaps w:val="0"/>
                <w:color w:val="001D35"/>
                <w:sz w:val="27"/>
                <w:szCs w:val="27"/>
                <w:lang w:val="en-GB"/>
              </w:rPr>
              <w:t xml:space="preserve">Exposure to malware or viruses due to the potentially corrupted software. </w:t>
            </w:r>
          </w:p>
          <w:p w14:paraId="17696BAD">
            <w:pPr>
              <w:pStyle w:val="20"/>
              <w:spacing w:line="259" w:lineRule="auto"/>
              <w:ind w:left="720"/>
              <w:rPr>
                <w:rFonts w:ascii="Calibri" w:hAnsi="Calibri" w:eastAsia="Calibri" w:cs="Calibri"/>
                <w:sz w:val="28"/>
                <w:szCs w:val="28"/>
                <w:lang w:val="en-GB"/>
              </w:rPr>
            </w:pPr>
          </w:p>
          <w:p w14:paraId="373EB3A8">
            <w:pPr>
              <w:pStyle w:val="20"/>
              <w:numPr>
                <w:ilvl w:val="0"/>
                <w:numId w:val="7"/>
              </w:numPr>
              <w:spacing w:line="259" w:lineRule="auto"/>
              <w:rPr>
                <w:rFonts w:ascii="Calibri" w:hAnsi="Calibri" w:eastAsia="Calibri" w:cs="Calibri"/>
                <w:sz w:val="28"/>
                <w:szCs w:val="28"/>
                <w:lang w:val="en-GB"/>
              </w:rPr>
            </w:pPr>
            <w:r>
              <w:rPr>
                <w:rFonts w:ascii="Arial" w:hAnsi="Arial" w:eastAsia="Arial" w:cs="Arial"/>
                <w:b w:val="0"/>
                <w:bCs w:val="0"/>
                <w:i w:val="0"/>
                <w:iCs w:val="0"/>
                <w:caps w:val="0"/>
                <w:smallCaps w:val="0"/>
                <w:color w:val="001D35"/>
                <w:sz w:val="27"/>
                <w:szCs w:val="27"/>
                <w:lang w:val="en-GB"/>
              </w:rPr>
              <w:t>Lack of access to updates, technical support, and important features that come with a legitimate license.</w:t>
            </w:r>
          </w:p>
        </w:tc>
      </w:tr>
    </w:tbl>
    <w:p w14:paraId="7A339047"/>
    <w:p w14:paraId="013C4F4C"/>
    <w:p w14:paraId="29DA565C">
      <w:pPr>
        <w:rPr>
          <w:sz w:val="40"/>
          <w:szCs w:val="40"/>
        </w:rPr>
      </w:pPr>
      <w:r>
        <w:rPr>
          <w:sz w:val="40"/>
          <w:szCs w:val="40"/>
        </w:rPr>
        <w:t>Listed below are some laws which we have covered today:</w:t>
      </w:r>
    </w:p>
    <w:p w14:paraId="79AC9493">
      <w:pPr>
        <w:rPr>
          <w:sz w:val="40"/>
          <w:szCs w:val="40"/>
        </w:rPr>
      </w:pPr>
    </w:p>
    <w:p w14:paraId="5E516F26">
      <w:pPr>
        <w:rPr>
          <w:sz w:val="40"/>
          <w:szCs w:val="40"/>
        </w:rPr>
      </w:pPr>
      <w:r>
        <w:rPr>
          <w:sz w:val="40"/>
          <w:szCs w:val="40"/>
        </w:rPr>
        <w:t>1. Computer Misuse Act 1990</w:t>
      </w:r>
    </w:p>
    <w:p w14:paraId="128E10C2">
      <w:pPr>
        <w:rPr>
          <w:sz w:val="40"/>
          <w:szCs w:val="40"/>
        </w:rPr>
      </w:pPr>
      <w:r>
        <w:rPr>
          <w:sz w:val="40"/>
          <w:szCs w:val="40"/>
        </w:rPr>
        <w:t>2. Police and Justice Act 2006 (Computer Misuse)</w:t>
      </w:r>
    </w:p>
    <w:p w14:paraId="42094F5D">
      <w:pPr>
        <w:rPr>
          <w:sz w:val="40"/>
          <w:szCs w:val="40"/>
        </w:rPr>
      </w:pPr>
      <w:r>
        <w:rPr>
          <w:sz w:val="40"/>
          <w:szCs w:val="40"/>
        </w:rPr>
        <w:t>3. Copyright, Designs and Patents Act 1988</w:t>
      </w:r>
    </w:p>
    <w:p w14:paraId="0F5726C1">
      <w:pPr>
        <w:rPr>
          <w:sz w:val="40"/>
          <w:szCs w:val="40"/>
        </w:rPr>
      </w:pPr>
      <w:r>
        <w:rPr>
          <w:sz w:val="40"/>
          <w:szCs w:val="40"/>
        </w:rPr>
        <w:t>4. Copyright (Computer Programs) Regulations 1992</w:t>
      </w:r>
    </w:p>
    <w:p w14:paraId="6CE82FAF">
      <w:pPr>
        <w:rPr>
          <w:sz w:val="40"/>
          <w:szCs w:val="40"/>
        </w:rPr>
      </w:pPr>
      <w:r>
        <w:rPr>
          <w:sz w:val="40"/>
          <w:szCs w:val="40"/>
        </w:rPr>
        <w:t>5. The Health and Safety (Display Screen Equipment) Regulations 1992</w:t>
      </w:r>
    </w:p>
    <w:p w14:paraId="7EC56D60">
      <w:pPr>
        <w:rPr>
          <w:sz w:val="40"/>
          <w:szCs w:val="40"/>
        </w:rPr>
      </w:pPr>
      <w:r>
        <w:rPr>
          <w:sz w:val="40"/>
          <w:szCs w:val="40"/>
        </w:rPr>
        <w:t>6. Data Protection Act 2018</w:t>
      </w:r>
    </w:p>
    <w:p w14:paraId="3F2243E1">
      <w:pPr>
        <w:rPr>
          <w:sz w:val="40"/>
          <w:szCs w:val="40"/>
        </w:rPr>
      </w:pPr>
      <w:r>
        <w:rPr>
          <w:sz w:val="40"/>
          <w:szCs w:val="40"/>
        </w:rPr>
        <w:t>7. Consumer Rights Act 2015</w:t>
      </w:r>
    </w:p>
    <w:p w14:paraId="7081427C">
      <w:pPr>
        <w:rPr>
          <w:sz w:val="40"/>
          <w:szCs w:val="40"/>
        </w:rPr>
      </w:pPr>
    </w:p>
    <w:p w14:paraId="67A09EEF">
      <w:pPr>
        <w:rPr>
          <w:sz w:val="40"/>
          <w:szCs w:val="40"/>
        </w:rPr>
      </w:pPr>
    </w:p>
    <w:p w14:paraId="6B6C3DAD">
      <w:pPr>
        <w:pStyle w:val="20"/>
        <w:numPr>
          <w:ilvl w:val="0"/>
          <w:numId w:val="8"/>
        </w:numPr>
        <w:rPr>
          <w:sz w:val="40"/>
          <w:szCs w:val="40"/>
        </w:rPr>
      </w:pPr>
      <w:r>
        <w:rPr>
          <w:sz w:val="40"/>
          <w:szCs w:val="40"/>
        </w:rPr>
        <w:t>Insert a number in the first column of each row to match each of the statements with one of the above Acts.</w:t>
      </w:r>
    </w:p>
    <w:p w14:paraId="4A1F6D12">
      <w:pPr>
        <w:rPr>
          <w:sz w:val="40"/>
          <w:szCs w:val="40"/>
        </w:rPr>
      </w:pPr>
    </w:p>
    <w:p w14:paraId="7C0D598B">
      <w:pPr>
        <w:pStyle w:val="20"/>
        <w:numPr>
          <w:ilvl w:val="0"/>
          <w:numId w:val="8"/>
        </w:numPr>
        <w:rPr>
          <w:sz w:val="40"/>
          <w:szCs w:val="40"/>
          <w:lang w:val="en-GB"/>
        </w:rPr>
      </w:pPr>
      <w:r>
        <w:rPr>
          <w:sz w:val="40"/>
          <w:szCs w:val="40"/>
          <w:lang w:val="en-GB"/>
        </w:rPr>
        <w:t>One of statements is incorrect and not illegal. For this statement, write ‘Not illegal’.</w:t>
      </w:r>
    </w:p>
    <w:p w14:paraId="427C39DD"/>
    <w:p w14:paraId="0A5484E1"/>
    <w:p w14:paraId="7971FB8F"/>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0"/>
        <w:gridCol w:w="7800"/>
      </w:tblGrid>
      <w:tr w14:paraId="42E6C7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shd w:val="clear" w:color="auto" w:fill="1E8BCD"/>
            <w:tcMar>
              <w:left w:w="108" w:type="dxa"/>
              <w:right w:w="108" w:type="dxa"/>
            </w:tcMar>
            <w:vAlign w:val="center"/>
          </w:tcPr>
          <w:p w14:paraId="541F869C">
            <w:pPr>
              <w:tabs>
                <w:tab w:val="left" w:pos="851"/>
                <w:tab w:val="right" w:pos="9214"/>
              </w:tabs>
              <w:rPr>
                <w:rFonts w:ascii="Arial" w:hAnsi="Arial" w:eastAsia="Arial" w:cs="Arial"/>
                <w:b/>
                <w:bCs/>
                <w:color w:val="FFFFFF" w:themeColor="background1"/>
                <w:sz w:val="30"/>
                <w:szCs w:val="30"/>
                <w14:textFill>
                  <w14:solidFill>
                    <w14:schemeClr w14:val="bg1"/>
                  </w14:solidFill>
                </w14:textFill>
              </w:rPr>
            </w:pPr>
            <w:r>
              <w:rPr>
                <w:rFonts w:ascii="Arial" w:hAnsi="Arial" w:eastAsia="Arial" w:cs="Arial"/>
                <w:b/>
                <w:bCs/>
                <w:color w:val="FFFFFF" w:themeColor="background1"/>
                <w:sz w:val="30"/>
                <w:szCs w:val="30"/>
                <w14:textFill>
                  <w14:solidFill>
                    <w14:schemeClr w14:val="bg1"/>
                  </w14:solidFill>
                </w14:textFill>
              </w:rPr>
              <w:t xml:space="preserve">Act number </w:t>
            </w:r>
          </w:p>
        </w:tc>
        <w:tc>
          <w:tcPr>
            <w:tcW w:w="7800" w:type="dxa"/>
            <w:tcBorders>
              <w:top w:val="single" w:color="auto" w:sz="8" w:space="0"/>
              <w:left w:val="single" w:color="auto" w:sz="8" w:space="0"/>
              <w:bottom w:val="single" w:color="auto" w:sz="8" w:space="0"/>
              <w:right w:val="single" w:color="auto" w:sz="8" w:space="0"/>
            </w:tcBorders>
            <w:shd w:val="clear" w:color="auto" w:fill="1E8BCD"/>
            <w:tcMar>
              <w:left w:w="108" w:type="dxa"/>
              <w:right w:w="108" w:type="dxa"/>
            </w:tcMar>
            <w:vAlign w:val="center"/>
          </w:tcPr>
          <w:p w14:paraId="19123323">
            <w:pPr>
              <w:tabs>
                <w:tab w:val="left" w:pos="851"/>
                <w:tab w:val="right" w:pos="9214"/>
              </w:tabs>
              <w:rPr>
                <w:rFonts w:ascii="Arial" w:hAnsi="Arial" w:eastAsia="Arial" w:cs="Arial"/>
                <w:b/>
                <w:bCs/>
                <w:color w:val="FFFFFF" w:themeColor="background1"/>
                <w:sz w:val="30"/>
                <w:szCs w:val="30"/>
                <w14:textFill>
                  <w14:solidFill>
                    <w14:schemeClr w14:val="bg1"/>
                  </w14:solidFill>
                </w14:textFill>
              </w:rPr>
            </w:pPr>
            <w:r>
              <w:rPr>
                <w:rFonts w:ascii="Arial" w:hAnsi="Arial" w:eastAsia="Arial" w:cs="Arial"/>
                <w:b/>
                <w:bCs/>
                <w:color w:val="FFFFFF" w:themeColor="background1"/>
                <w:sz w:val="30"/>
                <w:szCs w:val="30"/>
                <w14:textFill>
                  <w14:solidFill>
                    <w14:schemeClr w14:val="bg1"/>
                  </w14:solidFill>
                </w14:textFill>
              </w:rPr>
              <w:t>Clause</w:t>
            </w:r>
          </w:p>
        </w:tc>
      </w:tr>
      <w:tr w14:paraId="2482FA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0BAD35B7">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4</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53C293A7">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With some exceptions, it is illegal to use unlicensed software</w:t>
            </w:r>
          </w:p>
        </w:tc>
      </w:tr>
      <w:tr w14:paraId="68449F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1369814F">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7</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1335A122">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Any product, digital or otherwise, must be fit for the purpose it is supplied for</w:t>
            </w:r>
          </w:p>
        </w:tc>
      </w:tr>
      <w:tr w14:paraId="67E8B4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1B3E2710">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1</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2C468924">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Unauthorised modification of computer material is illegal</w:t>
            </w:r>
          </w:p>
        </w:tc>
      </w:tr>
      <w:tr w14:paraId="4F887D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3F344E72">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Not illegal</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252FE5EE">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It is illegal to create or use a hacking tool for penetration testing</w:t>
            </w:r>
          </w:p>
        </w:tc>
      </w:tr>
      <w:tr w14:paraId="3CDD09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1093BB06">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6</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660D45EB">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Personal data may only be used for specified, explicit purposes</w:t>
            </w:r>
          </w:p>
        </w:tc>
      </w:tr>
      <w:tr w14:paraId="1F676A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4F8741C0">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5</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392EC5FA">
            <w:pPr>
              <w:tabs>
                <w:tab w:val="left" w:pos="851"/>
                <w:tab w:val="right" w:pos="9214"/>
              </w:tabs>
              <w:rPr>
                <w:rFonts w:ascii="Arial" w:hAnsi="Arial" w:eastAsia="Arial" w:cs="Arial"/>
                <w:color w:val="000000" w:themeColor="text1"/>
                <w:sz w:val="30"/>
                <w:szCs w:val="30"/>
                <w:lang w:val="en-US"/>
                <w14:textFill>
                  <w14:solidFill>
                    <w14:schemeClr w14:val="tx1"/>
                  </w14:solidFill>
                </w14:textFill>
              </w:rPr>
            </w:pPr>
            <w:r>
              <w:rPr>
                <w:rFonts w:ascii="Arial" w:hAnsi="Arial" w:eastAsia="Arial" w:cs="Arial"/>
                <w:color w:val="000000" w:themeColor="text1"/>
                <w:sz w:val="30"/>
                <w:szCs w:val="30"/>
                <w:lang w:val="en-US"/>
                <w14:textFill>
                  <w14:solidFill>
                    <w14:schemeClr w14:val="tx1"/>
                  </w14:solidFill>
                </w14:textFill>
              </w:rPr>
              <w:t>Employers must provide their computer users with adequate health and safety training for any workstation they work at</w:t>
            </w:r>
          </w:p>
        </w:tc>
      </w:tr>
      <w:tr w14:paraId="6034C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4EBD13A2">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2</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74942865">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It is illegal to distribute hacking tools for criminal purposes</w:t>
            </w:r>
          </w:p>
        </w:tc>
      </w:tr>
      <w:tr w14:paraId="0BD2C3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05442C59">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6</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3900B274">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It is illegal to distribute an illicit recording</w:t>
            </w:r>
          </w:p>
        </w:tc>
      </w:tr>
      <w:tr w14:paraId="3147CB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76F5E372">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6</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6BAE45AC">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Personal data may not be kept longer than necessary</w:t>
            </w:r>
          </w:p>
        </w:tc>
      </w:tr>
      <w:tr w14:paraId="494EC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1B00E3A0">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1</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377D846F">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Gaining unauthorised access to a computer system is illegal</w:t>
            </w:r>
          </w:p>
        </w:tc>
      </w:tr>
      <w:tr w14:paraId="283B30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4793554A">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5</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5B0D6D02">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Employers must ensure that employees take regular and adequate breaks from looking at their screens</w:t>
            </w:r>
          </w:p>
        </w:tc>
      </w:tr>
      <w:tr w14:paraId="7BE588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55C1148A">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1</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073AD962">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It is illegal to prevent or hinder access (e.g. by a denial-of-service attack) to any program or data held in any computer</w:t>
            </w:r>
          </w:p>
        </w:tc>
      </w:tr>
      <w:tr w14:paraId="6F7D16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21DD43B5">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6 </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15A07666">
            <w:pPr>
              <w:tabs>
                <w:tab w:val="left" w:pos="851"/>
                <w:tab w:val="right" w:pos="9214"/>
              </w:tabs>
              <w:rPr>
                <w:rFonts w:ascii="Arial" w:hAnsi="Arial" w:eastAsia="Arial" w:cs="Arial"/>
                <w:color w:val="000000" w:themeColor="text1"/>
                <w:sz w:val="30"/>
                <w:szCs w:val="30"/>
                <w:lang w:val="en-GB"/>
                <w14:textFill>
                  <w14:solidFill>
                    <w14:schemeClr w14:val="tx1"/>
                  </w14:solidFill>
                </w14:textFill>
              </w:rPr>
            </w:pPr>
            <w:r>
              <w:rPr>
                <w:rFonts w:ascii="Arial" w:hAnsi="Arial" w:eastAsia="Arial" w:cs="Arial"/>
                <w:color w:val="000000" w:themeColor="text1" w:themeTint="FF"/>
                <w:sz w:val="30"/>
                <w:szCs w:val="30"/>
                <w:lang w:val="en-GB"/>
                <w14:textFill>
                  <w14:solidFill>
                    <w14:schemeClr w14:val="tx1">
                      <w14:lumMod w14:val="100000"/>
                      <w14:lumOff w14:val="0"/>
                    </w14:schemeClr>
                  </w14:solidFill>
                </w14:textFill>
              </w:rPr>
              <w:t>Personal data must be accurate and where necessary kept up to date</w:t>
            </w:r>
          </w:p>
        </w:tc>
      </w:tr>
    </w:tbl>
    <w:p w14:paraId="6D1A63D9">
      <w:pPr>
        <w:pStyle w:val="2"/>
        <w:rPr>
          <w:rFonts w:asciiTheme="minorHAnsi" w:hAnsiTheme="minorHAnsi" w:cstheme="minorBidi"/>
        </w:rPr>
      </w:pPr>
      <w:bookmarkStart w:id="6" w:name="_Toc1229522580"/>
      <w:r>
        <w:rPr>
          <w:rFonts w:asciiTheme="minorHAnsi" w:hAnsiTheme="minorHAnsi" w:cstheme="minorBidi"/>
        </w:rPr>
        <w:t>Day 3: Task 1</w:t>
      </w:r>
      <w:bookmarkEnd w:id="6"/>
    </w:p>
    <w:p w14:paraId="1D5AB3EA"/>
    <w:p w14:paraId="5DA85A36">
      <w:r>
        <w:t xml:space="preserve">Please complete the below lab (3) </w:t>
      </w:r>
      <w:r>
        <w:rPr>
          <w:i/>
          <w:iCs/>
        </w:rPr>
        <w:t xml:space="preserve">‘Explore relational data in Azure’ </w:t>
      </w:r>
      <w:r>
        <w:t xml:space="preserve">and paste evidence of the completed lab in the box provided. </w:t>
      </w:r>
    </w:p>
    <w:p w14:paraId="4526EF3F"/>
    <w:p w14:paraId="40CB136A">
      <w:r>
        <w:drawing>
          <wp:inline distT="0" distB="0" distL="0" distR="0">
            <wp:extent cx="4620260" cy="3114675"/>
            <wp:effectExtent l="0" t="0" r="0" b="0"/>
            <wp:docPr id="1696429054" name="Picture 169642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29054" name="Picture 169642905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620272" cy="3115110"/>
                    </a:xfrm>
                    <a:prstGeom prst="rect">
                      <a:avLst/>
                    </a:prstGeom>
                  </pic:spPr>
                </pic:pic>
              </a:graphicData>
            </a:graphic>
          </wp:inline>
        </w:drawing>
      </w:r>
    </w:p>
    <w:p w14:paraId="06A07424"/>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639"/>
        <w:gridCol w:w="7989"/>
      </w:tblGrid>
      <w:tr w14:paraId="61CE6BFA">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639" w:type="dxa"/>
            <w:shd w:val="clear" w:color="auto" w:fill="337ABE"/>
            <w:vAlign w:val="center"/>
          </w:tcPr>
          <w:p w14:paraId="52158E8D">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Completed lab</w:t>
            </w:r>
          </w:p>
        </w:tc>
        <w:tc>
          <w:tcPr>
            <w:tcW w:w="7989" w:type="dxa"/>
            <w:shd w:val="clear" w:color="auto" w:fill="F1F1F1" w:themeFill="background1" w:themeFillShade="F2"/>
          </w:tcPr>
          <w:p w14:paraId="493E617C">
            <w:pPr>
              <w:spacing w:after="160" w:line="259" w:lineRule="auto"/>
              <w:rPr>
                <w:rStyle w:val="21"/>
                <w:rFonts w:asciiTheme="minorHAnsi" w:hAnsiTheme="minorHAnsi" w:cstheme="minorBidi"/>
                <w:sz w:val="28"/>
                <w:szCs w:val="28"/>
              </w:rPr>
            </w:pPr>
          </w:p>
          <w:p w14:paraId="4A4FD78D">
            <w:pPr>
              <w:spacing w:after="160" w:line="259" w:lineRule="auto"/>
              <w:rPr>
                <w:color w:val="050632"/>
              </w:rPr>
            </w:pPr>
            <w:r>
              <w:rPr>
                <w:color w:val="050632"/>
              </w:rPr>
              <w:drawing>
                <wp:inline distT="0" distB="0" distL="114300" distR="114300">
                  <wp:extent cx="4572000" cy="2571750"/>
                  <wp:effectExtent l="0" t="0" r="0" b="0"/>
                  <wp:docPr id="2138404601" name="Picture 213840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04601" name="Picture 213840460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B4C277A">
            <w:pPr>
              <w:spacing w:after="160" w:line="259" w:lineRule="auto"/>
              <w:rPr>
                <w:color w:val="050632"/>
              </w:rPr>
            </w:pPr>
            <w:r>
              <w:rPr>
                <w:color w:val="050632"/>
              </w:rPr>
              <w:drawing>
                <wp:inline distT="0" distB="0" distL="114300" distR="114300">
                  <wp:extent cx="4572000" cy="2571750"/>
                  <wp:effectExtent l="0" t="0" r="0" b="0"/>
                  <wp:docPr id="1668961107" name="Picture 166896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61107" name="Picture 166896110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8863732">
            <w:pPr>
              <w:spacing w:after="160" w:line="259" w:lineRule="auto"/>
              <w:rPr>
                <w:color w:val="050632"/>
              </w:rPr>
            </w:pPr>
            <w:r>
              <w:rPr>
                <w:color w:val="050632"/>
              </w:rPr>
              <w:drawing>
                <wp:inline distT="0" distB="0" distL="114300" distR="114300">
                  <wp:extent cx="4572000" cy="2571750"/>
                  <wp:effectExtent l="0" t="0" r="0" b="0"/>
                  <wp:docPr id="526922237" name="Picture 52692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22237" name="Picture 52692223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5D439C1">
            <w:pPr>
              <w:spacing w:after="160" w:line="259" w:lineRule="auto"/>
              <w:rPr>
                <w:rStyle w:val="21"/>
                <w:rFonts w:asciiTheme="minorHAnsi" w:hAnsiTheme="minorHAnsi" w:cstheme="minorBidi"/>
                <w:sz w:val="28"/>
                <w:szCs w:val="28"/>
              </w:rPr>
            </w:pPr>
          </w:p>
        </w:tc>
      </w:tr>
    </w:tbl>
    <w:p w14:paraId="02417C58"/>
    <w:p w14:paraId="7713444E"/>
    <w:p w14:paraId="173D9E57">
      <w:r>
        <w:t xml:space="preserve">Complete the exercises below if finished early. </w:t>
      </w:r>
      <w:r>
        <w:fldChar w:fldCharType="begin"/>
      </w:r>
      <w:r>
        <w:instrText xml:space="preserve"> HYPERLINK "https://forms.office.com/e/kz2sCX75fc" </w:instrText>
      </w:r>
      <w:r>
        <w:fldChar w:fldCharType="separate"/>
      </w:r>
      <w:r>
        <w:rPr>
          <w:rStyle w:val="10"/>
        </w:rPr>
        <w:t>Azure Lab 1 Exercises</w:t>
      </w:r>
      <w:r>
        <w:rPr>
          <w:rStyle w:val="10"/>
        </w:rPr>
        <w:fldChar w:fldCharType="end"/>
      </w:r>
      <w:r>
        <w:t xml:space="preserve"> </w:t>
      </w:r>
    </w:p>
    <w:p w14:paraId="75576423"/>
    <w:p w14:paraId="3804B413"/>
    <w:p w14:paraId="4B473A9C"/>
    <w:p w14:paraId="1496735B"/>
    <w:p w14:paraId="37F2D524"/>
    <w:p w14:paraId="134EAE7E"/>
    <w:p w14:paraId="3D0B7C89"/>
    <w:p w14:paraId="34C8DAAF"/>
    <w:p w14:paraId="10C7843C"/>
    <w:p w14:paraId="3B3889DF"/>
    <w:p w14:paraId="1CE862EB"/>
    <w:p w14:paraId="3418282D">
      <w:pPr>
        <w:pStyle w:val="2"/>
        <w:rPr>
          <w:rFonts w:asciiTheme="minorHAnsi" w:hAnsiTheme="minorHAnsi" w:cstheme="minorBidi"/>
        </w:rPr>
      </w:pPr>
      <w:bookmarkStart w:id="7" w:name="_Toc508692763"/>
      <w:r>
        <w:rPr>
          <w:rFonts w:asciiTheme="minorHAnsi" w:hAnsiTheme="minorHAnsi" w:cstheme="minorBidi"/>
        </w:rPr>
        <w:t>Day 3: Task 2</w:t>
      </w:r>
      <w:bookmarkEnd w:id="7"/>
    </w:p>
    <w:p w14:paraId="6FD038EE"/>
    <w:p w14:paraId="2C473B1C">
      <w:r>
        <w:t xml:space="preserve">Please complete the below lab (4) </w:t>
      </w:r>
      <w:r>
        <w:rPr>
          <w:i/>
          <w:iCs/>
        </w:rPr>
        <w:t>‘Explore non-relational data in Azure’</w:t>
      </w:r>
      <w:r>
        <w:t xml:space="preserve"> and paste evidence of the completed lab in the box provided.</w:t>
      </w:r>
    </w:p>
    <w:p w14:paraId="7654DFC0"/>
    <w:p w14:paraId="66D02027">
      <w:r>
        <w:drawing>
          <wp:inline distT="0" distB="0" distL="0" distR="0">
            <wp:extent cx="5477510" cy="3171825"/>
            <wp:effectExtent l="0" t="0" r="0" b="0"/>
            <wp:docPr id="1418037984" name="Picture 141803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37984" name="Picture 141803798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77640" cy="3172268"/>
                    </a:xfrm>
                    <a:prstGeom prst="rect">
                      <a:avLst/>
                    </a:prstGeom>
                  </pic:spPr>
                </pic:pic>
              </a:graphicData>
            </a:graphic>
          </wp:inline>
        </w:drawing>
      </w:r>
    </w:p>
    <w:p w14:paraId="431D3FF3"/>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639"/>
        <w:gridCol w:w="7989"/>
      </w:tblGrid>
      <w:tr w14:paraId="1ACB0F8E">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639" w:type="dxa"/>
            <w:shd w:val="clear" w:color="auto" w:fill="337ABE"/>
            <w:vAlign w:val="center"/>
          </w:tcPr>
          <w:p w14:paraId="57879ED8">
            <w:pPr>
              <w:spacing w:line="259" w:lineRule="auto"/>
              <w:jc w:val="center"/>
              <w:rPr>
                <w:rFonts w:asciiTheme="minorAscii" w:hAnsiTheme="minorAscii" w:cstheme="minorBidi"/>
                <w:b/>
                <w:color w:val="FFFFFF" w:themeColor="background1"/>
                <w:sz w:val="28"/>
                <w:szCs w:val="28"/>
                <w14:textFill>
                  <w14:solidFill>
                    <w14:schemeClr w14:val="bg1"/>
                  </w14:solidFill>
                </w14:textFill>
              </w:rPr>
            </w:pPr>
          </w:p>
        </w:tc>
        <w:tc>
          <w:tcPr>
            <w:tcW w:w="7989" w:type="dxa"/>
            <w:shd w:val="clear" w:color="auto" w:fill="F1F1F1" w:themeFill="background1" w:themeFillShade="F2"/>
          </w:tcPr>
          <w:p w14:paraId="531A4F4D">
            <w:pPr>
              <w:spacing w:line="259" w:lineRule="auto"/>
              <w:rPr>
                <w:rStyle w:val="21"/>
                <w:rFonts w:asciiTheme="minorAscii" w:hAnsiTheme="minorAscii" w:cstheme="minorBidi"/>
                <w:sz w:val="28"/>
                <w:szCs w:val="28"/>
              </w:rPr>
            </w:pPr>
          </w:p>
        </w:tc>
      </w:tr>
      <w:tr w14:paraId="2CDE4084">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639" w:type="dxa"/>
            <w:shd w:val="clear" w:color="auto" w:fill="337ABE"/>
            <w:vAlign w:val="center"/>
          </w:tcPr>
          <w:p w14:paraId="658B5396">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Completed lab</w:t>
            </w:r>
          </w:p>
        </w:tc>
        <w:tc>
          <w:tcPr>
            <w:tcW w:w="7989" w:type="dxa"/>
            <w:shd w:val="clear" w:color="auto" w:fill="F1F1F1" w:themeFill="background1" w:themeFillShade="F2"/>
          </w:tcPr>
          <w:p w14:paraId="15862575">
            <w:pPr>
              <w:spacing w:after="160" w:line="259" w:lineRule="auto"/>
              <w:rPr>
                <w:color w:val="050632"/>
              </w:rPr>
            </w:pPr>
            <w:r>
              <w:rPr>
                <w:color w:val="050632"/>
              </w:rPr>
              <w:drawing>
                <wp:inline distT="0" distB="0" distL="114300" distR="114300">
                  <wp:extent cx="4572000" cy="2571750"/>
                  <wp:effectExtent l="0" t="0" r="0" b="0"/>
                  <wp:docPr id="1290671829" name="Picture 129067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71829" name="Picture 129067182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EEEF298">
            <w:pPr>
              <w:spacing w:after="160" w:line="259" w:lineRule="auto"/>
              <w:rPr>
                <w:color w:val="050632"/>
              </w:rPr>
            </w:pPr>
            <w:r>
              <w:rPr>
                <w:color w:val="050632"/>
              </w:rPr>
              <w:drawing>
                <wp:inline distT="0" distB="0" distL="114300" distR="114300">
                  <wp:extent cx="4572000" cy="2571750"/>
                  <wp:effectExtent l="0" t="0" r="0" b="0"/>
                  <wp:docPr id="1387733989" name="Picture 1387733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33989" name="Picture 138773398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9DEB0B6">
            <w:pPr>
              <w:spacing w:after="160" w:line="259" w:lineRule="auto"/>
              <w:rPr>
                <w:color w:val="050632"/>
              </w:rPr>
            </w:pPr>
            <w:r>
              <w:rPr>
                <w:color w:val="050632"/>
              </w:rPr>
              <w:drawing>
                <wp:inline distT="0" distB="0" distL="114300" distR="114300">
                  <wp:extent cx="4572000" cy="2571750"/>
                  <wp:effectExtent l="0" t="0" r="0" b="0"/>
                  <wp:docPr id="2006214569" name="Picture 2006214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14569" name="Picture 200621456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11E5AD5">
            <w:pPr>
              <w:spacing w:after="160" w:line="259" w:lineRule="auto"/>
              <w:rPr>
                <w:color w:val="050632"/>
              </w:rPr>
            </w:pPr>
            <w:r>
              <w:rPr>
                <w:color w:val="050632"/>
              </w:rPr>
              <w:drawing>
                <wp:inline distT="0" distB="0" distL="114300" distR="114300">
                  <wp:extent cx="4572000" cy="2571750"/>
                  <wp:effectExtent l="0" t="0" r="0" b="0"/>
                  <wp:docPr id="1877916880" name="Picture 187791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16880" name="Picture 187791688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E6B3940">
            <w:pPr>
              <w:spacing w:after="160" w:line="259" w:lineRule="auto"/>
              <w:rPr>
                <w:color w:val="050632"/>
              </w:rPr>
            </w:pPr>
            <w:r>
              <w:rPr>
                <w:color w:val="050632"/>
              </w:rPr>
              <w:drawing>
                <wp:inline distT="0" distB="0" distL="114300" distR="114300">
                  <wp:extent cx="4572000" cy="2571750"/>
                  <wp:effectExtent l="0" t="0" r="0" b="0"/>
                  <wp:docPr id="439482510" name="Picture 43948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82510" name="Picture 4394825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tc>
      </w:tr>
    </w:tbl>
    <w:p w14:paraId="6E1536A7"/>
    <w:p w14:paraId="116A2DBA"/>
    <w:p w14:paraId="35F28B4D"/>
    <w:p w14:paraId="675F7840"/>
    <w:p w14:paraId="4E600926"/>
    <w:p w14:paraId="7FE03166"/>
    <w:p w14:paraId="5656602E"/>
    <w:p w14:paraId="1FD47E08"/>
    <w:p w14:paraId="69AE91D2"/>
    <w:p w14:paraId="746F9647"/>
    <w:p w14:paraId="5846731B"/>
    <w:p w14:paraId="6CC8229D">
      <w:pPr>
        <w:pStyle w:val="2"/>
        <w:rPr>
          <w:rFonts w:asciiTheme="minorHAnsi" w:hAnsiTheme="minorHAnsi" w:cstheme="minorBidi"/>
        </w:rPr>
      </w:pPr>
      <w:bookmarkStart w:id="8" w:name="_Toc1233463339"/>
      <w:r>
        <w:rPr>
          <w:rFonts w:asciiTheme="minorHAnsi" w:hAnsiTheme="minorHAnsi" w:cstheme="minorBidi"/>
        </w:rPr>
        <w:t>Day 3: Task 3</w:t>
      </w:r>
      <w:bookmarkEnd w:id="8"/>
    </w:p>
    <w:p w14:paraId="241DC9E2"/>
    <w:p w14:paraId="3B6CCB99">
      <w:r>
        <w:t>Please complete the below lab (5) ‘Explore data analytics in Azure’ and paste evidence of the completed lab in the box provided.</w:t>
      </w:r>
    </w:p>
    <w:p w14:paraId="3F85E82A"/>
    <w:p w14:paraId="7D8B1769">
      <w:r>
        <w:drawing>
          <wp:inline distT="0" distB="0" distL="0" distR="0">
            <wp:extent cx="6123940" cy="2228850"/>
            <wp:effectExtent l="0" t="0" r="0" b="0"/>
            <wp:docPr id="594747533" name="Picture 59474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47533" name="Picture 59474753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24574" cy="2228850"/>
                    </a:xfrm>
                    <a:prstGeom prst="rect">
                      <a:avLst/>
                    </a:prstGeom>
                  </pic:spPr>
                </pic:pic>
              </a:graphicData>
            </a:graphic>
          </wp:inline>
        </w:drawing>
      </w:r>
    </w:p>
    <w:p w14:paraId="24F91D8C"/>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639"/>
        <w:gridCol w:w="7989"/>
      </w:tblGrid>
      <w:tr w14:paraId="53325309">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639" w:type="dxa"/>
            <w:shd w:val="clear" w:color="auto" w:fill="337ABE"/>
            <w:vAlign w:val="center"/>
          </w:tcPr>
          <w:p w14:paraId="3FFE40B6">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Completed lab</w:t>
            </w:r>
          </w:p>
        </w:tc>
        <w:tc>
          <w:tcPr>
            <w:tcW w:w="7989" w:type="dxa"/>
            <w:shd w:val="clear" w:color="auto" w:fill="F1F1F1" w:themeFill="background1" w:themeFillShade="F2"/>
          </w:tcPr>
          <w:p w14:paraId="47E4709D">
            <w:pPr>
              <w:spacing w:after="160" w:line="259" w:lineRule="auto"/>
              <w:rPr>
                <w:rStyle w:val="21"/>
                <w:rFonts w:asciiTheme="minorAscii" w:hAnsiTheme="minorAscii" w:cstheme="minorBidi"/>
                <w:sz w:val="28"/>
                <w:szCs w:val="28"/>
                <w:lang w:val="en-GB"/>
              </w:rPr>
            </w:pPr>
            <w:r>
              <w:rPr>
                <w:rStyle w:val="21"/>
                <w:rFonts w:asciiTheme="minorAscii" w:hAnsiTheme="minorAscii" w:cstheme="minorBidi"/>
                <w:sz w:val="28"/>
                <w:szCs w:val="28"/>
                <w:lang w:val="en-GB"/>
              </w:rPr>
              <w:t>It was showing a data server error, and I could not proceed.</w:t>
            </w:r>
          </w:p>
          <w:p w14:paraId="0B7EB3AA">
            <w:pPr>
              <w:spacing w:after="160" w:line="259" w:lineRule="auto"/>
              <w:rPr>
                <w:rStyle w:val="21"/>
                <w:rFonts w:asciiTheme="minorAscii" w:hAnsiTheme="minorAscii" w:cstheme="minorBidi"/>
                <w:sz w:val="28"/>
                <w:szCs w:val="28"/>
              </w:rPr>
            </w:pPr>
          </w:p>
          <w:p w14:paraId="28444573">
            <w:pPr>
              <w:spacing w:after="160" w:line="259" w:lineRule="auto"/>
              <w:rPr>
                <w:color w:val="050632"/>
              </w:rPr>
            </w:pPr>
            <w:r>
              <w:rPr>
                <w:color w:val="050632"/>
              </w:rPr>
              <w:drawing>
                <wp:inline distT="0" distB="0" distL="114300" distR="114300">
                  <wp:extent cx="4572000" cy="2571750"/>
                  <wp:effectExtent l="0" t="0" r="0" b="0"/>
                  <wp:docPr id="325984188" name="Picture 325984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84188" name="Picture 32598418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BDB8B4A">
            <w:pPr>
              <w:spacing w:after="160" w:line="259" w:lineRule="auto"/>
              <w:rPr>
                <w:rStyle w:val="21"/>
                <w:rFonts w:asciiTheme="minorHAnsi" w:hAnsiTheme="minorHAnsi" w:cstheme="minorBidi"/>
                <w:sz w:val="28"/>
                <w:szCs w:val="28"/>
              </w:rPr>
            </w:pPr>
          </w:p>
          <w:p w14:paraId="6DFE8D96">
            <w:pPr>
              <w:spacing w:after="160" w:line="259" w:lineRule="auto"/>
              <w:rPr>
                <w:rStyle w:val="21"/>
                <w:rFonts w:asciiTheme="minorHAnsi" w:hAnsiTheme="minorHAnsi" w:cstheme="minorBidi"/>
                <w:sz w:val="28"/>
                <w:szCs w:val="28"/>
              </w:rPr>
            </w:pPr>
          </w:p>
          <w:p w14:paraId="6F199A0C">
            <w:pPr>
              <w:spacing w:after="160" w:line="259" w:lineRule="auto"/>
              <w:rPr>
                <w:rStyle w:val="21"/>
                <w:rFonts w:asciiTheme="minorHAnsi" w:hAnsiTheme="minorHAnsi" w:cstheme="minorBidi"/>
                <w:sz w:val="28"/>
                <w:szCs w:val="28"/>
              </w:rPr>
            </w:pPr>
          </w:p>
          <w:p w14:paraId="50B7A8D6">
            <w:pPr>
              <w:spacing w:after="160" w:line="259" w:lineRule="auto"/>
              <w:rPr>
                <w:rStyle w:val="21"/>
                <w:rFonts w:asciiTheme="minorHAnsi" w:hAnsiTheme="minorHAnsi" w:cstheme="minorBidi"/>
                <w:sz w:val="28"/>
                <w:szCs w:val="28"/>
              </w:rPr>
            </w:pPr>
          </w:p>
        </w:tc>
      </w:tr>
    </w:tbl>
    <w:p w14:paraId="0C9A53AA"/>
    <w:p w14:paraId="15156313"/>
    <w:p w14:paraId="5258A818"/>
    <w:p w14:paraId="3A7AA734"/>
    <w:p w14:paraId="3C07FB36"/>
    <w:p w14:paraId="39944009"/>
    <w:p w14:paraId="086EC8A0"/>
    <w:p w14:paraId="3906E9F2"/>
    <w:p w14:paraId="252FDF73"/>
    <w:p w14:paraId="37A22153"/>
    <w:p w14:paraId="77371655"/>
    <w:p w14:paraId="2CC908E5"/>
    <w:p w14:paraId="6595A6FB"/>
    <w:p w14:paraId="1ED7748D"/>
    <w:p w14:paraId="7213FAE6"/>
    <w:p w14:paraId="6A962D59"/>
    <w:p w14:paraId="143FBCFD"/>
    <w:p w14:paraId="3ECB8441"/>
    <w:p w14:paraId="16A648A7">
      <w:pPr>
        <w:pStyle w:val="2"/>
        <w:rPr>
          <w:rFonts w:asciiTheme="minorHAnsi" w:hAnsiTheme="minorHAnsi" w:cstheme="minorBidi"/>
        </w:rPr>
      </w:pPr>
      <w:bookmarkStart w:id="9" w:name="_Toc1556426903"/>
      <w:r>
        <w:rPr>
          <w:rFonts w:asciiTheme="minorHAnsi" w:hAnsiTheme="minorHAnsi" w:cstheme="minorBidi"/>
        </w:rPr>
        <w:t>Day 4: Task 1</w:t>
      </w:r>
      <w:bookmarkEnd w:id="9"/>
    </w:p>
    <w:p w14:paraId="1373AD31"/>
    <w:p w14:paraId="174D6261">
      <w:r>
        <w:t>In your teams, complete the Azure DP-900 practice exam and paste your result below – this is open book and please research and discuss your answers as a team.</w:t>
      </w:r>
    </w:p>
    <w:p w14:paraId="57306D47"/>
    <w:p w14:paraId="3B867663">
      <w:r>
        <w:drawing>
          <wp:inline distT="0" distB="0" distL="0" distR="0">
            <wp:extent cx="6695440" cy="780415"/>
            <wp:effectExtent l="0" t="0" r="0" b="0"/>
            <wp:docPr id="790779272" name="Picture 79077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79272" name="Picture 79077927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696074" cy="781035"/>
                    </a:xfrm>
                    <a:prstGeom prst="rect">
                      <a:avLst/>
                    </a:prstGeom>
                  </pic:spPr>
                </pic:pic>
              </a:graphicData>
            </a:graphic>
          </wp:inline>
        </w:drawing>
      </w:r>
    </w:p>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639"/>
        <w:gridCol w:w="7989"/>
      </w:tblGrid>
      <w:tr w14:paraId="13781664">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639" w:type="dxa"/>
            <w:shd w:val="clear" w:color="auto" w:fill="337ABE"/>
            <w:vAlign w:val="center"/>
          </w:tcPr>
          <w:p w14:paraId="16B377A3">
            <w:pPr>
              <w:spacing w:after="160"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Result</w:t>
            </w:r>
          </w:p>
        </w:tc>
        <w:tc>
          <w:tcPr>
            <w:tcW w:w="7989" w:type="dxa"/>
            <w:shd w:val="clear" w:color="auto" w:fill="F1F1F1" w:themeFill="background1" w:themeFillShade="F2"/>
          </w:tcPr>
          <w:p w14:paraId="7011027B">
            <w:pPr>
              <w:spacing w:after="160" w:line="259" w:lineRule="auto"/>
              <w:rPr>
                <w:color w:val="050632"/>
              </w:rPr>
            </w:pPr>
            <w:r>
              <w:rPr>
                <w:color w:val="050632"/>
              </w:rPr>
              <w:drawing>
                <wp:inline distT="0" distB="0" distL="114300" distR="114300">
                  <wp:extent cx="4572000" cy="2571750"/>
                  <wp:effectExtent l="0" t="0" r="0" b="0"/>
                  <wp:docPr id="1554976261" name="Picture 155497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76261" name="Picture 155497626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2C82FC4">
            <w:pPr>
              <w:spacing w:after="160" w:line="259" w:lineRule="auto"/>
              <w:rPr>
                <w:rStyle w:val="21"/>
                <w:rFonts w:asciiTheme="minorHAnsi" w:hAnsiTheme="minorHAnsi" w:cstheme="minorBidi"/>
                <w:sz w:val="28"/>
                <w:szCs w:val="28"/>
              </w:rPr>
            </w:pPr>
          </w:p>
          <w:p w14:paraId="085D3649">
            <w:pPr>
              <w:spacing w:after="160" w:line="259" w:lineRule="auto"/>
              <w:rPr>
                <w:rStyle w:val="21"/>
                <w:rFonts w:asciiTheme="minorHAnsi" w:hAnsiTheme="minorHAnsi" w:cstheme="minorBidi"/>
                <w:sz w:val="28"/>
                <w:szCs w:val="28"/>
              </w:rPr>
            </w:pPr>
          </w:p>
          <w:p w14:paraId="1922EE64">
            <w:pPr>
              <w:spacing w:after="160" w:line="259" w:lineRule="auto"/>
              <w:rPr>
                <w:rStyle w:val="21"/>
                <w:rFonts w:asciiTheme="minorHAnsi" w:hAnsiTheme="minorHAnsi" w:cstheme="minorBidi"/>
                <w:sz w:val="28"/>
                <w:szCs w:val="28"/>
              </w:rPr>
            </w:pPr>
          </w:p>
          <w:p w14:paraId="35F18787">
            <w:pPr>
              <w:spacing w:after="160" w:line="259" w:lineRule="auto"/>
              <w:rPr>
                <w:rStyle w:val="21"/>
                <w:rFonts w:asciiTheme="minorHAnsi" w:hAnsiTheme="minorHAnsi" w:cstheme="minorBidi"/>
                <w:sz w:val="28"/>
                <w:szCs w:val="28"/>
              </w:rPr>
            </w:pPr>
          </w:p>
        </w:tc>
      </w:tr>
    </w:tbl>
    <w:p w14:paraId="4352D8E5"/>
    <w:p w14:paraId="4E1AD91F"/>
    <w:p w14:paraId="349073F1"/>
    <w:p w14:paraId="6EBE9E15"/>
    <w:p w14:paraId="4AA63F54"/>
    <w:p w14:paraId="58D84A53"/>
    <w:p w14:paraId="61593634"/>
    <w:p w14:paraId="2DFA5FDF"/>
    <w:p w14:paraId="783588F1"/>
    <w:p w14:paraId="2C7E0657"/>
    <w:p w14:paraId="7AA422EF"/>
    <w:p w14:paraId="3D08A3E4"/>
    <w:p w14:paraId="4DD9B05D"/>
    <w:p w14:paraId="06A175F5"/>
    <w:p w14:paraId="727C62A8"/>
    <w:p w14:paraId="533E2223"/>
    <w:p w14:paraId="37AE1538"/>
    <w:p w14:paraId="5036D4BF"/>
    <w:p w14:paraId="259EB0A0"/>
    <w:p w14:paraId="3E5C7323"/>
    <w:p w14:paraId="2C4A387B"/>
    <w:p w14:paraId="609725AD"/>
    <w:p w14:paraId="3FB164BC"/>
    <w:p w14:paraId="28C2CD57"/>
    <w:p w14:paraId="65FA58A4"/>
    <w:p w14:paraId="4C6C6C2D">
      <w:pPr>
        <w:pStyle w:val="2"/>
        <w:rPr>
          <w:rFonts w:asciiTheme="minorHAnsi" w:hAnsiTheme="minorHAnsi" w:cstheme="minorBidi"/>
        </w:rPr>
      </w:pPr>
      <w:bookmarkStart w:id="10" w:name="_Toc214156810"/>
      <w:r>
        <w:rPr>
          <w:rFonts w:asciiTheme="minorHAnsi" w:hAnsiTheme="minorHAnsi" w:cstheme="minorBidi"/>
        </w:rPr>
        <w:t>Day 4: Task 2</w:t>
      </w:r>
      <w:bookmarkEnd w:id="10"/>
    </w:p>
    <w:p w14:paraId="1A05E4EA">
      <w:pPr>
        <w:pStyle w:val="5"/>
        <w:spacing w:before="319" w:after="319"/>
        <w:rPr>
          <w:rFonts w:eastAsia="Segoe UI" w:cs="Segoe UI"/>
          <w:b/>
          <w:bCs/>
        </w:rPr>
      </w:pPr>
      <w:bookmarkStart w:id="11" w:name="_Toc248266112"/>
      <w:r>
        <w:rPr>
          <w:rFonts w:eastAsia="Segoe UI" w:cs="Segoe UI"/>
          <w:b/>
          <w:bCs/>
        </w:rPr>
        <w:t>1. Scenario Background</w:t>
      </w:r>
      <w:bookmarkEnd w:id="11"/>
    </w:p>
    <w:p w14:paraId="3AB2985E">
      <w:pPr>
        <w:rPr>
          <w:rFonts w:eastAsia="Segoe UI" w:cs="Segoe UI"/>
        </w:rPr>
      </w:pPr>
      <w:r>
        <w:rPr>
          <w:rFonts w:eastAsia="Segoe UI" w:cs="Segoe UI"/>
        </w:rPr>
        <w:t>"Paws &amp; Whiskers" is a growing pet shop that aims to improve its business by analysing sales, customer information, and inventory data. Currently, the data is collected manually or stored in spreadsheets. Management is interested in transitioning to Microsoft Azure to streamline data storage, analysis, and reporting, enabling them to make data-driven decisions.</w:t>
      </w:r>
    </w:p>
    <w:p w14:paraId="356ECD2D">
      <w:pPr>
        <w:pStyle w:val="5"/>
        <w:spacing w:before="319" w:after="319"/>
        <w:rPr>
          <w:rFonts w:eastAsia="Segoe UI" w:cs="Segoe UI"/>
          <w:b/>
          <w:bCs/>
        </w:rPr>
      </w:pPr>
      <w:bookmarkStart w:id="12" w:name="_Toc1387014804"/>
      <w:r>
        <w:rPr>
          <w:rFonts w:eastAsia="Segoe UI" w:cs="Segoe UI"/>
          <w:b/>
          <w:bCs/>
        </w:rPr>
        <w:t>2. Data Laws and Regulations</w:t>
      </w:r>
      <w:bookmarkEnd w:id="12"/>
    </w:p>
    <w:p w14:paraId="27A30A71">
      <w:pPr>
        <w:spacing w:before="240" w:after="240"/>
      </w:pPr>
      <w:r>
        <w:rPr>
          <w:rFonts w:eastAsia="Segoe UI" w:cs="Segoe UI"/>
          <w:lang w:val="en-GB"/>
        </w:rPr>
        <w:t>Identify and explain the data laws and regulations relevant to handling customer data within the proposal. Ensure you cover the following points:</w:t>
      </w:r>
    </w:p>
    <w:p w14:paraId="2E90ED24">
      <w:pPr>
        <w:pStyle w:val="20"/>
        <w:numPr>
          <w:ilvl w:val="0"/>
          <w:numId w:val="9"/>
        </w:numPr>
        <w:rPr>
          <w:rFonts w:eastAsia="Segoe UI" w:cs="Segoe UI"/>
        </w:rPr>
      </w:pPr>
      <w:r>
        <w:rPr>
          <w:rFonts w:eastAsia="Segoe UI" w:cs="Segoe UI"/>
          <w:b/>
          <w:bCs/>
        </w:rPr>
        <w:t>GDPR Compliance</w:t>
      </w:r>
      <w:r>
        <w:rPr>
          <w:rFonts w:eastAsia="Segoe UI" w:cs="Segoe UI"/>
        </w:rPr>
        <w:t>: Highlight the importance of adhering to the General Data Protection Regulation (GDPR), particularly as it relates to storing and processing customer information.</w:t>
      </w:r>
    </w:p>
    <w:p w14:paraId="5E7DC161">
      <w:pPr>
        <w:pStyle w:val="20"/>
        <w:numPr>
          <w:ilvl w:val="0"/>
          <w:numId w:val="9"/>
        </w:numPr>
        <w:rPr>
          <w:rFonts w:eastAsia="Segoe UI" w:cs="Segoe UI"/>
        </w:rPr>
      </w:pPr>
      <w:r>
        <w:rPr>
          <w:rFonts w:eastAsia="Segoe UI" w:cs="Segoe UI"/>
          <w:b/>
          <w:bCs/>
        </w:rPr>
        <w:t>Data Protection Act (DPA) 2018</w:t>
      </w:r>
      <w:r>
        <w:rPr>
          <w:rFonts w:eastAsia="Segoe UI" w:cs="Segoe UI"/>
        </w:rPr>
        <w:t>: Outline how the DPA 2018 may affect the way "Paws &amp; Whiskers" collects and stores data, ensuring compliance with UK laws on data privacy.</w:t>
      </w:r>
    </w:p>
    <w:p w14:paraId="203C2DB1">
      <w:pPr>
        <w:pStyle w:val="20"/>
        <w:numPr>
          <w:ilvl w:val="0"/>
          <w:numId w:val="9"/>
        </w:numPr>
        <w:rPr>
          <w:rFonts w:eastAsia="Segoe UI" w:cs="Segoe UI"/>
          <w:lang w:val="en-GB"/>
        </w:rPr>
      </w:pPr>
      <w:r>
        <w:rPr>
          <w:rFonts w:eastAsia="Segoe UI" w:cs="Segoe UI"/>
          <w:b/>
          <w:bCs/>
          <w:lang w:val="en-GB"/>
        </w:rPr>
        <w:t>Other Industry Standards</w:t>
      </w:r>
      <w:r>
        <w:rPr>
          <w:rFonts w:eastAsia="Segoe UI" w:cs="Segoe UI"/>
          <w:lang w:val="en-GB"/>
        </w:rPr>
        <w:t>: Research any additional data protection standards or regulations that may apply to pet shop data, particularly if they involve sensitive or payment information.</w:t>
      </w:r>
    </w:p>
    <w:p w14:paraId="1740CA4B">
      <w:pPr>
        <w:pStyle w:val="5"/>
        <w:spacing w:before="319" w:after="319"/>
        <w:rPr>
          <w:rFonts w:eastAsia="Segoe UI" w:cs="Segoe UI"/>
          <w:b/>
          <w:bCs/>
        </w:rPr>
      </w:pPr>
      <w:bookmarkStart w:id="13" w:name="_Toc1952198484"/>
      <w:r>
        <w:rPr>
          <w:rFonts w:eastAsia="Segoe UI" w:cs="Segoe UI"/>
          <w:b/>
          <w:bCs/>
        </w:rPr>
        <w:t>3. Azure Service Recommendations</w:t>
      </w:r>
      <w:bookmarkEnd w:id="13"/>
    </w:p>
    <w:p w14:paraId="6CED472B">
      <w:pPr>
        <w:spacing w:before="240" w:after="240"/>
      </w:pPr>
      <w:r>
        <w:rPr>
          <w:rFonts w:eastAsia="Segoe UI" w:cs="Segoe UI"/>
        </w:rPr>
        <w:t>Recommend Microsoft Azure services that would suit the company’s data analysis needs and explain why these services are suitable. Your recommendations should include:</w:t>
      </w:r>
    </w:p>
    <w:p w14:paraId="7C21641D">
      <w:pPr>
        <w:pStyle w:val="20"/>
        <w:numPr>
          <w:ilvl w:val="0"/>
          <w:numId w:val="10"/>
        </w:numPr>
        <w:rPr>
          <w:rFonts w:eastAsia="Segoe UI" w:cs="Segoe UI"/>
          <w:lang w:val="en-GB"/>
        </w:rPr>
      </w:pPr>
      <w:r>
        <w:rPr>
          <w:rFonts w:eastAsia="Segoe UI" w:cs="Segoe UI"/>
          <w:b/>
          <w:bCs/>
          <w:lang w:val="en-GB"/>
        </w:rPr>
        <w:t>Data Storage</w:t>
      </w:r>
      <w:r>
        <w:rPr>
          <w:rFonts w:eastAsia="Segoe UI" w:cs="Segoe UI"/>
          <w:lang w:val="en-GB"/>
        </w:rPr>
        <w:t xml:space="preserve">: Identify suitable storage options, such as </w:t>
      </w:r>
      <w:r>
        <w:rPr>
          <w:rFonts w:eastAsia="Segoe UI" w:cs="Segoe UI"/>
          <w:b/>
          <w:bCs/>
          <w:lang w:val="en-GB"/>
        </w:rPr>
        <w:t>Azure Blob Storage</w:t>
      </w:r>
      <w:r>
        <w:rPr>
          <w:rFonts w:eastAsia="Segoe UI" w:cs="Segoe UI"/>
          <w:lang w:val="en-GB"/>
        </w:rPr>
        <w:t xml:space="preserve"> or </w:t>
      </w:r>
      <w:r>
        <w:rPr>
          <w:rFonts w:eastAsia="Segoe UI" w:cs="Segoe UI"/>
          <w:b/>
          <w:bCs/>
          <w:lang w:val="en-GB"/>
        </w:rPr>
        <w:t>Azure SQL Database</w:t>
      </w:r>
      <w:r>
        <w:rPr>
          <w:rFonts w:eastAsia="Segoe UI" w:cs="Segoe UI"/>
          <w:lang w:val="en-GB"/>
        </w:rPr>
        <w:t>, and discuss the benefits of each for storing large datasets, including inventory, sales transactions, and customer details.</w:t>
      </w:r>
    </w:p>
    <w:p w14:paraId="59EF816F">
      <w:pPr>
        <w:pStyle w:val="20"/>
        <w:numPr>
          <w:ilvl w:val="0"/>
          <w:numId w:val="10"/>
        </w:numPr>
        <w:rPr>
          <w:rFonts w:eastAsia="Segoe UI" w:cs="Segoe UI"/>
        </w:rPr>
      </w:pPr>
      <w:r>
        <w:rPr>
          <w:rFonts w:eastAsia="Segoe UI" w:cs="Segoe UI"/>
          <w:b/>
          <w:bCs/>
        </w:rPr>
        <w:t>Data Analysis Tools</w:t>
      </w:r>
      <w:r>
        <w:rPr>
          <w:rFonts w:eastAsia="Segoe UI" w:cs="Segoe UI"/>
        </w:rPr>
        <w:t xml:space="preserve">: Recommend tools such as </w:t>
      </w:r>
      <w:r>
        <w:rPr>
          <w:rFonts w:eastAsia="Segoe UI" w:cs="Segoe UI"/>
          <w:b/>
          <w:bCs/>
        </w:rPr>
        <w:t>Azure Machine Learning</w:t>
      </w:r>
      <w:r>
        <w:rPr>
          <w:rFonts w:eastAsia="Segoe UI" w:cs="Segoe UI"/>
        </w:rPr>
        <w:t xml:space="preserve"> for customer behaviour analysis or </w:t>
      </w:r>
      <w:r>
        <w:rPr>
          <w:rFonts w:eastAsia="Segoe UI" w:cs="Segoe UI"/>
          <w:b/>
          <w:bCs/>
        </w:rPr>
        <w:t>Azure Synapse Analytics</w:t>
      </w:r>
      <w:r>
        <w:rPr>
          <w:rFonts w:eastAsia="Segoe UI" w:cs="Segoe UI"/>
        </w:rPr>
        <w:t xml:space="preserve"> for analysing sales trends.</w:t>
      </w:r>
    </w:p>
    <w:p w14:paraId="4B8DCF84">
      <w:pPr>
        <w:pStyle w:val="20"/>
        <w:numPr>
          <w:ilvl w:val="0"/>
          <w:numId w:val="10"/>
        </w:numPr>
        <w:rPr>
          <w:rFonts w:eastAsia="Segoe UI" w:cs="Segoe UI"/>
        </w:rPr>
      </w:pPr>
      <w:r>
        <w:rPr>
          <w:rFonts w:eastAsia="Segoe UI" w:cs="Segoe UI"/>
          <w:b/>
          <w:bCs/>
        </w:rPr>
        <w:t>Data Integration and Automation</w:t>
      </w:r>
      <w:r>
        <w:rPr>
          <w:rFonts w:eastAsia="Segoe UI" w:cs="Segoe UI"/>
        </w:rPr>
        <w:t xml:space="preserve">: Explain how services like </w:t>
      </w:r>
      <w:r>
        <w:rPr>
          <w:rFonts w:eastAsia="Segoe UI" w:cs="Segoe UI"/>
          <w:b/>
          <w:bCs/>
        </w:rPr>
        <w:t>Azure Data Factory</w:t>
      </w:r>
      <w:r>
        <w:rPr>
          <w:rFonts w:eastAsia="Segoe UI" w:cs="Segoe UI"/>
        </w:rPr>
        <w:t xml:space="preserve"> could automate data collection and integration processes, improving efficiency.</w:t>
      </w:r>
    </w:p>
    <w:p w14:paraId="28B08245">
      <w:pPr>
        <w:pStyle w:val="5"/>
        <w:spacing w:before="319" w:after="319"/>
        <w:rPr>
          <w:rFonts w:eastAsia="Segoe UI" w:cs="Segoe UI"/>
          <w:b/>
          <w:bCs/>
        </w:rPr>
      </w:pPr>
      <w:bookmarkStart w:id="14" w:name="_Toc1792190821"/>
      <w:r>
        <w:rPr>
          <w:rFonts w:eastAsia="Segoe UI" w:cs="Segoe UI"/>
          <w:b/>
          <w:bCs/>
        </w:rPr>
        <w:t>4. Data Types and Data Modelling</w:t>
      </w:r>
      <w:bookmarkEnd w:id="14"/>
    </w:p>
    <w:p w14:paraId="07FF5B93">
      <w:pPr>
        <w:spacing w:before="240" w:after="240"/>
      </w:pPr>
      <w:r>
        <w:rPr>
          <w:rFonts w:eastAsia="Segoe UI" w:cs="Segoe UI"/>
        </w:rPr>
        <w:t>Define the types of data "Paws &amp; Whiskers" will need to work with and describe your approach to data modelling:</w:t>
      </w:r>
    </w:p>
    <w:p w14:paraId="62587562">
      <w:pPr>
        <w:pStyle w:val="20"/>
        <w:numPr>
          <w:ilvl w:val="0"/>
          <w:numId w:val="11"/>
        </w:numPr>
        <w:rPr>
          <w:rFonts w:eastAsia="Segoe UI" w:cs="Segoe UI"/>
          <w:lang w:val="en-GB"/>
        </w:rPr>
      </w:pPr>
      <w:r>
        <w:rPr>
          <w:rFonts w:eastAsia="Segoe UI" w:cs="Segoe UI"/>
          <w:b/>
          <w:bCs/>
          <w:lang w:val="en-GB"/>
        </w:rPr>
        <w:t>Data Categories</w:t>
      </w:r>
      <w:r>
        <w:rPr>
          <w:rFonts w:eastAsia="Segoe UI" w:cs="Segoe UI"/>
          <w:lang w:val="en-GB"/>
        </w:rPr>
        <w:t>: Identify key data types, such as customer demographics, transaction history, pet inventory, and product categories.</w:t>
      </w:r>
    </w:p>
    <w:p w14:paraId="0BAD0566">
      <w:pPr>
        <w:pStyle w:val="20"/>
        <w:numPr>
          <w:ilvl w:val="0"/>
          <w:numId w:val="11"/>
        </w:numPr>
        <w:rPr>
          <w:rFonts w:eastAsia="Segoe UI" w:cs="Segoe UI"/>
        </w:rPr>
      </w:pPr>
      <w:r>
        <w:rPr>
          <w:rFonts w:eastAsia="Segoe UI" w:cs="Segoe UI"/>
          <w:b/>
          <w:bCs/>
        </w:rPr>
        <w:t>Data Modelling Approach</w:t>
      </w:r>
      <w:r>
        <w:rPr>
          <w:rFonts w:eastAsia="Segoe UI" w:cs="Segoe UI"/>
        </w:rPr>
        <w:t>: Outline how you would structure this data using a relational model or a data warehouse approach, considering factors like tables, entities, relationships, and primary keys.</w:t>
      </w:r>
    </w:p>
    <w:p w14:paraId="09A5243D">
      <w:pPr>
        <w:pStyle w:val="5"/>
        <w:spacing w:before="319" w:after="319"/>
        <w:rPr>
          <w:rFonts w:eastAsia="Segoe UI" w:cs="Segoe UI"/>
          <w:b/>
          <w:bCs/>
        </w:rPr>
      </w:pPr>
      <w:bookmarkStart w:id="15" w:name="_Toc385598743"/>
      <w:r>
        <w:rPr>
          <w:rFonts w:eastAsia="Segoe UI" w:cs="Segoe UI"/>
          <w:b/>
          <w:bCs/>
        </w:rPr>
        <w:t>5. Data Storage Formats and Structures in Azure</w:t>
      </w:r>
      <w:bookmarkEnd w:id="15"/>
    </w:p>
    <w:p w14:paraId="3535AA49">
      <w:pPr>
        <w:spacing w:before="240" w:after="240"/>
      </w:pPr>
      <w:r>
        <w:rPr>
          <w:rFonts w:eastAsia="Segoe UI" w:cs="Segoe UI"/>
        </w:rPr>
        <w:t>Discuss how you would store data within Azure and the formats you would recommend:</w:t>
      </w:r>
    </w:p>
    <w:p w14:paraId="15020F08">
      <w:pPr>
        <w:pStyle w:val="20"/>
        <w:numPr>
          <w:ilvl w:val="0"/>
          <w:numId w:val="12"/>
        </w:numPr>
        <w:rPr>
          <w:rFonts w:eastAsia="Segoe UI" w:cs="Segoe UI"/>
        </w:rPr>
      </w:pPr>
      <w:r>
        <w:rPr>
          <w:rFonts w:eastAsia="Segoe UI" w:cs="Segoe UI"/>
          <w:b/>
          <w:bCs/>
        </w:rPr>
        <w:t>Data Formats</w:t>
      </w:r>
      <w:r>
        <w:rPr>
          <w:rFonts w:eastAsia="Segoe UI" w:cs="Segoe UI"/>
        </w:rPr>
        <w:t>: Specify recommended formats (e.g., CSV for raw data imports, JSON for structured data, Parquet for analytics) and explain why these formats are suitable for specific data types.</w:t>
      </w:r>
    </w:p>
    <w:p w14:paraId="32FC47C8">
      <w:pPr>
        <w:pStyle w:val="20"/>
        <w:numPr>
          <w:ilvl w:val="0"/>
          <w:numId w:val="12"/>
        </w:numPr>
        <w:rPr>
          <w:rFonts w:eastAsia="Segoe UI" w:cs="Segoe UI"/>
        </w:rPr>
      </w:pPr>
      <w:r>
        <w:rPr>
          <w:rFonts w:eastAsia="Segoe UI" w:cs="Segoe UI"/>
          <w:b/>
          <w:bCs/>
        </w:rPr>
        <w:t>Data Security and Encryption</w:t>
      </w:r>
      <w:r>
        <w:rPr>
          <w:rFonts w:eastAsia="Segoe UI" w:cs="Segoe UI"/>
        </w:rPr>
        <w:t>: Include recommendations for securing data using Azure’s built-in encryption features and access controls to ensure compliance with data privacy regulations.</w:t>
      </w:r>
    </w:p>
    <w:p w14:paraId="051A5636">
      <w:pPr>
        <w:pStyle w:val="5"/>
        <w:spacing w:before="319" w:after="319"/>
        <w:rPr>
          <w:rFonts w:eastAsia="Segoe UI" w:cs="Segoe UI"/>
          <w:b/>
          <w:bCs/>
        </w:rPr>
      </w:pPr>
      <w:bookmarkStart w:id="16" w:name="_Toc561077662"/>
      <w:r>
        <w:rPr>
          <w:rFonts w:eastAsia="Segoe UI" w:cs="Segoe UI"/>
          <w:b/>
          <w:bCs/>
        </w:rPr>
        <w:t>6. Additional Considerations</w:t>
      </w:r>
      <w:bookmarkEnd w:id="16"/>
    </w:p>
    <w:p w14:paraId="3D13F972">
      <w:pPr>
        <w:spacing w:before="240" w:after="240"/>
      </w:pPr>
      <w:r>
        <w:rPr>
          <w:rFonts w:eastAsia="Segoe UI" w:cs="Segoe UI"/>
        </w:rPr>
        <w:t>Provide any other considerations that might enhance data handling and efficiency in Azure, such as:</w:t>
      </w:r>
    </w:p>
    <w:p w14:paraId="046B48A2">
      <w:pPr>
        <w:pStyle w:val="20"/>
        <w:numPr>
          <w:ilvl w:val="0"/>
          <w:numId w:val="13"/>
        </w:numPr>
        <w:rPr>
          <w:rFonts w:eastAsia="Segoe UI" w:cs="Segoe UI"/>
        </w:rPr>
      </w:pPr>
      <w:r>
        <w:rPr>
          <w:rFonts w:eastAsia="Segoe UI" w:cs="Segoe UI"/>
          <w:b/>
          <w:bCs/>
        </w:rPr>
        <w:t>Backup and Disaster Recovery</w:t>
      </w:r>
      <w:r>
        <w:rPr>
          <w:rFonts w:eastAsia="Segoe UI" w:cs="Segoe UI"/>
        </w:rPr>
        <w:t xml:space="preserve">: Outline a backup plan using </w:t>
      </w:r>
      <w:r>
        <w:rPr>
          <w:rFonts w:eastAsia="Segoe UI" w:cs="Segoe UI"/>
          <w:b/>
          <w:bCs/>
        </w:rPr>
        <w:t>Azure Backup</w:t>
      </w:r>
      <w:r>
        <w:rPr>
          <w:rFonts w:eastAsia="Segoe UI" w:cs="Segoe UI"/>
        </w:rPr>
        <w:t xml:space="preserve"> or </w:t>
      </w:r>
      <w:r>
        <w:rPr>
          <w:rFonts w:eastAsia="Segoe UI" w:cs="Segoe UI"/>
          <w:b/>
          <w:bCs/>
        </w:rPr>
        <w:t>Azure Site Recovery</w:t>
      </w:r>
      <w:r>
        <w:rPr>
          <w:rFonts w:eastAsia="Segoe UI" w:cs="Segoe UI"/>
        </w:rPr>
        <w:t xml:space="preserve"> to safeguard against data loss.</w:t>
      </w:r>
    </w:p>
    <w:p w14:paraId="25FD89ED">
      <w:pPr>
        <w:pStyle w:val="20"/>
        <w:numPr>
          <w:ilvl w:val="0"/>
          <w:numId w:val="13"/>
        </w:numPr>
        <w:rPr>
          <w:rFonts w:eastAsia="Segoe UI" w:cs="Segoe UI"/>
        </w:rPr>
      </w:pPr>
      <w:r>
        <w:rPr>
          <w:rFonts w:eastAsia="Segoe UI" w:cs="Segoe UI"/>
          <w:b/>
          <w:bCs/>
        </w:rPr>
        <w:t>Data Visualisation</w:t>
      </w:r>
      <w:r>
        <w:rPr>
          <w:rFonts w:eastAsia="Segoe UI" w:cs="Segoe UI"/>
        </w:rPr>
        <w:t xml:space="preserve">: Discuss potential use of </w:t>
      </w:r>
      <w:r>
        <w:rPr>
          <w:rFonts w:eastAsia="Segoe UI" w:cs="Segoe UI"/>
          <w:b/>
          <w:bCs/>
        </w:rPr>
        <w:t>Power BI</w:t>
      </w:r>
      <w:r>
        <w:rPr>
          <w:rFonts w:eastAsia="Segoe UI" w:cs="Segoe UI"/>
        </w:rPr>
        <w:t xml:space="preserve"> within Azure for creating dashboards that provide management with real-time insights into sales and customer trends.</w:t>
      </w:r>
    </w:p>
    <w:p w14:paraId="4CE8E6CE">
      <w:pPr>
        <w:pStyle w:val="20"/>
        <w:numPr>
          <w:ilvl w:val="0"/>
          <w:numId w:val="13"/>
        </w:numPr>
        <w:rPr>
          <w:rFonts w:eastAsia="Segoe UI" w:cs="Segoe UI"/>
        </w:rPr>
      </w:pPr>
      <w:r>
        <w:rPr>
          <w:rFonts w:eastAsia="Segoe UI" w:cs="Segoe UI"/>
          <w:b/>
          <w:bCs/>
        </w:rPr>
        <w:t>Future Scalability</w:t>
      </w:r>
      <w:r>
        <w:rPr>
          <w:rFonts w:eastAsia="Segoe UI" w:cs="Segoe UI"/>
        </w:rPr>
        <w:t>: Comment on how Azure services can scale as the business grows, accommodating larger datasets and more complex analyses.</w:t>
      </w:r>
    </w:p>
    <w:p w14:paraId="630C15EE"/>
    <w:p w14:paraId="4B4398E9">
      <w:pPr>
        <w:pStyle w:val="4"/>
        <w:spacing w:before="281" w:after="281"/>
        <w:rPr>
          <w:rFonts w:eastAsia="Segoe UI" w:cs="Segoe UI"/>
          <w:b/>
          <w:bCs/>
        </w:rPr>
      </w:pPr>
      <w:bookmarkStart w:id="17" w:name="_Toc1001523541"/>
      <w:r>
        <w:rPr>
          <w:rFonts w:eastAsia="Segoe UI" w:cs="Segoe UI"/>
          <w:b/>
          <w:bCs/>
        </w:rPr>
        <w:t>Submission Guidelines:</w:t>
      </w:r>
      <w:bookmarkEnd w:id="17"/>
    </w:p>
    <w:p w14:paraId="492D8935">
      <w:pPr>
        <w:pStyle w:val="20"/>
        <w:numPr>
          <w:ilvl w:val="0"/>
          <w:numId w:val="14"/>
        </w:numPr>
        <w:rPr>
          <w:rFonts w:eastAsia="Segoe UI" w:cs="Segoe UI"/>
        </w:rPr>
      </w:pPr>
      <w:r>
        <w:rPr>
          <w:rFonts w:eastAsia="Segoe UI" w:cs="Segoe UI"/>
          <w:b/>
          <w:bCs/>
        </w:rPr>
        <w:t>Structure</w:t>
      </w:r>
      <w:r>
        <w:rPr>
          <w:rFonts w:eastAsia="Segoe UI" w:cs="Segoe UI"/>
        </w:rPr>
        <w:t>: Ensure your report is well-organised, with sections for each task (e.g., Data Laws, Azure Services, Data Types, etc.).</w:t>
      </w:r>
    </w:p>
    <w:p w14:paraId="4A0B2D68">
      <w:pPr>
        <w:pStyle w:val="20"/>
        <w:numPr>
          <w:ilvl w:val="0"/>
          <w:numId w:val="14"/>
        </w:numPr>
        <w:rPr>
          <w:rFonts w:eastAsia="Segoe UI" w:cs="Segoe UI"/>
          <w:lang w:val="en-GB"/>
        </w:rPr>
      </w:pPr>
      <w:r>
        <w:rPr>
          <w:rFonts w:eastAsia="Segoe UI" w:cs="Segoe UI"/>
          <w:b/>
          <w:bCs/>
          <w:lang w:val="en-GB"/>
        </w:rPr>
        <w:t>Formatting</w:t>
      </w:r>
      <w:r>
        <w:rPr>
          <w:rFonts w:eastAsia="Segoe UI" w:cs="Segoe UI"/>
          <w:lang w:val="en-GB"/>
        </w:rPr>
        <w:t>: Include headings, bullet points where appropriate, and any visuals or diagrams that support your explanations.</w:t>
      </w:r>
    </w:p>
    <w:p w14:paraId="0DF3C2DC">
      <w:pPr>
        <w:pStyle w:val="20"/>
        <w:numPr>
          <w:ilvl w:val="0"/>
          <w:numId w:val="14"/>
        </w:numPr>
        <w:rPr>
          <w:rFonts w:eastAsia="Segoe UI" w:cs="Segoe UI"/>
        </w:rPr>
      </w:pPr>
      <w:r>
        <w:rPr>
          <w:rFonts w:eastAsia="Segoe UI" w:cs="Segoe UI"/>
          <w:b/>
          <w:bCs/>
        </w:rPr>
        <w:t>References</w:t>
      </w:r>
      <w:r>
        <w:rPr>
          <w:rFonts w:eastAsia="Segoe UI" w:cs="Segoe UI"/>
        </w:rPr>
        <w:t>: Cite any resources or regulations referenced in the report.</w:t>
      </w:r>
    </w:p>
    <w:p w14:paraId="3CB84D58">
      <w:pPr>
        <w:pStyle w:val="20"/>
        <w:numPr>
          <w:ilvl w:val="0"/>
          <w:numId w:val="14"/>
        </w:numPr>
        <w:rPr>
          <w:rFonts w:eastAsia="Segoe UI" w:cs="Segoe UI"/>
        </w:rPr>
      </w:pPr>
      <w:r>
        <w:rPr>
          <w:rFonts w:eastAsia="Segoe UI" w:cs="Segoe UI"/>
          <w:b/>
          <w:bCs/>
        </w:rPr>
        <w:t>Length</w:t>
      </w:r>
      <w:r>
        <w:rPr>
          <w:rFonts w:eastAsia="Segoe UI" w:cs="Segoe UI"/>
        </w:rPr>
        <w:t>: Aim for 1500-2000 words.</w:t>
      </w:r>
    </w:p>
    <w:p w14:paraId="24061B6A"/>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0"/>
      </w:tblGrid>
      <w:tr w14:paraId="0E9768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630" w:type="dxa"/>
          </w:tcPr>
          <w:p w14:paraId="4597D0AB">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DATA LAWS AND REGULATIONS:</w:t>
            </w:r>
          </w:p>
          <w:p w14:paraId="3949D63D">
            <w:pPr>
              <w:shd w:val="clear" w:color="auto" w:fill="FFFFFF" w:themeFill="background1"/>
              <w:spacing w:before="0" w:beforeAutospacing="0" w:after="0" w:afterAutospacing="0"/>
            </w:pPr>
          </w:p>
          <w:p w14:paraId="3708C4B1">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1. GDPR (General Data Protection Regulation)</w:t>
            </w:r>
          </w:p>
          <w:p w14:paraId="44FBF52F">
            <w:pPr>
              <w:shd w:val="clear" w:color="auto" w:fill="FFFFFF" w:themeFill="background1"/>
              <w:spacing w:before="0" w:beforeAutospacing="0" w:after="0" w:afterAutospacing="0"/>
            </w:pPr>
          </w:p>
          <w:p w14:paraId="56984877">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The General Data Protection Regulation (GDPR) is the toughest privacy and security law in the world. Though it was drafted and passed by the European Union (EU), it imposes obligations onto organisations anywhere, so long as they target or collect data related to people in the EU. </w:t>
            </w:r>
          </w:p>
          <w:p w14:paraId="7414EC46">
            <w:pPr>
              <w:shd w:val="clear" w:color="auto" w:fill="FFFFFF" w:themeFill="background1"/>
              <w:spacing w:before="0" w:beforeAutospacing="0" w:after="0" w:afterAutospacing="0"/>
            </w:pPr>
          </w:p>
          <w:p w14:paraId="22C042F9">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If you process the personal data of EU citizens or residents, or you offer goods or services to such people, then the GDPR applies to you even if you are not in the EU.</w:t>
            </w:r>
          </w:p>
          <w:p w14:paraId="3C2128C4">
            <w:pPr>
              <w:shd w:val="clear" w:color="auto" w:fill="FFFFFF" w:themeFill="background1"/>
              <w:spacing w:before="0" w:beforeAutospacing="0" w:after="0" w:afterAutospacing="0"/>
            </w:pPr>
          </w:p>
          <w:p w14:paraId="3827E7F4">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The fines for violating the GDPR are very high.</w:t>
            </w:r>
          </w:p>
          <w:p w14:paraId="044B5C1B">
            <w:pPr>
              <w:shd w:val="clear" w:color="auto" w:fill="FFFFFF" w:themeFill="background1"/>
              <w:spacing w:before="0" w:beforeAutospacing="0" w:after="0" w:afterAutospacing="0"/>
            </w:pPr>
          </w:p>
          <w:p w14:paraId="47357A09">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According to the GDPR, when processing and storing personal data, organisations must adhere to the principle of "storage limitation," meaning they can only keep data for as long as it is necessary for the intended purpose, and must delete or anonymise data when it is no longer needed; this is a key aspect of ensuring lawful and fair data handling under the regulation.</w:t>
            </w:r>
          </w:p>
          <w:p w14:paraId="290C7750">
            <w:pPr>
              <w:shd w:val="clear" w:color="auto" w:fill="FFFFFF" w:themeFill="background1"/>
              <w:spacing w:before="0" w:beforeAutospacing="0" w:after="0" w:afterAutospacing="0"/>
            </w:pPr>
          </w:p>
          <w:p w14:paraId="4C2F617A">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DATA PROTECTION ACT (DPA) 2018: </w:t>
            </w:r>
          </w:p>
          <w:p w14:paraId="1BF7E612">
            <w:pPr>
              <w:shd w:val="clear" w:color="auto" w:fill="FFFFFF" w:themeFill="background1"/>
              <w:spacing w:before="0" w:beforeAutospacing="0" w:after="0" w:afterAutospacing="0"/>
            </w:pPr>
          </w:p>
          <w:p w14:paraId="236D7FF7">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The Data Protection Act (DPA) 2018 is a UK law that regulates how organisations can collect, store, and use personal data, essentially updating the country's data protection laws to align with the European Union's General Data Protection Regulation (GDPR) and empower individuals to control their personal information; it came into effect on May 25, 2018.</w:t>
            </w:r>
          </w:p>
          <w:p w14:paraId="726CEA1C">
            <w:pPr>
              <w:shd w:val="clear" w:color="auto" w:fill="FFFFFF" w:themeFill="background1"/>
              <w:spacing w:before="0" w:beforeAutospacing="0" w:after="0" w:afterAutospacing="0"/>
            </w:pPr>
          </w:p>
          <w:p w14:paraId="19B68936">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The DPA 2018 is based on core principles like lawfulness, fairness, transparency, purpose limitation, data minimization, accuracy, storage limitation, and integrity and confidentiality. </w:t>
            </w:r>
          </w:p>
          <w:p w14:paraId="0E387E95">
            <w:pPr>
              <w:shd w:val="clear" w:color="auto" w:fill="FFFFFF" w:themeFill="background1"/>
              <w:spacing w:before="0" w:beforeAutospacing="0" w:after="0" w:afterAutospacing="0"/>
            </w:pPr>
          </w:p>
          <w:p w14:paraId="17D7DDDD">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Under the DPA 2018, individuals have rights to access their personal data, request correction, restrict processing, object to processing, and request erasure in certain circumstances.</w:t>
            </w:r>
          </w:p>
          <w:p w14:paraId="2B88A818"/>
          <w:p w14:paraId="6C976F7A">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AZURE SERVICES:</w:t>
            </w:r>
          </w:p>
          <w:p w14:paraId="672C16ED">
            <w:pPr>
              <w:shd w:val="clear" w:color="auto" w:fill="FFFFFF" w:themeFill="background1"/>
              <w:spacing w:before="0" w:beforeAutospacing="0" w:after="0" w:afterAutospacing="0"/>
            </w:pPr>
          </w:p>
          <w:p w14:paraId="748487FF">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AZURE BLOB DATA STORAGE SERVICE:</w:t>
            </w:r>
          </w:p>
          <w:p w14:paraId="12587AE0">
            <w:pPr>
              <w:shd w:val="clear" w:color="auto" w:fill="FFFFFF" w:themeFill="background1"/>
              <w:spacing w:before="0" w:beforeAutospacing="0" w:after="0" w:afterAutospacing="0"/>
            </w:pPr>
          </w:p>
          <w:p w14:paraId="2A7F39C9">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Azure Blob Storage services store and access unstructured data at scale.</w:t>
            </w:r>
          </w:p>
          <w:p w14:paraId="1E6A1F95">
            <w:pPr>
              <w:shd w:val="clear" w:color="auto" w:fill="FFFFFF" w:themeFill="background1"/>
              <w:spacing w:before="0" w:beforeAutospacing="0" w:after="0" w:afterAutospacing="0"/>
            </w:pPr>
          </w:p>
          <w:p w14:paraId="08DB585F">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Azure Blob Storage will help the company to create data lakes for its data analytics requirement and also provide storage to build powerful cloud-native and mobile apps. </w:t>
            </w:r>
          </w:p>
          <w:p w14:paraId="1640B5F2">
            <w:pPr>
              <w:shd w:val="clear" w:color="auto" w:fill="FFFFFF" w:themeFill="background1"/>
              <w:spacing w:before="0" w:beforeAutospacing="0" w:after="0" w:afterAutospacing="0"/>
            </w:pPr>
          </w:p>
          <w:p w14:paraId="13B2D4EC">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Azure Blob Storage can optimise costs with tiered storage for long-term data.</w:t>
            </w:r>
          </w:p>
          <w:p w14:paraId="70ED18B9">
            <w:pPr>
              <w:shd w:val="clear" w:color="auto" w:fill="FFFFFF" w:themeFill="background1"/>
              <w:spacing w:before="0" w:beforeAutospacing="0" w:after="0" w:afterAutospacing="0"/>
            </w:pPr>
          </w:p>
          <w:p w14:paraId="3A7BFCF1">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It can also flexibly scale up for high-performance computing and machine learning workloads.</w:t>
            </w:r>
          </w:p>
          <w:p w14:paraId="1BA19C6B">
            <w:pPr>
              <w:shd w:val="clear" w:color="auto" w:fill="FFFFFF" w:themeFill="background1"/>
              <w:spacing w:before="0" w:beforeAutospacing="0" w:after="0" w:afterAutospacing="0"/>
            </w:pPr>
          </w:p>
          <w:p w14:paraId="6ADA1850">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AZURE SQL DATABASE:</w:t>
            </w:r>
          </w:p>
          <w:p w14:paraId="6DF8CCC5">
            <w:pPr>
              <w:shd w:val="clear" w:color="auto" w:fill="FFFFFF" w:themeFill="background1"/>
              <w:spacing w:before="0" w:beforeAutospacing="0" w:after="0" w:afterAutospacing="0"/>
            </w:pPr>
          </w:p>
          <w:p w14:paraId="62103163">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Azure SQL Database is a fully managed relational database service that stores structured, semi-structured, and non-relational data. </w:t>
            </w:r>
          </w:p>
          <w:p w14:paraId="24C1B0B1">
            <w:pPr>
              <w:shd w:val="clear" w:color="auto" w:fill="FFFFFF" w:themeFill="background1"/>
              <w:spacing w:before="0" w:beforeAutospacing="0" w:after="0" w:afterAutospacing="0"/>
            </w:pPr>
          </w:p>
          <w:p w14:paraId="5CD45A40">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It's built for the Azure cloud and includes built-in intelligence to improve performance, reliability, and data protection. </w:t>
            </w:r>
          </w:p>
          <w:p w14:paraId="64C58D8A">
            <w:pPr>
              <w:shd w:val="clear" w:color="auto" w:fill="FFFFFF" w:themeFill="background1"/>
              <w:spacing w:before="0" w:beforeAutospacing="0" w:after="0" w:afterAutospacing="0"/>
            </w:pPr>
          </w:p>
          <w:p w14:paraId="591A50CF">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Some of the features of Azure SQL Database are:</w:t>
            </w:r>
          </w:p>
          <w:p w14:paraId="17D8E8A2">
            <w:pPr>
              <w:shd w:val="clear" w:color="auto" w:fill="FFFFFF" w:themeFill="background1"/>
              <w:spacing w:before="0" w:beforeAutospacing="0" w:after="0" w:afterAutospacing="0"/>
            </w:pPr>
          </w:p>
          <w:p w14:paraId="4A255CEE">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1. Built-in intelligence: Learns app patterns and adapts them to improve performance, reliability, and data protection </w:t>
            </w:r>
          </w:p>
          <w:p w14:paraId="2C0C612F">
            <w:pPr>
              <w:shd w:val="clear" w:color="auto" w:fill="FFFFFF" w:themeFill="background1"/>
              <w:spacing w:before="0" w:beforeAutospacing="0" w:after="0" w:afterAutospacing="0"/>
            </w:pPr>
          </w:p>
          <w:p w14:paraId="1CAC7DE8">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2. Scalability: Scales on demand </w:t>
            </w:r>
          </w:p>
          <w:p w14:paraId="36FBBA56">
            <w:pPr>
              <w:shd w:val="clear" w:color="auto" w:fill="FFFFFF" w:themeFill="background1"/>
              <w:spacing w:before="0" w:beforeAutospacing="0" w:after="0" w:afterAutospacing="0"/>
            </w:pPr>
          </w:p>
          <w:p w14:paraId="328D2CE1">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3. Monitoring and troubleshooting: Includes built-in monitoring capabilities to help you get insights into workload characteristics </w:t>
            </w:r>
          </w:p>
          <w:p w14:paraId="14E11952">
            <w:pPr>
              <w:shd w:val="clear" w:color="auto" w:fill="FFFFFF" w:themeFill="background1"/>
              <w:spacing w:before="0" w:beforeAutospacing="0" w:after="0" w:afterAutospacing="0"/>
            </w:pPr>
          </w:p>
          <w:p w14:paraId="2CA0FD85">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4. Data protection: Includes encryption, authentication, and continuous monitoring and auditing </w:t>
            </w:r>
          </w:p>
          <w:p w14:paraId="34DF039D">
            <w:pPr>
              <w:shd w:val="clear" w:color="auto" w:fill="FFFFFF" w:themeFill="background1"/>
              <w:spacing w:before="0" w:beforeAutospacing="0" w:after="0" w:afterAutospacing="0"/>
            </w:pPr>
          </w:p>
          <w:p w14:paraId="04C57604">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5. Integration: Integrates with other Microsoft cloud services and open-source tools </w:t>
            </w:r>
          </w:p>
          <w:p w14:paraId="20AD07ED">
            <w:pPr>
              <w:shd w:val="clear" w:color="auto" w:fill="FFFFFF" w:themeFill="background1"/>
              <w:spacing w:before="0" w:beforeAutospacing="0" w:after="0" w:afterAutospacing="0"/>
            </w:pPr>
          </w:p>
          <w:p w14:paraId="302C0A14">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6. High availability: Has a stated goal of 99.99% availability.</w:t>
            </w:r>
          </w:p>
          <w:p w14:paraId="16C74A15">
            <w:pPr>
              <w:shd w:val="clear" w:color="auto" w:fill="FFFFFF" w:themeFill="background1"/>
              <w:spacing w:before="0" w:beforeAutospacing="0" w:after="0" w:afterAutospacing="0"/>
            </w:pPr>
          </w:p>
          <w:p w14:paraId="3212A8A3">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DATA ANALYSIS TOOLS FROM AZURE TO BE RECOMMENDED ARE: </w:t>
            </w:r>
          </w:p>
          <w:p w14:paraId="14849A3D">
            <w:pPr>
              <w:shd w:val="clear" w:color="auto" w:fill="FFFFFF" w:themeFill="background1"/>
              <w:spacing w:before="0" w:beforeAutospacing="0" w:after="0" w:afterAutospacing="0"/>
            </w:pPr>
          </w:p>
          <w:p w14:paraId="455021AC">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1. AZURE MACHINE LEARNING:</w:t>
            </w:r>
          </w:p>
          <w:p w14:paraId="55F91469">
            <w:pPr>
              <w:shd w:val="clear" w:color="auto" w:fill="FFFFFF" w:themeFill="background1"/>
              <w:spacing w:before="0" w:beforeAutospacing="0" w:after="0" w:afterAutospacing="0"/>
            </w:pPr>
          </w:p>
          <w:p w14:paraId="710CCDF2">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Azure Machine Learning can be used to achieve the following:</w:t>
            </w:r>
          </w:p>
          <w:p w14:paraId="3EF41B5A">
            <w:pPr>
              <w:shd w:val="clear" w:color="auto" w:fill="FFFFFF" w:themeFill="background1"/>
              <w:spacing w:before="0" w:beforeAutospacing="0" w:after="0" w:afterAutospacing="0"/>
            </w:pPr>
          </w:p>
          <w:p w14:paraId="02211C53">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 Build models: Use Python or R to build models using a variety of algorithms.</w:t>
            </w:r>
          </w:p>
          <w:p w14:paraId="2B756B9D">
            <w:pPr>
              <w:shd w:val="clear" w:color="auto" w:fill="FFFFFF" w:themeFill="background1"/>
              <w:spacing w:before="0" w:beforeAutospacing="0" w:after="0" w:afterAutospacing="0"/>
            </w:pPr>
          </w:p>
          <w:p w14:paraId="5319094A">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B. Train models: Use high-performance computing capabilities to train models.</w:t>
            </w:r>
          </w:p>
          <w:p w14:paraId="3C47654E">
            <w:pPr>
              <w:shd w:val="clear" w:color="auto" w:fill="FFFFFF" w:themeFill="background1"/>
              <w:spacing w:before="0" w:beforeAutospacing="0" w:after="0" w:afterAutospacing="0"/>
            </w:pPr>
          </w:p>
          <w:p w14:paraId="654AAADF">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C. Deploy models: Publish models as web services that can be consumed by custom apps or BI tools.</w:t>
            </w:r>
          </w:p>
          <w:p w14:paraId="77BCC903">
            <w:pPr>
              <w:shd w:val="clear" w:color="auto" w:fill="FFFFFF" w:themeFill="background1"/>
              <w:spacing w:before="0" w:beforeAutospacing="0" w:after="0" w:afterAutospacing="0"/>
            </w:pPr>
          </w:p>
          <w:p w14:paraId="27933138">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D. Automate model development: Use automated machine learning (AutoML) to automate time-consuming tasks.</w:t>
            </w:r>
          </w:p>
          <w:p w14:paraId="328546CF">
            <w:pPr>
              <w:shd w:val="clear" w:color="auto" w:fill="FFFFFF" w:themeFill="background1"/>
              <w:spacing w:before="0" w:beforeAutospacing="0" w:after="0" w:afterAutospacing="0"/>
            </w:pPr>
          </w:p>
          <w:p w14:paraId="1CB2EB15">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AZURE SYNAPSE ANALYTICS:</w:t>
            </w:r>
          </w:p>
          <w:p w14:paraId="70BAA4E6">
            <w:pPr>
              <w:shd w:val="clear" w:color="auto" w:fill="FFFFFF" w:themeFill="background1"/>
              <w:spacing w:before="0" w:beforeAutospacing="0" w:after="0" w:afterAutospacing="0"/>
            </w:pPr>
          </w:p>
          <w:p w14:paraId="0A149F23">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Azure Synapse Analytics is a Microsoft Azure service that combines data integration, big data analytics, and enterprise data warehousing. It helps users gain insights from their data faster.</w:t>
            </w:r>
          </w:p>
          <w:p w14:paraId="0A2AB174">
            <w:pPr>
              <w:shd w:val="clear" w:color="auto" w:fill="FFFFFF" w:themeFill="background1"/>
              <w:spacing w:before="0" w:beforeAutospacing="0" w:after="0" w:afterAutospacing="0"/>
            </w:pPr>
          </w:p>
          <w:p w14:paraId="7825BEBD">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AZURE DATA FACTORY:</w:t>
            </w:r>
          </w:p>
          <w:p w14:paraId="618E2C6C">
            <w:pPr>
              <w:shd w:val="clear" w:color="auto" w:fill="FFFFFF" w:themeFill="background1"/>
              <w:spacing w:before="0" w:beforeAutospacing="0" w:after="0" w:afterAutospacing="0"/>
            </w:pPr>
          </w:p>
          <w:p w14:paraId="132EEA36">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Microsoft Azure Data Factory (ADF) is a cloud-based service that simplifies data integration and orchestration by moving information from diverse sources – on-premises databases, cloud platforms, and SaaS applications – and transforming it into actionable insights. </w:t>
            </w:r>
          </w:p>
          <w:p w14:paraId="2D3F5C72">
            <w:pPr>
              <w:shd w:val="clear" w:color="auto" w:fill="FFFFFF" w:themeFill="background1"/>
              <w:spacing w:before="0" w:beforeAutospacing="0" w:after="0" w:afterAutospacing="0"/>
            </w:pPr>
          </w:p>
          <w:p w14:paraId="400A2084">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ADF can be very useful to a company struggling to connect disparate marketing and sales data for comprehensive customer analysis.</w:t>
            </w:r>
          </w:p>
          <w:p w14:paraId="766AC8E3">
            <w:pPr>
              <w:shd w:val="clear" w:color="auto" w:fill="FFFFFF" w:themeFill="background1"/>
              <w:spacing w:before="0" w:beforeAutospacing="0" w:after="0" w:afterAutospacing="0"/>
            </w:pPr>
          </w:p>
          <w:p w14:paraId="38E95BDA">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DATA TYPES AND DATA MODELLING IN AZURE:</w:t>
            </w:r>
          </w:p>
          <w:p w14:paraId="405DEF91">
            <w:pPr>
              <w:shd w:val="clear" w:color="auto" w:fill="FFFFFF" w:themeFill="background1"/>
              <w:spacing w:before="0" w:beforeAutospacing="0" w:after="0" w:afterAutospacing="0"/>
            </w:pPr>
          </w:p>
          <w:p w14:paraId="5F520B60">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In Azure, data types refer to the different formats data can be stored in, such as  numbers, strings, dates, etc., while data modeling is the process of structuring and organising that data into entities, attributes, and relationships, typically using a visual representation to design a database schema, with popular Azure services like Azure Cosmos DB, Azure Databricks, and Power BI being used to implement these models depending on the data needs and analysis requirements. </w:t>
            </w:r>
          </w:p>
          <w:p w14:paraId="7551D824">
            <w:pPr>
              <w:shd w:val="clear" w:color="auto" w:fill="FFFFFF" w:themeFill="background1"/>
              <w:spacing w:before="0" w:beforeAutospacing="0" w:after="0" w:afterAutospacing="0"/>
            </w:pPr>
          </w:p>
          <w:p w14:paraId="7A9D7FBC">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DATA MODELING APPROACHES IN AZURE:</w:t>
            </w:r>
          </w:p>
          <w:p w14:paraId="144FEDFC">
            <w:pPr>
              <w:shd w:val="clear" w:color="auto" w:fill="FFFFFF" w:themeFill="background1"/>
              <w:spacing w:before="0" w:beforeAutospacing="0" w:after="0" w:afterAutospacing="0"/>
            </w:pPr>
          </w:p>
          <w:p w14:paraId="2566F5BA">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1. Relational data modeling: Using traditional relational databases like Azure SQL Database, where data is organized into tables with rows and columns, with defined relationships between tables. </w:t>
            </w:r>
          </w:p>
          <w:p w14:paraId="7A40728E">
            <w:pPr>
              <w:shd w:val="clear" w:color="auto" w:fill="FFFFFF" w:themeFill="background1"/>
              <w:spacing w:before="0" w:beforeAutospacing="0" w:after="0" w:afterAutospacing="0"/>
            </w:pPr>
          </w:p>
          <w:p w14:paraId="3096BDCF">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2. NoSQL data modeling: Using Azure Cosmos DB to store flexible, document-oriented data where data is structured as JSON objects, allowing for more dynamic data structures. </w:t>
            </w:r>
          </w:p>
          <w:p w14:paraId="36DCB980">
            <w:pPr>
              <w:shd w:val="clear" w:color="auto" w:fill="FFFFFF" w:themeFill="background1"/>
              <w:spacing w:before="0" w:beforeAutospacing="0" w:after="0" w:afterAutospacing="0"/>
            </w:pPr>
          </w:p>
          <w:p w14:paraId="6D6682E6">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3. Dimensional data modeling: For data warehousing scenarios, creating a star schema with fact tables and dimension tables to facilitate efficient analysis.</w:t>
            </w:r>
          </w:p>
          <w:p w14:paraId="2BA6B397">
            <w:pPr>
              <w:shd w:val="clear" w:color="auto" w:fill="FFFFFF" w:themeFill="background1"/>
              <w:spacing w:before="0" w:beforeAutospacing="0" w:after="0" w:afterAutospacing="0"/>
            </w:pPr>
          </w:p>
          <w:p w14:paraId="36768041">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DATA STORAGE FORMATS AND STRUCTURES IN AZURE:</w:t>
            </w:r>
          </w:p>
          <w:p w14:paraId="10E1ABA8">
            <w:pPr>
              <w:shd w:val="clear" w:color="auto" w:fill="FFFFFF" w:themeFill="background1"/>
              <w:spacing w:before="0" w:beforeAutospacing="0" w:after="0" w:afterAutospacing="0"/>
            </w:pPr>
          </w:p>
          <w:p w14:paraId="783E20C0">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In Azure, data storage formats and structures primarily include: </w:t>
            </w:r>
          </w:p>
          <w:p w14:paraId="133A3E66">
            <w:pPr>
              <w:shd w:val="clear" w:color="auto" w:fill="FFFFFF" w:themeFill="background1"/>
              <w:spacing w:before="0" w:beforeAutospacing="0" w:after="0" w:afterAutospacing="0"/>
            </w:pPr>
          </w:p>
          <w:p w14:paraId="0CAAAC02">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1. Blob Storage for unstructured data like images and videos, </w:t>
            </w:r>
          </w:p>
          <w:p w14:paraId="5586B775">
            <w:pPr>
              <w:shd w:val="clear" w:color="auto" w:fill="FFFFFF" w:themeFill="background1"/>
              <w:spacing w:before="0" w:beforeAutospacing="0" w:after="0" w:afterAutospacing="0"/>
            </w:pPr>
          </w:p>
          <w:p w14:paraId="3F216819">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2. Queue Storage for message queuing.</w:t>
            </w:r>
          </w:p>
          <w:p w14:paraId="2EFEB710">
            <w:pPr>
              <w:shd w:val="clear" w:color="auto" w:fill="FFFFFF" w:themeFill="background1"/>
              <w:spacing w:before="0" w:beforeAutospacing="0" w:after="0" w:afterAutospacing="0"/>
            </w:pPr>
          </w:p>
          <w:p w14:paraId="43C7E822">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3. Table Storage for structured key-value data.</w:t>
            </w:r>
          </w:p>
          <w:p w14:paraId="3350D626">
            <w:pPr>
              <w:shd w:val="clear" w:color="auto" w:fill="FFFFFF" w:themeFill="background1"/>
              <w:spacing w:before="0" w:beforeAutospacing="0" w:after="0" w:afterAutospacing="0"/>
            </w:pPr>
          </w:p>
          <w:p w14:paraId="1CF32E78">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4. Disk Storage for block-level storage attached to virtual machines.</w:t>
            </w:r>
          </w:p>
          <w:p w14:paraId="09ABFBE3">
            <w:pPr>
              <w:shd w:val="clear" w:color="auto" w:fill="FFFFFF" w:themeFill="background1"/>
              <w:spacing w:before="0" w:beforeAutospacing="0" w:after="0" w:afterAutospacing="0"/>
            </w:pPr>
          </w:p>
          <w:p w14:paraId="413DD400">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5. Data Lake Storage for large-scale data analytics.</w:t>
            </w:r>
          </w:p>
          <w:p w14:paraId="640F5BE7">
            <w:pPr>
              <w:shd w:val="clear" w:color="auto" w:fill="FFFFFF" w:themeFill="background1"/>
              <w:spacing w:before="0" w:beforeAutospacing="0" w:after="0" w:afterAutospacing="0"/>
            </w:pPr>
          </w:p>
          <w:p w14:paraId="07ABD7AB">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Other options are: Azure Cosmos DB for flexible schema-less data and Azure Synapse Analytics for data warehousing and analysis capabilities.</w:t>
            </w:r>
          </w:p>
          <w:p w14:paraId="788054FB">
            <w:pPr>
              <w:shd w:val="clear" w:color="auto" w:fill="FFFFFF" w:themeFill="background1"/>
              <w:spacing w:before="0" w:beforeAutospacing="0" w:after="0" w:afterAutospacing="0"/>
            </w:pPr>
          </w:p>
          <w:p w14:paraId="064D60AE">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All of them use various data formats such as CSV, JSON, Avro, Parquet, and ORC depending on the specific storage service and use case.</w:t>
            </w:r>
          </w:p>
          <w:p w14:paraId="50DBB3B7"/>
          <w:p w14:paraId="69DF51FF">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DATA SECURITY AND ENCRYPTION IN AZURE:</w:t>
            </w:r>
          </w:p>
          <w:p w14:paraId="46C6587C">
            <w:pPr>
              <w:shd w:val="clear" w:color="auto" w:fill="FFFFFF" w:themeFill="background1"/>
              <w:spacing w:before="0" w:beforeAutospacing="0" w:after="0" w:afterAutospacing="0"/>
            </w:pPr>
          </w:p>
          <w:p w14:paraId="7FD5A918">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In Azure, data security and encryption primarily rely on "Azure Storage Service Encryption (SSE)" which automatically encrypts data at rest using 256-bit AES encryption, ensuring data is protected when stored on the platform </w:t>
            </w:r>
          </w:p>
          <w:p w14:paraId="5AA692C4">
            <w:pPr>
              <w:shd w:val="clear" w:color="auto" w:fill="FFFFFF" w:themeFill="background1"/>
              <w:spacing w:before="0" w:beforeAutospacing="0" w:after="0" w:afterAutospacing="0"/>
            </w:pPr>
          </w:p>
          <w:p w14:paraId="5C628541">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Users can also manage encryption keys through Azure Key Vault for additional control.</w:t>
            </w:r>
          </w:p>
          <w:p w14:paraId="2DD5A27D">
            <w:pPr>
              <w:shd w:val="clear" w:color="auto" w:fill="FFFFFF" w:themeFill="background1"/>
              <w:spacing w:before="0" w:beforeAutospacing="0" w:after="0" w:afterAutospacing="0"/>
            </w:pPr>
          </w:p>
          <w:p w14:paraId="0CA63B79">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In Azure, data in transit is secured using industry standard protocols like TLS and IPsec. </w:t>
            </w:r>
          </w:p>
          <w:p w14:paraId="07A90891">
            <w:pPr>
              <w:shd w:val="clear" w:color="auto" w:fill="FFFFFF" w:themeFill="background1"/>
              <w:spacing w:before="0" w:beforeAutospacing="0" w:after="0" w:afterAutospacing="0"/>
            </w:pPr>
          </w:p>
          <w:p w14:paraId="35FDC0A5">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The benefits of Azure data encryption are:</w:t>
            </w:r>
          </w:p>
          <w:p w14:paraId="6EF24446">
            <w:pPr>
              <w:shd w:val="clear" w:color="auto" w:fill="FFFFFF" w:themeFill="background1"/>
              <w:spacing w:before="0" w:beforeAutospacing="0" w:after="0" w:afterAutospacing="0"/>
            </w:pPr>
          </w:p>
          <w:p w14:paraId="197E9095">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1. Compliance: Helps meet data privacy regulations by ensuring sensitive data is encrypted at rest and in transit. </w:t>
            </w:r>
          </w:p>
          <w:p w14:paraId="54192F68">
            <w:pPr>
              <w:shd w:val="clear" w:color="auto" w:fill="FFFFFF" w:themeFill="background1"/>
              <w:spacing w:before="0" w:beforeAutospacing="0" w:after="0" w:afterAutospacing="0"/>
            </w:pPr>
          </w:p>
          <w:p w14:paraId="1E8AAED6">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2. Data protection: Prevents unauthorised access to data even if it is compromised. </w:t>
            </w:r>
          </w:p>
          <w:p w14:paraId="529A56E6">
            <w:pPr>
              <w:shd w:val="clear" w:color="auto" w:fill="FFFFFF" w:themeFill="background1"/>
              <w:spacing w:before="0" w:beforeAutospacing="0" w:after="0" w:afterAutospacing="0"/>
            </w:pPr>
          </w:p>
          <w:p w14:paraId="75F9158F">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3. Transparency: Encryption is mostly managed by Azure, making it easy to implement.</w:t>
            </w:r>
          </w:p>
          <w:p w14:paraId="047537E5">
            <w:pPr>
              <w:shd w:val="clear" w:color="auto" w:fill="FFFFFF" w:themeFill="background1"/>
              <w:spacing w:before="0" w:beforeAutospacing="0" w:after="0" w:afterAutospacing="0"/>
            </w:pPr>
          </w:p>
          <w:p w14:paraId="36A88E67">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AZURE BACKUP AND DISASTER RECOVERY:</w:t>
            </w:r>
          </w:p>
          <w:p w14:paraId="2952CC0D">
            <w:pPr>
              <w:shd w:val="clear" w:color="auto" w:fill="FFFFFF" w:themeFill="background1"/>
              <w:spacing w:before="0" w:beforeAutospacing="0" w:after="0" w:afterAutospacing="0"/>
            </w:pPr>
          </w:p>
          <w:p w14:paraId="62A8EEBB">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In Azure, "backup and disaster recovery" refers to a comprehensive solution that allows users to protect their data by creating backups and enables them to quickly restore applications and services in case of a disaster, using services such as Azure Backup for data protection and Azure Site Recovery for automated failover to a secondary region in the event of an outage; essentially providing a way to recover from accidental deletion, malicious attacks, or other disruptions to normal operations, all within a cloud-based environment.</w:t>
            </w:r>
          </w:p>
          <w:p w14:paraId="75917666">
            <w:pPr>
              <w:shd w:val="clear" w:color="auto" w:fill="FFFFFF" w:themeFill="background1"/>
              <w:spacing w:before="0" w:beforeAutospacing="0" w:after="0" w:afterAutospacing="0"/>
            </w:pPr>
          </w:p>
          <w:p w14:paraId="30DEF1A8">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POWER BI WITHIN AZURE:</w:t>
            </w:r>
          </w:p>
          <w:p w14:paraId="55BD50DE">
            <w:pPr>
              <w:shd w:val="clear" w:color="auto" w:fill="FFFFFF" w:themeFill="background1"/>
              <w:spacing w:before="0" w:beforeAutospacing="0" w:after="0" w:afterAutospacing="0"/>
            </w:pPr>
          </w:p>
          <w:p w14:paraId="5BB66F85">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Within Azure, Power BI is primarily used to visualise and analyse large volumes of data stored in various Azure services like Azure Synapse Analytics, Azure Data Lake Storage, and Azure SQL Database, allowing users to create interactive reports and dashboards to gain insights and share them across an organisation, all while leveraging the scalability and security features of Azure; essentially, it acts as a powerful data visualization tool that seamlessly integrates with Azure's data analysis capabilities. </w:t>
            </w:r>
          </w:p>
          <w:p w14:paraId="760A152E">
            <w:pPr>
              <w:shd w:val="clear" w:color="auto" w:fill="FFFFFF" w:themeFill="background1"/>
              <w:spacing w:before="0" w:beforeAutospacing="0" w:after="0" w:afterAutospacing="0"/>
            </w:pPr>
          </w:p>
          <w:p w14:paraId="64054DA1">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SCALABILITY OF AZURE:</w:t>
            </w:r>
          </w:p>
          <w:p w14:paraId="6F3F84D3">
            <w:pPr>
              <w:shd w:val="clear" w:color="auto" w:fill="FFFFFF" w:themeFill="background1"/>
              <w:spacing w:before="0" w:beforeAutospacing="0" w:after="0" w:afterAutospacing="0"/>
            </w:pPr>
          </w:p>
          <w:p w14:paraId="7D2C14D8">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Scalability in Azure is the ability to adjust resources to meet demand.</w:t>
            </w:r>
          </w:p>
          <w:p w14:paraId="78135692">
            <w:pPr>
              <w:shd w:val="clear" w:color="auto" w:fill="FFFFFF" w:themeFill="background1"/>
              <w:spacing w:before="0" w:beforeAutospacing="0" w:after="0" w:afterAutospacing="0"/>
            </w:pPr>
          </w:p>
          <w:p w14:paraId="78739BE3">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 xml:space="preserve">Azure offers both vertical and horizontal scaling, as well as automatic scaling. </w:t>
            </w:r>
          </w:p>
          <w:p w14:paraId="46DCD6C9">
            <w:pPr>
              <w:shd w:val="clear" w:color="auto" w:fill="FFFFFF" w:themeFill="background1"/>
              <w:spacing w:before="0" w:beforeAutospacing="0" w:after="0" w:afterAutospacing="0"/>
            </w:pPr>
          </w:p>
          <w:p w14:paraId="449D535B">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1. Vertical scaling:</w:t>
            </w:r>
          </w:p>
          <w:p w14:paraId="25592372">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Involves adding resources to an existing server or virtual server. It can be used to quickly fix performance issues or handle spikes in workload. It can include adding CPU, memory, or storage resources.</w:t>
            </w:r>
          </w:p>
          <w:p w14:paraId="14434668">
            <w:pPr>
              <w:shd w:val="clear" w:color="auto" w:fill="FFFFFF" w:themeFill="background1"/>
              <w:spacing w:before="0" w:beforeAutospacing="0" w:after="0" w:afterAutospacing="0"/>
            </w:pPr>
          </w:p>
          <w:p w14:paraId="4065615F">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2. Horizontal scaling:</w:t>
            </w:r>
          </w:p>
          <w:p w14:paraId="6EDC68D9">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Involves decomposing workloads into smaller microservices that can be scaled independently. It can be used to manage peak loads for highly transactional components.</w:t>
            </w:r>
          </w:p>
          <w:p w14:paraId="3610F181">
            <w:pPr>
              <w:shd w:val="clear" w:color="auto" w:fill="FFFFFF" w:themeFill="background1"/>
              <w:spacing w:before="0" w:beforeAutospacing="0" w:after="0" w:afterAutospacing="0"/>
            </w:pPr>
          </w:p>
          <w:p w14:paraId="3FA8A0E5">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3. Automatic scaling:</w:t>
            </w:r>
          </w:p>
          <w:p w14:paraId="01F2C0BD">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Automatically allocates resources based on workload demand. It can be used to anticipate and manage sudden increases in demand. It can automatically de-allocate resources when demand slackens.</w:t>
            </w:r>
          </w:p>
          <w:p w14:paraId="20E58F97">
            <w:pPr>
              <w:shd w:val="clear" w:color="auto" w:fill="FFFFFF" w:themeFill="background1"/>
              <w:spacing w:before="0" w:beforeAutospacing="0" w:after="0" w:afterAutospacing="0"/>
            </w:pPr>
          </w:p>
          <w:p w14:paraId="08AB37AD">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Recommendations:</w:t>
            </w:r>
          </w:p>
          <w:p w14:paraId="2D052C1C">
            <w:pPr>
              <w:shd w:val="clear" w:color="auto" w:fill="FFFFFF" w:themeFill="background1"/>
              <w:spacing w:before="0" w:beforeAutospacing="0" w:after="0" w:afterAutospacing="0"/>
            </w:pPr>
          </w:p>
          <w:p w14:paraId="2BFDDD61">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1. Consider using a combination of vertical and horizontal scaling.</w:t>
            </w:r>
          </w:p>
          <w:p w14:paraId="6615E966">
            <w:pPr>
              <w:shd w:val="clear" w:color="auto" w:fill="FFFFFF" w:themeFill="background1"/>
              <w:spacing w:before="0" w:beforeAutospacing="0" w:after="0" w:afterAutospacing="0"/>
            </w:pPr>
          </w:p>
          <w:p w14:paraId="0283FAB8">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2. Tailor your approach to the specific needs of your application and workload.</w:t>
            </w:r>
          </w:p>
          <w:p w14:paraId="06AC6C7C">
            <w:pPr>
              <w:shd w:val="clear" w:color="auto" w:fill="FFFFFF" w:themeFill="background1"/>
              <w:spacing w:before="0" w:beforeAutospacing="0" w:after="0" w:afterAutospacing="0"/>
            </w:pPr>
          </w:p>
          <w:p w14:paraId="3098325F">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3. Define scale conditions or profiles based on time or metrics.</w:t>
            </w:r>
          </w:p>
          <w:p w14:paraId="06F9BECC">
            <w:pPr>
              <w:shd w:val="clear" w:color="auto" w:fill="FFFFFF" w:themeFill="background1"/>
              <w:spacing w:before="0" w:beforeAutospacing="0" w:after="0" w:afterAutospacing="0"/>
            </w:pPr>
          </w:p>
          <w:p w14:paraId="333E79E4">
            <w:pPr>
              <w:shd w:val="clear" w:color="auto" w:fill="FFFFFF" w:themeFill="background1"/>
              <w:spacing w:before="0" w:beforeAutospacing="0" w:after="0" w:afterAutospacing="0"/>
            </w:pPr>
            <w:r>
              <w:rPr>
                <w:rFonts w:ascii="Arial" w:hAnsi="Arial" w:eastAsia="Arial" w:cs="Arial"/>
                <w:b w:val="0"/>
                <w:bCs w:val="0"/>
                <w:i w:val="0"/>
                <w:iCs w:val="0"/>
                <w:caps w:val="0"/>
                <w:smallCaps w:val="0"/>
                <w:color w:val="222222"/>
                <w:sz w:val="24"/>
                <w:szCs w:val="24"/>
                <w:lang w:val="en-GB"/>
              </w:rPr>
              <w:t>4. Configure notifications to send when an autoscale event occurs.</w:t>
            </w:r>
          </w:p>
          <w:p w14:paraId="7EB4D1E9"/>
          <w:p w14:paraId="2B791D6E">
            <w:r>
              <w:t>REFERENCES:</w:t>
            </w:r>
          </w:p>
          <w:p w14:paraId="0D24D4AB"/>
          <w:p w14:paraId="4CD480D1">
            <w:r>
              <w:fldChar w:fldCharType="begin"/>
            </w:r>
            <w:r>
              <w:instrText xml:space="preserve"> HYPERLINK "https://www.wired.com/story/what-is-gdpr-uk-eu-legislation-compliance-summary-fines-2018/" \h </w:instrText>
            </w:r>
            <w:r>
              <w:fldChar w:fldCharType="separate"/>
            </w:r>
            <w:r>
              <w:rPr>
                <w:rStyle w:val="10"/>
                <w:rFonts w:ascii="Segoe UI" w:hAnsi="Segoe UI" w:eastAsia="Segoe UI" w:cs="Segoe UI"/>
                <w:sz w:val="24"/>
                <w:szCs w:val="24"/>
                <w:lang w:val="en-GB"/>
              </w:rPr>
              <w:t>https://www.wired.com/story/what-is-gdpr-uk-eu-legislation-compliance-summary-fines-2018/</w:t>
            </w:r>
            <w:r>
              <w:rPr>
                <w:rStyle w:val="10"/>
                <w:rFonts w:ascii="Segoe UI" w:hAnsi="Segoe UI" w:eastAsia="Segoe UI" w:cs="Segoe UI"/>
                <w:sz w:val="24"/>
                <w:szCs w:val="24"/>
                <w:lang w:val="en-GB"/>
              </w:rPr>
              <w:fldChar w:fldCharType="end"/>
            </w:r>
          </w:p>
          <w:p w14:paraId="5F97E8DA">
            <w:pPr>
              <w:rPr>
                <w:rFonts w:ascii="Segoe UI" w:hAnsi="Segoe UI" w:eastAsia="Segoe UI" w:cs="Segoe UI"/>
                <w:sz w:val="24"/>
                <w:szCs w:val="24"/>
                <w:lang w:val="en-GB"/>
              </w:rPr>
            </w:pPr>
          </w:p>
          <w:p w14:paraId="2B150C7C">
            <w:r>
              <w:fldChar w:fldCharType="begin"/>
            </w:r>
            <w:r>
              <w:instrText xml:space="preserve"> HYPERLINK "https://www.dataprotection.ie/en/individuals/rights-individuals-under-general-data-protection-regulation" \h </w:instrText>
            </w:r>
            <w:r>
              <w:fldChar w:fldCharType="separate"/>
            </w:r>
            <w:r>
              <w:rPr>
                <w:rStyle w:val="10"/>
                <w:rFonts w:ascii="Segoe UI" w:hAnsi="Segoe UI" w:eastAsia="Segoe UI" w:cs="Segoe UI"/>
                <w:sz w:val="24"/>
                <w:szCs w:val="24"/>
                <w:lang w:val="en-GB"/>
              </w:rPr>
              <w:t>https://www.dataprotection.ie/en/individuals/rights-individuals-under-general-data-protection-regulation</w:t>
            </w:r>
            <w:r>
              <w:rPr>
                <w:rStyle w:val="10"/>
                <w:rFonts w:ascii="Segoe UI" w:hAnsi="Segoe UI" w:eastAsia="Segoe UI" w:cs="Segoe UI"/>
                <w:sz w:val="24"/>
                <w:szCs w:val="24"/>
                <w:lang w:val="en-GB"/>
              </w:rPr>
              <w:fldChar w:fldCharType="end"/>
            </w:r>
          </w:p>
          <w:p w14:paraId="0EFE8C13">
            <w:pPr>
              <w:rPr>
                <w:rFonts w:ascii="Segoe UI" w:hAnsi="Segoe UI" w:eastAsia="Segoe UI" w:cs="Segoe UI"/>
                <w:sz w:val="24"/>
                <w:szCs w:val="24"/>
                <w:lang w:val="en-GB"/>
              </w:rPr>
            </w:pPr>
          </w:p>
          <w:p w14:paraId="2DF6A3BA">
            <w:r>
              <w:fldChar w:fldCharType="begin"/>
            </w:r>
            <w:r>
              <w:instrText xml:space="preserve"> HYPERLINK "https://www.gov.uk/data-protection" \h </w:instrText>
            </w:r>
            <w:r>
              <w:fldChar w:fldCharType="separate"/>
            </w:r>
            <w:r>
              <w:rPr>
                <w:rStyle w:val="10"/>
                <w:rFonts w:ascii="Segoe UI" w:hAnsi="Segoe UI" w:eastAsia="Segoe UI" w:cs="Segoe UI"/>
                <w:sz w:val="24"/>
                <w:szCs w:val="24"/>
                <w:lang w:val="en-GB"/>
              </w:rPr>
              <w:t>https://www.gov.uk/data-protection</w:t>
            </w:r>
            <w:r>
              <w:rPr>
                <w:rStyle w:val="10"/>
                <w:rFonts w:ascii="Segoe UI" w:hAnsi="Segoe UI" w:eastAsia="Segoe UI" w:cs="Segoe UI"/>
                <w:sz w:val="24"/>
                <w:szCs w:val="24"/>
                <w:lang w:val="en-GB"/>
              </w:rPr>
              <w:fldChar w:fldCharType="end"/>
            </w:r>
          </w:p>
          <w:p w14:paraId="140C99AF">
            <w:pPr>
              <w:rPr>
                <w:rFonts w:ascii="Segoe UI" w:hAnsi="Segoe UI" w:eastAsia="Segoe UI" w:cs="Segoe UI"/>
                <w:sz w:val="24"/>
                <w:szCs w:val="24"/>
                <w:lang w:val="en-GB"/>
              </w:rPr>
            </w:pPr>
          </w:p>
          <w:p w14:paraId="4006720C">
            <w:r>
              <w:fldChar w:fldCharType="begin"/>
            </w:r>
            <w:r>
              <w:instrText xml:space="preserve"> HYPERLINK "https://www.itgovernance.co.uk/dpa-2018" \h </w:instrText>
            </w:r>
            <w:r>
              <w:fldChar w:fldCharType="separate"/>
            </w:r>
            <w:r>
              <w:rPr>
                <w:rStyle w:val="10"/>
                <w:rFonts w:ascii="Segoe UI" w:hAnsi="Segoe UI" w:eastAsia="Segoe UI" w:cs="Segoe UI"/>
                <w:sz w:val="24"/>
                <w:szCs w:val="24"/>
                <w:lang w:val="en-GB"/>
              </w:rPr>
              <w:t>https://www.itgovernance.co.uk/dpa-2018</w:t>
            </w:r>
            <w:r>
              <w:rPr>
                <w:rStyle w:val="10"/>
                <w:rFonts w:ascii="Segoe UI" w:hAnsi="Segoe UI" w:eastAsia="Segoe UI" w:cs="Segoe UI"/>
                <w:sz w:val="24"/>
                <w:szCs w:val="24"/>
                <w:lang w:val="en-GB"/>
              </w:rPr>
              <w:fldChar w:fldCharType="end"/>
            </w:r>
          </w:p>
          <w:p w14:paraId="23CB46BD">
            <w:pPr>
              <w:rPr>
                <w:rFonts w:ascii="Segoe UI" w:hAnsi="Segoe UI" w:eastAsia="Segoe UI" w:cs="Segoe UI"/>
                <w:sz w:val="24"/>
                <w:szCs w:val="24"/>
                <w:lang w:val="en-GB"/>
              </w:rPr>
            </w:pPr>
          </w:p>
          <w:p w14:paraId="0272537E">
            <w:pPr>
              <w:spacing w:before="240" w:beforeAutospacing="0" w:after="240" w:afterAutospacing="0"/>
            </w:pPr>
            <w:r>
              <w:fldChar w:fldCharType="begin"/>
            </w:r>
            <w:r>
              <w:instrText xml:space="preserve"> HYPERLINK "https://azure.microsoft.com/en-gb/pricing/purchase-options/azure-account/search?ef_id=_k_CjwKCAiAnpy9BhAkEiwA-P8N4kV0Anm9AK6kIsr3jPio1XkZvCdXWkYW9vhvVOy9ZbXlG-TW06UjrxoCYhQQAvD_BwE_k_&amp;OCID=AIDcmm3bvqzxp1_SEM__k_CjwKCAiAnpy9BhAkEiwA-P8N4kV0Anm9AK6kIsr3jPio1XkZvCdXWkYW9vhvVOy9ZbXlG-TW06UjrxoCYhQQAvD_BwE_k_&amp;gad_source=1&amp;gclid=CjwKCAiAnpy9BhAkEiwA-P8N4kV0Anm9AK6kIsr3jPio1XkZvCdXWkYW9vhvVOy9ZbXlG-TW06UjrxoCYhQQAvD_BwE" \h </w:instrText>
            </w:r>
            <w:r>
              <w:fldChar w:fldCharType="separate"/>
            </w:r>
            <w:r>
              <w:rPr>
                <w:rStyle w:val="10"/>
                <w:rFonts w:ascii="Segoe UI" w:hAnsi="Segoe UI" w:eastAsia="Segoe UI" w:cs="Segoe UI"/>
                <w:sz w:val="24"/>
                <w:szCs w:val="24"/>
                <w:lang w:val="en-GB"/>
              </w:rPr>
              <w:t>https://azure.microsoft.com/en-gb/pricing/purchase-options/azure-account/search?ef_id=_k_CjwKCAiAnpy9BhAkEiwA-P8N4kV0Anm9AK6kIsr3jPio1XkZvCdXWkYW9vhvVOy9ZbXlG-TW06UjrxoCYhQQAvD_BwE_k_&amp;OCID=AIDcmm3bvqzxp1_SEM__k_CjwKCAiAnpy9BhAkEiwA-P8N4kV0Anm9AK6kIsr3jPio1XkZvCdXWkYW9vhvVOy9ZbXlG-TW06UjrxoCYhQQAvD_BwE_k_&amp;gad_source=1&amp;gclid=CjwKCAiAnpy9BhAkEiwA-P8N4kV0Anm9AK6kIsr3jPio1XkZvCdXWkYW9vhvVOy9ZbXlG-TW06UjrxoCYhQQAvD_BwE</w:t>
            </w:r>
            <w:r>
              <w:rPr>
                <w:rStyle w:val="10"/>
                <w:rFonts w:ascii="Segoe UI" w:hAnsi="Segoe UI" w:eastAsia="Segoe UI" w:cs="Segoe UI"/>
                <w:sz w:val="24"/>
                <w:szCs w:val="24"/>
                <w:lang w:val="en-GB"/>
              </w:rPr>
              <w:fldChar w:fldCharType="end"/>
            </w:r>
          </w:p>
          <w:p w14:paraId="676F9CE0">
            <w:pPr>
              <w:rPr>
                <w:rFonts w:ascii="Segoe UI" w:hAnsi="Segoe UI" w:eastAsia="Segoe UI" w:cs="Segoe UI"/>
                <w:sz w:val="24"/>
                <w:szCs w:val="24"/>
                <w:lang w:val="en-GB"/>
              </w:rPr>
            </w:pPr>
          </w:p>
          <w:p w14:paraId="59370081"/>
          <w:p w14:paraId="5AB34088"/>
          <w:p w14:paraId="29A74B53"/>
          <w:p w14:paraId="120ECB88"/>
          <w:p w14:paraId="64A0A5A4"/>
          <w:p w14:paraId="3E78124E"/>
          <w:p w14:paraId="2F8F3DBC"/>
          <w:p w14:paraId="6364A81C"/>
          <w:p w14:paraId="03F65966"/>
          <w:p w14:paraId="74607735"/>
          <w:p w14:paraId="05175B54"/>
          <w:p w14:paraId="4E8DCAD1"/>
          <w:p w14:paraId="1AC09AD9"/>
          <w:p w14:paraId="44B50D16"/>
          <w:p w14:paraId="4AE59109"/>
          <w:p w14:paraId="7763D3B3"/>
          <w:p w14:paraId="127ECE9A"/>
          <w:p w14:paraId="28013224"/>
          <w:p w14:paraId="44DF154E"/>
          <w:p w14:paraId="16EF57C2"/>
          <w:p w14:paraId="17BC4FDE"/>
          <w:p w14:paraId="758F1F4D"/>
          <w:p w14:paraId="38C344DE"/>
          <w:p w14:paraId="3CB0A4E8"/>
          <w:p w14:paraId="0D181956"/>
          <w:p w14:paraId="4EA36F26"/>
          <w:p w14:paraId="38B3CED0"/>
          <w:p w14:paraId="5949030E"/>
          <w:p w14:paraId="64E512C1"/>
          <w:p w14:paraId="594FC03D"/>
          <w:p w14:paraId="32175492"/>
          <w:p w14:paraId="515092EC"/>
          <w:p w14:paraId="05E6D306"/>
          <w:p w14:paraId="61E37FF4"/>
          <w:p w14:paraId="188A6B98"/>
          <w:p w14:paraId="2502A697"/>
          <w:p w14:paraId="4AB5C435"/>
          <w:p w14:paraId="0754CD35"/>
          <w:p w14:paraId="4B9D280C"/>
          <w:p w14:paraId="2E1E35D0"/>
          <w:p w14:paraId="33A1B6C9"/>
          <w:p w14:paraId="42765BC7"/>
          <w:p w14:paraId="2E695ABA"/>
          <w:p w14:paraId="30361F27"/>
          <w:p w14:paraId="2428F891"/>
          <w:p w14:paraId="75418EA8"/>
          <w:p w14:paraId="10A8ABFC"/>
          <w:p w14:paraId="22171B22"/>
          <w:p w14:paraId="5AB29EC2"/>
          <w:p w14:paraId="04EFC26F"/>
          <w:p w14:paraId="1F019CF7"/>
          <w:p w14:paraId="1A879008"/>
          <w:p w14:paraId="203D74E2"/>
          <w:p w14:paraId="7EB5F02B"/>
          <w:p w14:paraId="0742619F"/>
          <w:p w14:paraId="5862AFD8"/>
          <w:p w14:paraId="6D4C1472"/>
          <w:p w14:paraId="5A3DE929"/>
          <w:p w14:paraId="1EAAB73F"/>
          <w:p w14:paraId="665EA728"/>
          <w:p w14:paraId="4FB8D658"/>
          <w:p w14:paraId="387AE182"/>
          <w:p w14:paraId="349C1105"/>
          <w:p w14:paraId="76E99F3D"/>
          <w:p w14:paraId="0452EB26"/>
          <w:p w14:paraId="383A5C1B"/>
          <w:p w14:paraId="0C133BF9"/>
          <w:p w14:paraId="789767B9"/>
          <w:p w14:paraId="0D02520C"/>
          <w:p w14:paraId="5F0574B7"/>
          <w:p w14:paraId="1778F0B2"/>
          <w:p w14:paraId="4CDAE265"/>
        </w:tc>
      </w:tr>
    </w:tbl>
    <w:p w14:paraId="7E1A5C75"/>
    <w:p w14:paraId="4863AD1C"/>
    <w:p w14:paraId="35E73C11"/>
    <w:p w14:paraId="2DF92DED"/>
    <w:p w14:paraId="286C77C0"/>
    <w:p w14:paraId="6ADA9344"/>
    <w:p w14:paraId="6050F9CB"/>
    <w:p w14:paraId="6C362F4D"/>
    <w:p w14:paraId="7F576925">
      <w:pPr>
        <w:pStyle w:val="26"/>
        <w:spacing w:before="0" w:beforeAutospacing="0" w:after="0" w:afterAutospacing="0"/>
        <w:rPr>
          <w:rStyle w:val="27"/>
          <w:rFonts w:asciiTheme="minorHAnsi" w:hAnsiTheme="minorHAnsi" w:cstheme="minorBidi"/>
          <w:sz w:val="28"/>
          <w:szCs w:val="28"/>
        </w:rPr>
      </w:pPr>
    </w:p>
    <w:tbl>
      <w:tblPr>
        <w:tblStyle w:val="1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ayout w:type="autofit"/>
        <w:tblCellMar>
          <w:top w:w="0" w:type="dxa"/>
          <w:left w:w="108" w:type="dxa"/>
          <w:bottom w:w="0" w:type="dxa"/>
          <w:right w:w="108" w:type="dxa"/>
        </w:tblCellMar>
      </w:tblPr>
      <w:tblGrid>
        <w:gridCol w:w="9628"/>
      </w:tblGrid>
      <w:tr w14:paraId="67238B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PrEx>
        <w:trPr>
          <w:jc w:val="center"/>
        </w:trPr>
        <w:tc>
          <w:tcPr>
            <w:tcW w:w="9628" w:type="dxa"/>
            <w:shd w:val="clear" w:color="auto" w:fill="00B0F0"/>
          </w:tcPr>
          <w:p w14:paraId="644FDECF">
            <w:pPr>
              <w:pStyle w:val="2"/>
              <w:jc w:val="both"/>
              <w:rPr>
                <w:rFonts w:asciiTheme="minorHAnsi" w:hAnsiTheme="minorHAnsi" w:cstheme="minorBidi"/>
                <w:b/>
                <w:bCs/>
                <w:color w:val="FFFFFF" w:themeColor="background1"/>
                <w:sz w:val="44"/>
                <w:szCs w:val="44"/>
                <w14:textFill>
                  <w14:solidFill>
                    <w14:schemeClr w14:val="bg1"/>
                  </w14:solidFill>
                </w14:textFill>
              </w:rPr>
            </w:pPr>
            <w:bookmarkStart w:id="18" w:name="_Toc168490848"/>
            <w:bookmarkStart w:id="19" w:name="_Toc977988415"/>
            <w:r>
              <w:rPr>
                <w:rFonts w:asciiTheme="minorHAnsi" w:hAnsiTheme="minorHAnsi" w:cstheme="minorBidi"/>
                <w:b/>
                <w:bCs/>
                <w:color w:val="FFFFFF" w:themeColor="background1"/>
                <w:sz w:val="44"/>
                <w:szCs w:val="44"/>
                <w14:textFill>
                  <w14:solidFill>
                    <w14:schemeClr w14:val="bg1"/>
                  </w14:solidFill>
                </w14:textFill>
              </w:rPr>
              <w:t>Course Notes</w:t>
            </w:r>
            <w:bookmarkEnd w:id="18"/>
            <w:bookmarkEnd w:id="19"/>
          </w:p>
        </w:tc>
      </w:tr>
    </w:tbl>
    <w:p w14:paraId="72E8DDB3">
      <w:pPr>
        <w:rPr>
          <w:rFonts w:asciiTheme="minorHAnsi" w:hAnsiTheme="minorHAnsi" w:cstheme="minorHAnsi"/>
          <w:sz w:val="28"/>
          <w:szCs w:val="28"/>
        </w:rPr>
      </w:pPr>
    </w:p>
    <w:p w14:paraId="03AB17FC">
      <w:pPr>
        <w:spacing w:after="200" w:line="276" w:lineRule="auto"/>
        <w:rPr>
          <w:rFonts w:asciiTheme="minorHAnsi" w:hAnsiTheme="minorHAnsi" w:cstheme="minorBidi"/>
          <w:sz w:val="28"/>
          <w:szCs w:val="28"/>
        </w:rPr>
      </w:pPr>
      <w:r>
        <w:rPr>
          <w:rFonts w:asciiTheme="minorHAnsi" w:hAnsiTheme="minorHAnsi" w:cstheme="minorBidi"/>
          <w:sz w:val="28"/>
          <w:szCs w:val="28"/>
        </w:rPr>
        <w:t>It is recommended to take notes from the course, use the space below to do so, or use the revision guide shared with the class:</w:t>
      </w:r>
    </w:p>
    <w:p w14:paraId="4D009397">
      <w:pPr>
        <w:spacing w:after="200" w:line="276" w:lineRule="auto"/>
      </w:pPr>
    </w:p>
    <w:p w14:paraId="271BC462">
      <w:pPr>
        <w:spacing w:after="200" w:line="276" w:lineRule="auto"/>
      </w:pPr>
    </w:p>
    <w:p w14:paraId="22DF0276">
      <w:pPr>
        <w:spacing w:after="200" w:line="276" w:lineRule="auto"/>
        <w:rPr>
          <w:rFonts w:asciiTheme="minorHAnsi" w:hAnsiTheme="minorHAnsi" w:cstheme="minorBidi"/>
          <w:b/>
          <w:bCs/>
          <w:color w:val="00539F"/>
          <w:sz w:val="28"/>
          <w:szCs w:val="28"/>
        </w:rPr>
      </w:pPr>
      <w:r>
        <w:rPr>
          <w:rFonts w:asciiTheme="minorHAnsi" w:hAnsiTheme="minorHAnsi" w:cstheme="minorBidi"/>
          <w:b/>
          <w:bCs/>
          <w:color w:val="00539F"/>
          <w:sz w:val="28"/>
          <w:szCs w:val="28"/>
        </w:rPr>
        <w:br w:type="page"/>
      </w:r>
    </w:p>
    <w:tbl>
      <w:tblPr>
        <w:tblStyle w:val="12"/>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ayout w:type="autofit"/>
        <w:tblCellMar>
          <w:top w:w="0" w:type="dxa"/>
          <w:left w:w="108" w:type="dxa"/>
          <w:bottom w:w="0" w:type="dxa"/>
          <w:right w:w="108" w:type="dxa"/>
        </w:tblCellMar>
      </w:tblPr>
      <w:tblGrid>
        <w:gridCol w:w="9628"/>
      </w:tblGrid>
      <w:tr w14:paraId="7CA0DD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CellMar>
            <w:top w:w="0" w:type="dxa"/>
            <w:left w:w="108" w:type="dxa"/>
            <w:bottom w:w="0" w:type="dxa"/>
            <w:right w:w="108" w:type="dxa"/>
          </w:tblCellMar>
        </w:tblPrEx>
        <w:trPr>
          <w:jc w:val="right"/>
        </w:trPr>
        <w:tc>
          <w:tcPr>
            <w:tcW w:w="9628" w:type="dxa"/>
            <w:shd w:val="clear" w:color="auto" w:fill="auto"/>
          </w:tcPr>
          <w:p w14:paraId="606E257C">
            <w:pPr>
              <w:pStyle w:val="2"/>
              <w:jc w:val="both"/>
              <w:rPr>
                <w:rFonts w:asciiTheme="minorHAnsi" w:hAnsiTheme="minorHAnsi" w:cstheme="minorBidi"/>
                <w:b/>
                <w:bCs/>
                <w:color w:val="FFFFFF" w:themeColor="background1"/>
                <w:sz w:val="44"/>
                <w:szCs w:val="44"/>
                <w14:textFill>
                  <w14:solidFill>
                    <w14:schemeClr w14:val="bg1"/>
                  </w14:solidFill>
                </w14:textFill>
              </w:rPr>
            </w:pPr>
            <w:bookmarkStart w:id="20" w:name="_Toc168490849"/>
            <w:bookmarkStart w:id="21" w:name="_Toc1081373283"/>
            <w:r>
              <w:rPr>
                <w:rFonts w:asciiTheme="minorHAnsi" w:hAnsiTheme="minorHAnsi" w:cstheme="minorBidi"/>
                <w:b/>
                <w:bCs/>
                <w:color w:val="FFFFFF" w:themeColor="background1"/>
                <w:sz w:val="44"/>
                <w:szCs w:val="44"/>
                <w14:textFill>
                  <w14:solidFill>
                    <w14:schemeClr w14:val="bg1"/>
                  </w14:solidFill>
                </w14:textFill>
              </w:rPr>
              <w:t>Additional Information</w:t>
            </w:r>
            <w:bookmarkEnd w:id="20"/>
            <w:bookmarkEnd w:id="21"/>
          </w:p>
        </w:tc>
      </w:tr>
    </w:tbl>
    <w:p w14:paraId="426C3CA1">
      <w:pPr>
        <w:rPr>
          <w:rFonts w:asciiTheme="minorHAnsi" w:hAnsiTheme="minorHAnsi" w:cstheme="minorHAnsi"/>
          <w:sz w:val="28"/>
          <w:szCs w:val="28"/>
        </w:rPr>
      </w:pPr>
    </w:p>
    <w:p w14:paraId="4D5EC221">
      <w:pPr>
        <w:rPr>
          <w:rFonts w:asciiTheme="minorHAnsi" w:hAnsiTheme="minorHAnsi" w:cstheme="minorHAnsi"/>
          <w:b/>
          <w:color w:val="002060"/>
          <w:sz w:val="28"/>
          <w:szCs w:val="28"/>
          <w:u w:val="single"/>
        </w:rPr>
      </w:pPr>
    </w:p>
    <w:p w14:paraId="474A5D6E">
      <w:pPr>
        <w:rPr>
          <w:rFonts w:asciiTheme="minorAscii" w:hAnsiTheme="minorAscii" w:cstheme="minorBidi"/>
          <w:sz w:val="28"/>
          <w:szCs w:val="28"/>
          <w:lang w:val="en-GB"/>
        </w:rPr>
      </w:pPr>
      <w:r>
        <w:rPr>
          <w:rFonts w:asciiTheme="minorAscii" w:hAnsiTheme="minorAscii" w:cstheme="minorBidi"/>
          <w:sz w:val="28"/>
          <w:szCs w:val="28"/>
          <w:lang w:val="en-GB"/>
        </w:rPr>
        <w:t xml:space="preserve">We have included a range of additional links to further resources and information that you may find useful, these can be found within your revision guide. </w:t>
      </w:r>
    </w:p>
    <w:p w14:paraId="0AEF1EF4">
      <w:pPr>
        <w:rPr>
          <w:rFonts w:asciiTheme="minorHAnsi" w:hAnsiTheme="minorHAnsi" w:cstheme="minorHAnsi"/>
          <w:sz w:val="28"/>
          <w:szCs w:val="28"/>
        </w:rPr>
      </w:pPr>
    </w:p>
    <w:p w14:paraId="5BAE5111">
      <w:pPr>
        <w:spacing w:after="200" w:line="276" w:lineRule="auto"/>
        <w:jc w:val="center"/>
        <w:rPr>
          <w:rFonts w:asciiTheme="minorHAnsi" w:hAnsiTheme="minorHAnsi" w:cstheme="minorHAnsi"/>
          <w:b/>
          <w:sz w:val="28"/>
          <w:szCs w:val="28"/>
        </w:rPr>
      </w:pPr>
      <w:r>
        <w:rPr>
          <w:rFonts w:asciiTheme="minorHAnsi" w:hAnsiTheme="minorHAnsi" w:cstheme="minorHAnsi"/>
          <w:b/>
          <w:sz w:val="28"/>
          <w:szCs w:val="28"/>
        </w:rPr>
        <w:t>END OF WORKBOOK</w:t>
      </w:r>
    </w:p>
    <w:p w14:paraId="4968E6F2">
      <w:pPr>
        <w:jc w:val="center"/>
        <w:rPr>
          <w:rFonts w:asciiTheme="minorHAnsi" w:hAnsiTheme="minorHAnsi" w:cstheme="minorHAnsi"/>
          <w:b/>
          <w:sz w:val="28"/>
          <w:szCs w:val="28"/>
        </w:rPr>
      </w:pPr>
    </w:p>
    <w:p w14:paraId="5870AFB9">
      <w:pPr>
        <w:jc w:val="center"/>
        <w:rPr>
          <w:rFonts w:asciiTheme="minorAscii" w:hAnsiTheme="minorAscii" w:cstheme="minorBidi"/>
          <w:b/>
          <w:bCs/>
          <w:sz w:val="28"/>
          <w:szCs w:val="28"/>
          <w:lang w:val="en-GB"/>
        </w:rPr>
      </w:pPr>
      <w:r>
        <w:rPr>
          <w:rFonts w:asciiTheme="minorAscii" w:hAnsiTheme="minorAscii" w:cstheme="minorBidi"/>
          <w:b/>
          <w:bCs/>
          <w:sz w:val="28"/>
          <w:szCs w:val="28"/>
          <w:lang w:val="en-GB"/>
        </w:rPr>
        <w:t xml:space="preserve">Please check through your work thoroughly before submitting and update the table of contents if required. </w:t>
      </w:r>
    </w:p>
    <w:p w14:paraId="0C9A4DDD">
      <w:pPr>
        <w:jc w:val="center"/>
        <w:rPr>
          <w:rFonts w:asciiTheme="minorHAnsi" w:hAnsiTheme="minorHAnsi" w:cstheme="minorBidi"/>
          <w:b/>
          <w:bCs/>
          <w:sz w:val="28"/>
          <w:szCs w:val="28"/>
        </w:rPr>
      </w:pPr>
    </w:p>
    <w:p w14:paraId="27AFCB44">
      <w:pPr>
        <w:jc w:val="center"/>
        <w:rPr>
          <w:rFonts w:asciiTheme="minorHAnsi" w:hAnsiTheme="minorHAnsi" w:cstheme="minorBidi"/>
          <w:b/>
          <w:bCs/>
          <w:sz w:val="28"/>
          <w:szCs w:val="28"/>
        </w:rPr>
      </w:pPr>
      <w:r>
        <w:rPr>
          <w:rFonts w:asciiTheme="minorHAnsi" w:hAnsiTheme="minorHAnsi" w:cstheme="minorBidi"/>
          <w:b/>
          <w:bCs/>
          <w:sz w:val="28"/>
          <w:szCs w:val="28"/>
        </w:rPr>
        <w:t xml:space="preserve">Please send your completed work booklet to your trainer. </w:t>
      </w:r>
    </w:p>
    <w:p w14:paraId="2C29DAEE">
      <w:pPr>
        <w:rPr>
          <w:rFonts w:asciiTheme="minorHAnsi" w:hAnsiTheme="minorHAnsi" w:cstheme="minorHAnsi"/>
        </w:rPr>
      </w:pPr>
    </w:p>
    <w:sectPr>
      <w:headerReference r:id="rId5" w:type="default"/>
      <w:footerReference r:id="rId6" w:type="default"/>
      <w:footerReference r:id="rId7" w:type="even"/>
      <w:pgSz w:w="11906" w:h="16838"/>
      <w:pgMar w:top="1134" w:right="1134" w:bottom="992" w:left="1134" w:header="709" w:footer="522"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ongressSans">
    <w:altName w:val="Calibri"/>
    <w:panose1 w:val="00000000000000000000"/>
    <w:charset w:val="00"/>
    <w:family w:val="swiss"/>
    <w:pitch w:val="default"/>
    <w:sig w:usb0="00000000" w:usb1="00000000" w:usb2="00000000" w:usb3="00000000" w:csb0="00000001" w:csb1="00000000"/>
  </w:font>
  <w:font w:name="等线">
    <w:altName w:val="Microsoft YaHei"/>
    <w:panose1 w:val="00000000000000000000"/>
    <w:charset w:val="00"/>
    <w:family w:val="auto"/>
    <w:pitch w:val="default"/>
    <w:sig w:usb0="00000000" w:usb1="00000000" w:usb2="00000000" w:usb3="00000000" w:csb0="00000000" w:csb1="00000000"/>
  </w:font>
  <w:font w:name="Montserrat">
    <w:altName w:val="Segoe Print"/>
    <w:panose1 w:val="00000000000000000000"/>
    <w:charset w:val="00"/>
    <w:family w:val="auto"/>
    <w:pitch w:val="default"/>
    <w:sig w:usb0="00000000" w:usb1="00000000" w:usb2="00000000" w:usb3="00000000" w:csb0="00000197" w:csb1="00000000"/>
  </w:font>
  <w:font w:name="Lato">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7EC304">
    <w:pPr>
      <w:tabs>
        <w:tab w:val="right" w:pos="9638"/>
      </w:tabs>
      <w:rPr>
        <w:rFonts w:cs="Segoe UI"/>
        <w:color w:val="050632"/>
      </w:rPr>
    </w:pPr>
    <w:r>
      <w:drawing>
        <wp:anchor distT="0" distB="0" distL="114300" distR="114300" simplePos="0" relativeHeight="251661312" behindDoc="0" locked="0" layoutInCell="1" allowOverlap="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75206" name="Picture 908075206" descr="Diagram&#10;&#10;Description automatically generated with medium confidence"/>
                  <pic:cNvPicPr>
                    <a:picLocks noChangeAspect="1"/>
                  </pic:cNvPicPr>
                </pic:nvPicPr>
                <pic:blipFill>
                  <a:blip r:embed="rId1" cstate="print">
                    <a:extLst>
                      <a:ext uri="{28A0092B-C50C-407E-A947-70E740481C1C}">
                        <a14:useLocalDpi xmlns:a14="http://schemas.microsoft.com/office/drawing/2010/main" val="0"/>
                      </a:ext>
                    </a:extLst>
                  </a:blip>
                  <a:srcRect r="71809" b="24405"/>
                  <a:stretch>
                    <a:fillRect/>
                  </a:stretch>
                </pic:blipFill>
                <pic:spPr>
                  <a:xfrm>
                    <a:off x="0" y="0"/>
                    <a:ext cx="327660" cy="327660"/>
                  </a:xfrm>
                  <a:prstGeom prst="rect">
                    <a:avLst/>
                  </a:prstGeom>
                  <a:ln>
                    <a:noFill/>
                  </a:ln>
                </pic:spPr>
              </pic:pic>
            </a:graphicData>
          </a:graphic>
        </wp:anchor>
      </w:drawing>
    </w:r>
    <w:r>
      <w:rPr>
        <w:rFonts w:cs="Segoe UI"/>
        <w:b/>
        <w:sz w:val="18"/>
        <w:szCs w:val="16"/>
      </w:rPr>
      <w:t xml:space="preserve">Data Technician | Workbook | v1. </w:t>
    </w:r>
    <w:sdt>
      <w:sdtPr>
        <w:rPr>
          <w:rFonts w:cs="Segoe UI"/>
        </w:rPr>
        <w:id w:val="1698045235"/>
        <w:docPartObj>
          <w:docPartGallery w:val="AutoText"/>
        </w:docPartObj>
      </w:sdtPr>
      <w:sdtEndPr>
        <w:rPr>
          <w:rFonts w:cs="Segoe UI"/>
          <w:color w:val="050632"/>
        </w:rPr>
      </w:sdtEndPr>
      <w:sdtContent>
        <w:r>
          <w:rPr>
            <w:rFonts w:cs="Segoe UI"/>
            <w:color w:val="050632"/>
          </w:rPr>
          <w:tab/>
        </w:r>
        <w:r>
          <w:rPr>
            <w:rFonts w:cs="Segoe UI"/>
            <w:b/>
          </w:rPr>
          <w:t xml:space="preserve">Page </w:t>
        </w:r>
        <w:r>
          <w:rPr>
            <w:rFonts w:cs="Segoe UI"/>
            <w:b/>
          </w:rPr>
          <w:fldChar w:fldCharType="begin"/>
        </w:r>
        <w:r>
          <w:rPr>
            <w:rFonts w:cs="Segoe UI"/>
            <w:b/>
          </w:rPr>
          <w:instrText xml:space="preserve"> PAGE </w:instrText>
        </w:r>
        <w:r>
          <w:rPr>
            <w:rFonts w:cs="Segoe UI"/>
            <w:b/>
          </w:rPr>
          <w:fldChar w:fldCharType="separate"/>
        </w:r>
        <w:r>
          <w:rPr>
            <w:rFonts w:cs="Segoe UI"/>
            <w:b/>
          </w:rPr>
          <w:t>6</w:t>
        </w:r>
        <w:r>
          <w:rPr>
            <w:rFonts w:cs="Segoe UI"/>
            <w:b/>
          </w:rPr>
          <w:fldChar w:fldCharType="end"/>
        </w:r>
        <w:r>
          <w:rPr>
            <w:rFonts w:cs="Segoe UI"/>
            <w:b/>
          </w:rPr>
          <w:t xml:space="preserve"> of </w:t>
        </w:r>
        <w:r>
          <w:rPr>
            <w:rFonts w:cs="Segoe UI"/>
            <w:b/>
          </w:rPr>
          <w:fldChar w:fldCharType="begin"/>
        </w:r>
        <w:r>
          <w:rPr>
            <w:rFonts w:cs="Segoe UI"/>
            <w:b/>
          </w:rPr>
          <w:instrText xml:space="preserve"> NUMPAGES  </w:instrText>
        </w:r>
        <w:r>
          <w:rPr>
            <w:rFonts w:cs="Segoe UI"/>
            <w:b/>
          </w:rPr>
          <w:fldChar w:fldCharType="separate"/>
        </w:r>
        <w:r>
          <w:rPr>
            <w:rFonts w:cs="Segoe UI"/>
            <w:b/>
          </w:rPr>
          <w:t>6</w:t>
        </w:r>
        <w:r>
          <w:rPr>
            <w:rFonts w:cs="Segoe UI"/>
            <w:b/>
          </w:rPr>
          <w:fldChar w:fldCharType="end"/>
        </w:r>
      </w:sdtContent>
    </w:sdt>
  </w:p>
  <w:p w14:paraId="450C3683">
    <w:pPr>
      <w:pStyle w:val="8"/>
      <w:tabs>
        <w:tab w:val="left" w:pos="6684"/>
        <w:tab w:val="clear" w:pos="4153"/>
        <w:tab w:val="clear" w:pos="8306"/>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04E3BB">
    <w:pPr>
      <w:pStyle w:val="8"/>
      <w:framePr w:wrap="around" w:vAnchor="text" w:hAnchor="margin" w:xAlign="center" w:y="1"/>
      <w:rPr>
        <w:rStyle w:val="11"/>
      </w:rPr>
    </w:pPr>
    <w:r>
      <w:rPr>
        <w:rStyle w:val="11"/>
      </w:rPr>
      <w:fldChar w:fldCharType="begin"/>
    </w:r>
    <w:r>
      <w:rPr>
        <w:rStyle w:val="11"/>
      </w:rPr>
      <w:instrText xml:space="preserve">PAGE  </w:instrText>
    </w:r>
    <w:r>
      <w:rPr>
        <w:rStyle w:val="11"/>
      </w:rPr>
      <w:fldChar w:fldCharType="separate"/>
    </w:r>
    <w:r>
      <w:rPr>
        <w:rStyle w:val="11"/>
      </w:rPr>
      <w:t>2</w:t>
    </w:r>
    <w:r>
      <w:rPr>
        <w:rStyle w:val="11"/>
      </w:rPr>
      <w:fldChar w:fldCharType="end"/>
    </w:r>
  </w:p>
  <w:p w14:paraId="1CA18BAD">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FBB82D">
    <w:pPr>
      <w:pStyle w:val="9"/>
    </w:pPr>
    <w:r>
      <w:rPr>
        <w:rFonts w:cs="Segoe UI"/>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top:-34.25pt;height:19.8pt;width:597.7pt;mso-position-horizontal:center;mso-position-horizontal-relative:margin;z-index:251660288;mso-width-relative:page;mso-height-relative:page;" coordorigin="1898073,0" coordsize="5651269,266700" o:gfxdata="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">
              <o:lock v:ext="edit" aspectratio="f"/>
              <v:rect id="Rectangle 503669955" o:spid="_x0000_s1026" o:spt="1" style="position:absolute;left:1898073;top:0;height:266700;width:1889760;v-text-anchor:middle;" fillcolor="#E72B4B" filled="t" stroked="t" coordsize="21600,21600" o:gfxdata="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OMbPsQAAADiAAAADwAAAAAAAAABACAAAAAiAAAAZHJzL2Rvd25yZXYueG1sUEsBAhQAFAAAAAgA&#10;h07iQDMvBZ47AAAAOQAAABAAAAAAAAAAAQAgAAAAEwEAAGRycy9zaGFwZXhtbC54bWxQSwUGAAAA&#10;AAYABgBbAQAAvQMAAAAA&#10;">
                <v:fill on="t" focussize="0,0"/>
                <v:stroke weight="1pt" color="#E72B4B [3204]" miterlimit="8" joinstyle="miter"/>
                <v:imagedata o:title=""/>
                <o:lock v:ext="edit" aspectratio="f"/>
              </v:rect>
              <v:rect id="Rectangle 1337802528" o:spid="_x0000_s1026" o:spt="1" style="position:absolute;left:3768436;top:0;height:266700;width:1889760;v-text-anchor:middle;" fillcolor="#51BDC2" filled="t" stroked="t" coordsize="21600,21600" o:gfxdata="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Q1bpcQAAADjAAAADwAAAAAAAAABACAAAAAiAAAAZHJzL2Rvd25yZXYueG1sUEsBAhQAFAAAAAgA&#10;h07iQDMvBZ47AAAAOQAAABAAAAAAAAAAAQAgAAAAEwEAAGRycy9zaGFwZXhtbC54bWxQSwUGAAAA&#10;AAYABgBbAQAAvQMAAAAA&#10;">
                <v:fill on="t" focussize="0,0"/>
                <v:stroke weight="1pt" color="#51BDC2 [3204]" miterlimit="8" joinstyle="miter"/>
                <v:imagedata o:title=""/>
                <o:lock v:ext="edit" aspectratio="f"/>
              </v:rect>
              <v:rect id="Rectangle 1322478741" o:spid="_x0000_s1026" o:spt="1" style="position:absolute;left:5659582;top:0;height:266700;width:1889760;v-text-anchor:middle;" fillcolor="#337ABE" filled="t" stroked="t" coordsize="21600,21600" o:gfxdata="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tR&#10;EcLCAAAA4wAAAA8AAAAAAAAAAQAgAAAAIgAAAGRycy9kb3ducmV2LnhtbFBLAQIUABQAAAAIAIdO&#10;4kAzLwWeOwAAADkAAAAQAAAAAAAAAAEAIAAAABEBAABkcnMvc2hhcGV4bWwueG1sUEsFBgAAAAAG&#10;AAYAWwEAALsDAAAAAA==&#10;">
                <v:fill on="t" focussize="0,0"/>
                <v:stroke weight="1pt" color="#337ABE [3204]" miterlimit="8" joinstyle="miter"/>
                <v:imagedata o:title=""/>
                <o:lock v:ext="edit" aspectratio="f"/>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BB81D4"/>
    <w:multiLevelType w:val="multilevel"/>
    <w:tmpl w:val="01BB81D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DFC38CE"/>
    <w:multiLevelType w:val="multilevel"/>
    <w:tmpl w:val="0DFC38C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F5DD8B4"/>
    <w:multiLevelType w:val="multilevel"/>
    <w:tmpl w:val="0F5DD8B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01B5EFD"/>
    <w:multiLevelType w:val="multilevel"/>
    <w:tmpl w:val="201B5EFD"/>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21A1C614"/>
    <w:multiLevelType w:val="multilevel"/>
    <w:tmpl w:val="21A1C61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563E2AE"/>
    <w:multiLevelType w:val="multilevel"/>
    <w:tmpl w:val="2563E2A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FC685AB"/>
    <w:multiLevelType w:val="multilevel"/>
    <w:tmpl w:val="2FC685A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3FE835F5"/>
    <w:multiLevelType w:val="multilevel"/>
    <w:tmpl w:val="3FE835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45E83DB7"/>
    <w:multiLevelType w:val="multilevel"/>
    <w:tmpl w:val="45E83D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54099973"/>
    <w:multiLevelType w:val="multilevel"/>
    <w:tmpl w:val="5409997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A8CB986"/>
    <w:multiLevelType w:val="multilevel"/>
    <w:tmpl w:val="5A8CB98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735DF0E2"/>
    <w:multiLevelType w:val="multilevel"/>
    <w:tmpl w:val="735DF0E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75F8C941"/>
    <w:multiLevelType w:val="multilevel"/>
    <w:tmpl w:val="75F8C94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76A264EC"/>
    <w:multiLevelType w:val="multilevel"/>
    <w:tmpl w:val="76A264E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11"/>
  </w:num>
  <w:num w:numId="2">
    <w:abstractNumId w:val="5"/>
  </w:num>
  <w:num w:numId="3">
    <w:abstractNumId w:val="2"/>
  </w:num>
  <w:num w:numId="4">
    <w:abstractNumId w:val="3"/>
  </w:num>
  <w:num w:numId="5">
    <w:abstractNumId w:val="0"/>
  </w:num>
  <w:num w:numId="6">
    <w:abstractNumId w:val="4"/>
  </w:num>
  <w:num w:numId="7">
    <w:abstractNumId w:val="9"/>
  </w:num>
  <w:num w:numId="8">
    <w:abstractNumId w:val="13"/>
  </w:num>
  <w:num w:numId="9">
    <w:abstractNumId w:val="10"/>
  </w:num>
  <w:num w:numId="10">
    <w:abstractNumId w:val="7"/>
  </w:num>
  <w:num w:numId="11">
    <w:abstractNumId w:val="8"/>
  </w:num>
  <w:num w:numId="12">
    <w:abstractNumId w:val="12"/>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9C7"/>
    <w:rsid w:val="00021BF1"/>
    <w:rsid w:val="00024899"/>
    <w:rsid w:val="00025862"/>
    <w:rsid w:val="00033AA9"/>
    <w:rsid w:val="00051123"/>
    <w:rsid w:val="00065FC3"/>
    <w:rsid w:val="000718EC"/>
    <w:rsid w:val="000A09A9"/>
    <w:rsid w:val="000A63A8"/>
    <w:rsid w:val="000A790E"/>
    <w:rsid w:val="000E4B65"/>
    <w:rsid w:val="000E5AEA"/>
    <w:rsid w:val="00103283"/>
    <w:rsid w:val="0010538F"/>
    <w:rsid w:val="001231AB"/>
    <w:rsid w:val="00134086"/>
    <w:rsid w:val="00180CBF"/>
    <w:rsid w:val="00185A4A"/>
    <w:rsid w:val="001B4068"/>
    <w:rsid w:val="001D7A05"/>
    <w:rsid w:val="001E120C"/>
    <w:rsid w:val="00201A78"/>
    <w:rsid w:val="002202D0"/>
    <w:rsid w:val="0022765F"/>
    <w:rsid w:val="00235F24"/>
    <w:rsid w:val="002530A4"/>
    <w:rsid w:val="00270FDB"/>
    <w:rsid w:val="00271FD1"/>
    <w:rsid w:val="002750D7"/>
    <w:rsid w:val="002C2788"/>
    <w:rsid w:val="002C3CFC"/>
    <w:rsid w:val="00312DC5"/>
    <w:rsid w:val="003156A7"/>
    <w:rsid w:val="00333442"/>
    <w:rsid w:val="0034381D"/>
    <w:rsid w:val="0038707D"/>
    <w:rsid w:val="003875C8"/>
    <w:rsid w:val="0039361F"/>
    <w:rsid w:val="003943F3"/>
    <w:rsid w:val="003A4146"/>
    <w:rsid w:val="003D17F8"/>
    <w:rsid w:val="003D3FA6"/>
    <w:rsid w:val="003E0C3C"/>
    <w:rsid w:val="00400817"/>
    <w:rsid w:val="00422B9B"/>
    <w:rsid w:val="004277EF"/>
    <w:rsid w:val="004326CE"/>
    <w:rsid w:val="0044523F"/>
    <w:rsid w:val="0045491E"/>
    <w:rsid w:val="00487499"/>
    <w:rsid w:val="004C0286"/>
    <w:rsid w:val="004E7426"/>
    <w:rsid w:val="00512D4E"/>
    <w:rsid w:val="00513F2E"/>
    <w:rsid w:val="0055338E"/>
    <w:rsid w:val="0057AD27"/>
    <w:rsid w:val="005B03EB"/>
    <w:rsid w:val="005B6145"/>
    <w:rsid w:val="005B7C24"/>
    <w:rsid w:val="005C15C3"/>
    <w:rsid w:val="005E58E1"/>
    <w:rsid w:val="005F3185"/>
    <w:rsid w:val="00611079"/>
    <w:rsid w:val="0069344C"/>
    <w:rsid w:val="006A0027"/>
    <w:rsid w:val="006B25C2"/>
    <w:rsid w:val="006C3AC3"/>
    <w:rsid w:val="006CE43C"/>
    <w:rsid w:val="006E07ED"/>
    <w:rsid w:val="0072482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E0538"/>
    <w:rsid w:val="00900644"/>
    <w:rsid w:val="00936A75"/>
    <w:rsid w:val="009379A5"/>
    <w:rsid w:val="0094795E"/>
    <w:rsid w:val="0096195F"/>
    <w:rsid w:val="0096613D"/>
    <w:rsid w:val="00971102"/>
    <w:rsid w:val="0097186F"/>
    <w:rsid w:val="00981E39"/>
    <w:rsid w:val="0099178B"/>
    <w:rsid w:val="009B09A9"/>
    <w:rsid w:val="009B516C"/>
    <w:rsid w:val="009C4D27"/>
    <w:rsid w:val="009D3B37"/>
    <w:rsid w:val="009F30C8"/>
    <w:rsid w:val="00A044C3"/>
    <w:rsid w:val="00A07337"/>
    <w:rsid w:val="00A370A2"/>
    <w:rsid w:val="00A4023A"/>
    <w:rsid w:val="00A57D58"/>
    <w:rsid w:val="00A67089"/>
    <w:rsid w:val="00A77E0E"/>
    <w:rsid w:val="00A81941"/>
    <w:rsid w:val="00A859C7"/>
    <w:rsid w:val="00AA2AA8"/>
    <w:rsid w:val="00AB4F1D"/>
    <w:rsid w:val="00AC77AD"/>
    <w:rsid w:val="00AD7B8D"/>
    <w:rsid w:val="00B12503"/>
    <w:rsid w:val="00B3355F"/>
    <w:rsid w:val="00B55AFA"/>
    <w:rsid w:val="00B7045B"/>
    <w:rsid w:val="00B86B37"/>
    <w:rsid w:val="00BB0C7A"/>
    <w:rsid w:val="00BE614E"/>
    <w:rsid w:val="00BE6DAC"/>
    <w:rsid w:val="00C0165D"/>
    <w:rsid w:val="00C35E00"/>
    <w:rsid w:val="00C464AD"/>
    <w:rsid w:val="00C52A10"/>
    <w:rsid w:val="00C54F22"/>
    <w:rsid w:val="00C71DA8"/>
    <w:rsid w:val="00C73266"/>
    <w:rsid w:val="00C73296"/>
    <w:rsid w:val="00C75225"/>
    <w:rsid w:val="00C82520"/>
    <w:rsid w:val="00C8300D"/>
    <w:rsid w:val="00C8792B"/>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3D38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A2DCE"/>
    <w:rsid w:val="00FB2320"/>
    <w:rsid w:val="00FB401C"/>
    <w:rsid w:val="00FC1342"/>
    <w:rsid w:val="00FC1E06"/>
    <w:rsid w:val="00FC636C"/>
    <w:rsid w:val="00FE7FC7"/>
    <w:rsid w:val="012427F6"/>
    <w:rsid w:val="012EC623"/>
    <w:rsid w:val="017510D7"/>
    <w:rsid w:val="017C576A"/>
    <w:rsid w:val="019496BB"/>
    <w:rsid w:val="01A664E1"/>
    <w:rsid w:val="01A7BBCF"/>
    <w:rsid w:val="01E8C6A1"/>
    <w:rsid w:val="023F697A"/>
    <w:rsid w:val="0258187E"/>
    <w:rsid w:val="02B6E50A"/>
    <w:rsid w:val="02D494BD"/>
    <w:rsid w:val="02D8546A"/>
    <w:rsid w:val="035A33C8"/>
    <w:rsid w:val="035AE59D"/>
    <w:rsid w:val="038208DA"/>
    <w:rsid w:val="0412C7AC"/>
    <w:rsid w:val="047DA728"/>
    <w:rsid w:val="04D55C81"/>
    <w:rsid w:val="0529404C"/>
    <w:rsid w:val="056AC31D"/>
    <w:rsid w:val="05B4EE46"/>
    <w:rsid w:val="06A18B67"/>
    <w:rsid w:val="06D29A2A"/>
    <w:rsid w:val="06DED1B4"/>
    <w:rsid w:val="06EF294A"/>
    <w:rsid w:val="074238C3"/>
    <w:rsid w:val="075280A4"/>
    <w:rsid w:val="076329D3"/>
    <w:rsid w:val="0794F8DB"/>
    <w:rsid w:val="07F655B5"/>
    <w:rsid w:val="07F824C1"/>
    <w:rsid w:val="08299852"/>
    <w:rsid w:val="082CE3DF"/>
    <w:rsid w:val="086073CB"/>
    <w:rsid w:val="08B396C0"/>
    <w:rsid w:val="08E2C610"/>
    <w:rsid w:val="08ED2673"/>
    <w:rsid w:val="09D7CCE0"/>
    <w:rsid w:val="0A1131F3"/>
    <w:rsid w:val="0A39A651"/>
    <w:rsid w:val="0A8392A1"/>
    <w:rsid w:val="0AD2A109"/>
    <w:rsid w:val="0B7A8634"/>
    <w:rsid w:val="0BD17C3B"/>
    <w:rsid w:val="0C0D1AE2"/>
    <w:rsid w:val="0C35D51A"/>
    <w:rsid w:val="0D5FB917"/>
    <w:rsid w:val="0D69686F"/>
    <w:rsid w:val="0D8A90E2"/>
    <w:rsid w:val="0DA41379"/>
    <w:rsid w:val="0DC6B982"/>
    <w:rsid w:val="0DD15531"/>
    <w:rsid w:val="0E07C342"/>
    <w:rsid w:val="0E219B40"/>
    <w:rsid w:val="0E385155"/>
    <w:rsid w:val="0E4E6310"/>
    <w:rsid w:val="0EB0B6D3"/>
    <w:rsid w:val="0EBA0392"/>
    <w:rsid w:val="0EF5E0DA"/>
    <w:rsid w:val="0F0C705E"/>
    <w:rsid w:val="0F177085"/>
    <w:rsid w:val="0F38A72D"/>
    <w:rsid w:val="0F418F69"/>
    <w:rsid w:val="0F41AFC6"/>
    <w:rsid w:val="0F4F25AE"/>
    <w:rsid w:val="0FF411AD"/>
    <w:rsid w:val="10373EEB"/>
    <w:rsid w:val="1048C037"/>
    <w:rsid w:val="10682DDB"/>
    <w:rsid w:val="10A99F18"/>
    <w:rsid w:val="1107FDE5"/>
    <w:rsid w:val="11098BB2"/>
    <w:rsid w:val="113B7C2D"/>
    <w:rsid w:val="11962604"/>
    <w:rsid w:val="11CB3515"/>
    <w:rsid w:val="11DC30AE"/>
    <w:rsid w:val="11F2B76F"/>
    <w:rsid w:val="11F9409A"/>
    <w:rsid w:val="12717857"/>
    <w:rsid w:val="12B78F26"/>
    <w:rsid w:val="13365A69"/>
    <w:rsid w:val="134E583B"/>
    <w:rsid w:val="1394F313"/>
    <w:rsid w:val="13D43C63"/>
    <w:rsid w:val="13DE6716"/>
    <w:rsid w:val="1500CDFD"/>
    <w:rsid w:val="15047090"/>
    <w:rsid w:val="1521E5B3"/>
    <w:rsid w:val="15A8858C"/>
    <w:rsid w:val="15C805AE"/>
    <w:rsid w:val="15CC893C"/>
    <w:rsid w:val="15F4C652"/>
    <w:rsid w:val="160D5638"/>
    <w:rsid w:val="1618C4C5"/>
    <w:rsid w:val="16371FB7"/>
    <w:rsid w:val="165B9D51"/>
    <w:rsid w:val="16B03828"/>
    <w:rsid w:val="16BCB345"/>
    <w:rsid w:val="1735E914"/>
    <w:rsid w:val="17410F3F"/>
    <w:rsid w:val="1752B5CB"/>
    <w:rsid w:val="176A8678"/>
    <w:rsid w:val="17F8278C"/>
    <w:rsid w:val="188695E3"/>
    <w:rsid w:val="188EB0E3"/>
    <w:rsid w:val="188F3397"/>
    <w:rsid w:val="18A58225"/>
    <w:rsid w:val="18AA0784"/>
    <w:rsid w:val="1912D988"/>
    <w:rsid w:val="1950F9E4"/>
    <w:rsid w:val="19B7A298"/>
    <w:rsid w:val="19C169D9"/>
    <w:rsid w:val="19CFBC29"/>
    <w:rsid w:val="19E4BA0C"/>
    <w:rsid w:val="1A227126"/>
    <w:rsid w:val="1A2DA220"/>
    <w:rsid w:val="1A5A408B"/>
    <w:rsid w:val="1A8BE088"/>
    <w:rsid w:val="1A99E396"/>
    <w:rsid w:val="1AB629A7"/>
    <w:rsid w:val="1AC35EAB"/>
    <w:rsid w:val="1B2C0D3B"/>
    <w:rsid w:val="1BB10F90"/>
    <w:rsid w:val="1C1A0034"/>
    <w:rsid w:val="1C2985FE"/>
    <w:rsid w:val="1C343503"/>
    <w:rsid w:val="1C5723D4"/>
    <w:rsid w:val="1C87EE4A"/>
    <w:rsid w:val="1C8DFA79"/>
    <w:rsid w:val="1CED9E71"/>
    <w:rsid w:val="1D160BFC"/>
    <w:rsid w:val="1D3EC38A"/>
    <w:rsid w:val="1D453184"/>
    <w:rsid w:val="1D638CDA"/>
    <w:rsid w:val="1D678A49"/>
    <w:rsid w:val="1D92BCDD"/>
    <w:rsid w:val="1DBD1D64"/>
    <w:rsid w:val="1DF0360D"/>
    <w:rsid w:val="1E064045"/>
    <w:rsid w:val="1E2C98C8"/>
    <w:rsid w:val="1E5E8D65"/>
    <w:rsid w:val="1E8FB7CD"/>
    <w:rsid w:val="1EDE28EB"/>
    <w:rsid w:val="1F2B6E6B"/>
    <w:rsid w:val="1F5B9BAE"/>
    <w:rsid w:val="1FA0F867"/>
    <w:rsid w:val="1FB17127"/>
    <w:rsid w:val="1FB58CA4"/>
    <w:rsid w:val="201CDEF6"/>
    <w:rsid w:val="2060F5A4"/>
    <w:rsid w:val="206DDD14"/>
    <w:rsid w:val="20992D50"/>
    <w:rsid w:val="20C6B930"/>
    <w:rsid w:val="20CD6839"/>
    <w:rsid w:val="2130E181"/>
    <w:rsid w:val="21573D43"/>
    <w:rsid w:val="21732FF4"/>
    <w:rsid w:val="217C08B8"/>
    <w:rsid w:val="2190A26D"/>
    <w:rsid w:val="21B6DDE4"/>
    <w:rsid w:val="21C3A105"/>
    <w:rsid w:val="2218B025"/>
    <w:rsid w:val="224DDB45"/>
    <w:rsid w:val="22A29727"/>
    <w:rsid w:val="23262068"/>
    <w:rsid w:val="2346F35E"/>
    <w:rsid w:val="2350E7C8"/>
    <w:rsid w:val="2354EE57"/>
    <w:rsid w:val="2356DF41"/>
    <w:rsid w:val="23C4CEED"/>
    <w:rsid w:val="23D0B216"/>
    <w:rsid w:val="24123136"/>
    <w:rsid w:val="2449F23C"/>
    <w:rsid w:val="246E6402"/>
    <w:rsid w:val="25183A7D"/>
    <w:rsid w:val="25389890"/>
    <w:rsid w:val="258E4170"/>
    <w:rsid w:val="25A4369D"/>
    <w:rsid w:val="25E4884A"/>
    <w:rsid w:val="2663DCEE"/>
    <w:rsid w:val="26D858D9"/>
    <w:rsid w:val="276F85FD"/>
    <w:rsid w:val="28010C3F"/>
    <w:rsid w:val="28011DF2"/>
    <w:rsid w:val="280686E0"/>
    <w:rsid w:val="28927C15"/>
    <w:rsid w:val="29484E39"/>
    <w:rsid w:val="294B4F06"/>
    <w:rsid w:val="298EE197"/>
    <w:rsid w:val="29B59D6E"/>
    <w:rsid w:val="29D64148"/>
    <w:rsid w:val="2A4CD0ED"/>
    <w:rsid w:val="2A7CAC80"/>
    <w:rsid w:val="2AD7122D"/>
    <w:rsid w:val="2AFA1239"/>
    <w:rsid w:val="2B1FAA7F"/>
    <w:rsid w:val="2B3E7843"/>
    <w:rsid w:val="2B892694"/>
    <w:rsid w:val="2BAFE046"/>
    <w:rsid w:val="2BB1E8FE"/>
    <w:rsid w:val="2BB49A9A"/>
    <w:rsid w:val="2BEB3E1C"/>
    <w:rsid w:val="2C1B91D8"/>
    <w:rsid w:val="2C4C8252"/>
    <w:rsid w:val="2C84AC98"/>
    <w:rsid w:val="2CA3C15D"/>
    <w:rsid w:val="2D0B03CE"/>
    <w:rsid w:val="2D1CD3F8"/>
    <w:rsid w:val="2D8402BA"/>
    <w:rsid w:val="2E0ABADA"/>
    <w:rsid w:val="2E6BCCCD"/>
    <w:rsid w:val="2E730E9F"/>
    <w:rsid w:val="2E7C1D66"/>
    <w:rsid w:val="2F086D4C"/>
    <w:rsid w:val="2F116DA0"/>
    <w:rsid w:val="2F169952"/>
    <w:rsid w:val="2FD7B5D3"/>
    <w:rsid w:val="30015010"/>
    <w:rsid w:val="3038F9FC"/>
    <w:rsid w:val="307327AA"/>
    <w:rsid w:val="30DC003A"/>
    <w:rsid w:val="30E1534E"/>
    <w:rsid w:val="310DF80B"/>
    <w:rsid w:val="31347AF9"/>
    <w:rsid w:val="314E7BFC"/>
    <w:rsid w:val="3163DF53"/>
    <w:rsid w:val="3196AE55"/>
    <w:rsid w:val="31EC9408"/>
    <w:rsid w:val="329FE2C7"/>
    <w:rsid w:val="32AFF53B"/>
    <w:rsid w:val="32B99BAD"/>
    <w:rsid w:val="32BE7CFF"/>
    <w:rsid w:val="32C4F282"/>
    <w:rsid w:val="32C86453"/>
    <w:rsid w:val="332005DB"/>
    <w:rsid w:val="332180EC"/>
    <w:rsid w:val="33722B6B"/>
    <w:rsid w:val="33A7104D"/>
    <w:rsid w:val="33BDBE70"/>
    <w:rsid w:val="3444A09F"/>
    <w:rsid w:val="348E05B4"/>
    <w:rsid w:val="34BE7D34"/>
    <w:rsid w:val="34C375A3"/>
    <w:rsid w:val="34D5E4D6"/>
    <w:rsid w:val="3513FD6F"/>
    <w:rsid w:val="352F54C5"/>
    <w:rsid w:val="353A9482"/>
    <w:rsid w:val="354A0FE7"/>
    <w:rsid w:val="3578C33C"/>
    <w:rsid w:val="35A5D832"/>
    <w:rsid w:val="35C29642"/>
    <w:rsid w:val="36293375"/>
    <w:rsid w:val="3667DF06"/>
    <w:rsid w:val="36876CB4"/>
    <w:rsid w:val="37274CBC"/>
    <w:rsid w:val="37298D4D"/>
    <w:rsid w:val="3734D823"/>
    <w:rsid w:val="3756D811"/>
    <w:rsid w:val="3759F54D"/>
    <w:rsid w:val="375E5152"/>
    <w:rsid w:val="376C4F0D"/>
    <w:rsid w:val="37979F5E"/>
    <w:rsid w:val="37E7224D"/>
    <w:rsid w:val="37EFCDE1"/>
    <w:rsid w:val="37F838BC"/>
    <w:rsid w:val="38685CB9"/>
    <w:rsid w:val="38873318"/>
    <w:rsid w:val="38F35B24"/>
    <w:rsid w:val="38FBB60A"/>
    <w:rsid w:val="391A9BA6"/>
    <w:rsid w:val="39B069EC"/>
    <w:rsid w:val="39D1E43F"/>
    <w:rsid w:val="39D7C2D6"/>
    <w:rsid w:val="3A0D6C20"/>
    <w:rsid w:val="3A1191A0"/>
    <w:rsid w:val="3A14F518"/>
    <w:rsid w:val="3A6CEF79"/>
    <w:rsid w:val="3AC794EB"/>
    <w:rsid w:val="3AFE4E59"/>
    <w:rsid w:val="3BC81480"/>
    <w:rsid w:val="3BCC98F5"/>
    <w:rsid w:val="3C41E7B8"/>
    <w:rsid w:val="3C52A9DB"/>
    <w:rsid w:val="3C64CAFF"/>
    <w:rsid w:val="3D06D0FD"/>
    <w:rsid w:val="3D12671B"/>
    <w:rsid w:val="3D3CE073"/>
    <w:rsid w:val="3D64B44D"/>
    <w:rsid w:val="3DA6FEC8"/>
    <w:rsid w:val="3E324CB6"/>
    <w:rsid w:val="3E4AC8D6"/>
    <w:rsid w:val="3E8B0E3C"/>
    <w:rsid w:val="3EC8D911"/>
    <w:rsid w:val="3EDFF162"/>
    <w:rsid w:val="3EF03FDE"/>
    <w:rsid w:val="3F050406"/>
    <w:rsid w:val="3F0771D4"/>
    <w:rsid w:val="3F1C2E95"/>
    <w:rsid w:val="3F5CFC10"/>
    <w:rsid w:val="3FF7E0DF"/>
    <w:rsid w:val="4028E9D0"/>
    <w:rsid w:val="403EED4A"/>
    <w:rsid w:val="404954BD"/>
    <w:rsid w:val="40CE5524"/>
    <w:rsid w:val="40CF5BCC"/>
    <w:rsid w:val="40DE9E24"/>
    <w:rsid w:val="4137580E"/>
    <w:rsid w:val="414E5338"/>
    <w:rsid w:val="4172FFAD"/>
    <w:rsid w:val="417675F2"/>
    <w:rsid w:val="42345181"/>
    <w:rsid w:val="423CCB34"/>
    <w:rsid w:val="4277374A"/>
    <w:rsid w:val="42871EC1"/>
    <w:rsid w:val="429A877F"/>
    <w:rsid w:val="42A701DD"/>
    <w:rsid w:val="42BC606F"/>
    <w:rsid w:val="4347B0B9"/>
    <w:rsid w:val="43787CC8"/>
    <w:rsid w:val="4398538F"/>
    <w:rsid w:val="43DD764B"/>
    <w:rsid w:val="440D9ECD"/>
    <w:rsid w:val="447E6CA2"/>
    <w:rsid w:val="44CFFA66"/>
    <w:rsid w:val="44E12745"/>
    <w:rsid w:val="44F44594"/>
    <w:rsid w:val="45182365"/>
    <w:rsid w:val="451CA95A"/>
    <w:rsid w:val="453CAD77"/>
    <w:rsid w:val="453ED8B2"/>
    <w:rsid w:val="4557AF99"/>
    <w:rsid w:val="456F7C13"/>
    <w:rsid w:val="45E37740"/>
    <w:rsid w:val="4649E1FB"/>
    <w:rsid w:val="46BDFFB7"/>
    <w:rsid w:val="4730B2CB"/>
    <w:rsid w:val="47962B32"/>
    <w:rsid w:val="4796FAB2"/>
    <w:rsid w:val="481B5E3C"/>
    <w:rsid w:val="485B99C0"/>
    <w:rsid w:val="4865533B"/>
    <w:rsid w:val="48A673B4"/>
    <w:rsid w:val="49435F26"/>
    <w:rsid w:val="49571A78"/>
    <w:rsid w:val="4978FB7D"/>
    <w:rsid w:val="49D7C72A"/>
    <w:rsid w:val="49FF2DCD"/>
    <w:rsid w:val="4A58780A"/>
    <w:rsid w:val="4A91EEFE"/>
    <w:rsid w:val="4A9A7909"/>
    <w:rsid w:val="4AE6706A"/>
    <w:rsid w:val="4B222712"/>
    <w:rsid w:val="4B3D2A09"/>
    <w:rsid w:val="4B44ADFC"/>
    <w:rsid w:val="4B72D9F3"/>
    <w:rsid w:val="4BBECED9"/>
    <w:rsid w:val="4BDEB2E2"/>
    <w:rsid w:val="4BECC593"/>
    <w:rsid w:val="4C635404"/>
    <w:rsid w:val="4C973F83"/>
    <w:rsid w:val="4CBC1E88"/>
    <w:rsid w:val="4D071E96"/>
    <w:rsid w:val="4D1568D9"/>
    <w:rsid w:val="4D70C375"/>
    <w:rsid w:val="4DA9058D"/>
    <w:rsid w:val="4DABFC6A"/>
    <w:rsid w:val="4DF1FE46"/>
    <w:rsid w:val="4E56177D"/>
    <w:rsid w:val="4E701E5C"/>
    <w:rsid w:val="4E7D36D7"/>
    <w:rsid w:val="4F202230"/>
    <w:rsid w:val="4F31072F"/>
    <w:rsid w:val="4F63FE17"/>
    <w:rsid w:val="4F7C55D8"/>
    <w:rsid w:val="4F80A9A5"/>
    <w:rsid w:val="4FA007CF"/>
    <w:rsid w:val="4FDA97DA"/>
    <w:rsid w:val="5057C3BE"/>
    <w:rsid w:val="5087663C"/>
    <w:rsid w:val="50C88240"/>
    <w:rsid w:val="50D4026E"/>
    <w:rsid w:val="5113A6E3"/>
    <w:rsid w:val="5114AED7"/>
    <w:rsid w:val="515FB1A9"/>
    <w:rsid w:val="51851AD0"/>
    <w:rsid w:val="51D576FA"/>
    <w:rsid w:val="523A5CF1"/>
    <w:rsid w:val="52819800"/>
    <w:rsid w:val="52B8F93F"/>
    <w:rsid w:val="52D800C3"/>
    <w:rsid w:val="52F7673F"/>
    <w:rsid w:val="52F8E40A"/>
    <w:rsid w:val="52FFA7EA"/>
    <w:rsid w:val="53796BD3"/>
    <w:rsid w:val="53858C5B"/>
    <w:rsid w:val="53DEDA58"/>
    <w:rsid w:val="542ECD6C"/>
    <w:rsid w:val="543EC3D6"/>
    <w:rsid w:val="548A0139"/>
    <w:rsid w:val="54963FCB"/>
    <w:rsid w:val="5498AAFE"/>
    <w:rsid w:val="5499A9B0"/>
    <w:rsid w:val="54B4A5C9"/>
    <w:rsid w:val="54CB08CD"/>
    <w:rsid w:val="555AFA8F"/>
    <w:rsid w:val="5575F190"/>
    <w:rsid w:val="55808478"/>
    <w:rsid w:val="55996B3C"/>
    <w:rsid w:val="55AA5FA2"/>
    <w:rsid w:val="55C424A8"/>
    <w:rsid w:val="55E29622"/>
    <w:rsid w:val="560E336E"/>
    <w:rsid w:val="562DC089"/>
    <w:rsid w:val="56599E6C"/>
    <w:rsid w:val="56C45E63"/>
    <w:rsid w:val="57BF207D"/>
    <w:rsid w:val="57FDABD3"/>
    <w:rsid w:val="5822614F"/>
    <w:rsid w:val="582F456C"/>
    <w:rsid w:val="5841682C"/>
    <w:rsid w:val="5875411C"/>
    <w:rsid w:val="5877FC4D"/>
    <w:rsid w:val="58AD3BF6"/>
    <w:rsid w:val="58D71933"/>
    <w:rsid w:val="59052524"/>
    <w:rsid w:val="591FA553"/>
    <w:rsid w:val="59596BD4"/>
    <w:rsid w:val="59A708F5"/>
    <w:rsid w:val="5A0215D9"/>
    <w:rsid w:val="5A257A67"/>
    <w:rsid w:val="5A7241E1"/>
    <w:rsid w:val="5A820F05"/>
    <w:rsid w:val="5A8B086B"/>
    <w:rsid w:val="5AF6FB1D"/>
    <w:rsid w:val="5B22DC51"/>
    <w:rsid w:val="5B3BE371"/>
    <w:rsid w:val="5B485DE7"/>
    <w:rsid w:val="5B513991"/>
    <w:rsid w:val="5B918441"/>
    <w:rsid w:val="5BA83126"/>
    <w:rsid w:val="5BB72756"/>
    <w:rsid w:val="5BC247D2"/>
    <w:rsid w:val="5C128F01"/>
    <w:rsid w:val="5C33C081"/>
    <w:rsid w:val="5C368635"/>
    <w:rsid w:val="5C50A922"/>
    <w:rsid w:val="5D014C1E"/>
    <w:rsid w:val="5D573A1B"/>
    <w:rsid w:val="5D608C3F"/>
    <w:rsid w:val="5D783B4B"/>
    <w:rsid w:val="5D946781"/>
    <w:rsid w:val="5DA54A05"/>
    <w:rsid w:val="5DC9F496"/>
    <w:rsid w:val="5DD01FA2"/>
    <w:rsid w:val="5E04C3C1"/>
    <w:rsid w:val="5E7D933D"/>
    <w:rsid w:val="5E85BE97"/>
    <w:rsid w:val="5E85F6BF"/>
    <w:rsid w:val="5EBE04A5"/>
    <w:rsid w:val="5ED34699"/>
    <w:rsid w:val="5F2FECAB"/>
    <w:rsid w:val="5FA15DF2"/>
    <w:rsid w:val="5FB4DA14"/>
    <w:rsid w:val="5FB5B831"/>
    <w:rsid w:val="5FB87E4C"/>
    <w:rsid w:val="5FD7A600"/>
    <w:rsid w:val="6036B51C"/>
    <w:rsid w:val="6055B01E"/>
    <w:rsid w:val="60BA95FA"/>
    <w:rsid w:val="60E835F3"/>
    <w:rsid w:val="616D3A47"/>
    <w:rsid w:val="618F15E2"/>
    <w:rsid w:val="61EB72B4"/>
    <w:rsid w:val="61F832BB"/>
    <w:rsid w:val="61FDD1E4"/>
    <w:rsid w:val="620CE7B7"/>
    <w:rsid w:val="620FAEA2"/>
    <w:rsid w:val="6225FD6D"/>
    <w:rsid w:val="622B4873"/>
    <w:rsid w:val="624B3D50"/>
    <w:rsid w:val="62E6DDC7"/>
    <w:rsid w:val="6303A8EA"/>
    <w:rsid w:val="6338120A"/>
    <w:rsid w:val="633C7AB7"/>
    <w:rsid w:val="6396EAD9"/>
    <w:rsid w:val="63AF7E10"/>
    <w:rsid w:val="63C5F3D4"/>
    <w:rsid w:val="63FF2D77"/>
    <w:rsid w:val="6517B09A"/>
    <w:rsid w:val="65440816"/>
    <w:rsid w:val="6545E13C"/>
    <w:rsid w:val="65714542"/>
    <w:rsid w:val="6572B157"/>
    <w:rsid w:val="6577CBA4"/>
    <w:rsid w:val="657859DD"/>
    <w:rsid w:val="65E32902"/>
    <w:rsid w:val="66129914"/>
    <w:rsid w:val="669BC7CA"/>
    <w:rsid w:val="66AB29A9"/>
    <w:rsid w:val="66B08C6C"/>
    <w:rsid w:val="679A9E68"/>
    <w:rsid w:val="67BFE948"/>
    <w:rsid w:val="67EB20E2"/>
    <w:rsid w:val="67F91640"/>
    <w:rsid w:val="6804C85D"/>
    <w:rsid w:val="687A2A40"/>
    <w:rsid w:val="688D5337"/>
    <w:rsid w:val="68CFBECC"/>
    <w:rsid w:val="68EB5166"/>
    <w:rsid w:val="690841B8"/>
    <w:rsid w:val="693DDC64"/>
    <w:rsid w:val="69C498DC"/>
    <w:rsid w:val="69FB9E1E"/>
    <w:rsid w:val="6A0D423E"/>
    <w:rsid w:val="6A3B475B"/>
    <w:rsid w:val="6AA1E396"/>
    <w:rsid w:val="6ACBD4AD"/>
    <w:rsid w:val="6AE296AD"/>
    <w:rsid w:val="6B17EEC9"/>
    <w:rsid w:val="6B271B28"/>
    <w:rsid w:val="6B7F8821"/>
    <w:rsid w:val="6B85F329"/>
    <w:rsid w:val="6B92695D"/>
    <w:rsid w:val="6B9D064E"/>
    <w:rsid w:val="6B9E626A"/>
    <w:rsid w:val="6BF877F3"/>
    <w:rsid w:val="6BFC83BE"/>
    <w:rsid w:val="6C0D235C"/>
    <w:rsid w:val="6C104479"/>
    <w:rsid w:val="6C30D4DC"/>
    <w:rsid w:val="6C8324A7"/>
    <w:rsid w:val="6D05E962"/>
    <w:rsid w:val="6D154A8A"/>
    <w:rsid w:val="6D482B1F"/>
    <w:rsid w:val="6D5841AB"/>
    <w:rsid w:val="6D9C971F"/>
    <w:rsid w:val="6DA2D887"/>
    <w:rsid w:val="6DA7926B"/>
    <w:rsid w:val="6DB4F6ED"/>
    <w:rsid w:val="6DBE1611"/>
    <w:rsid w:val="6DE13A06"/>
    <w:rsid w:val="6DE92907"/>
    <w:rsid w:val="6DF63680"/>
    <w:rsid w:val="6E20475D"/>
    <w:rsid w:val="6E62E0D3"/>
    <w:rsid w:val="6E6FF140"/>
    <w:rsid w:val="6E7C2948"/>
    <w:rsid w:val="6EBB7FC9"/>
    <w:rsid w:val="6EC5ECEF"/>
    <w:rsid w:val="6EF13877"/>
    <w:rsid w:val="6F3111A2"/>
    <w:rsid w:val="6F677187"/>
    <w:rsid w:val="6F80CB90"/>
    <w:rsid w:val="6F90C342"/>
    <w:rsid w:val="6F99C2D0"/>
    <w:rsid w:val="6FAB7906"/>
    <w:rsid w:val="6FFDEE63"/>
    <w:rsid w:val="703014A9"/>
    <w:rsid w:val="7055C1C3"/>
    <w:rsid w:val="705E3DD4"/>
    <w:rsid w:val="7072B4B8"/>
    <w:rsid w:val="70CE5525"/>
    <w:rsid w:val="713154D3"/>
    <w:rsid w:val="7175616C"/>
    <w:rsid w:val="718FCF06"/>
    <w:rsid w:val="71992B59"/>
    <w:rsid w:val="721DDFFB"/>
    <w:rsid w:val="727B636F"/>
    <w:rsid w:val="736392F0"/>
    <w:rsid w:val="7387805E"/>
    <w:rsid w:val="73A6DB15"/>
    <w:rsid w:val="73A8AA05"/>
    <w:rsid w:val="73B4B339"/>
    <w:rsid w:val="73F770CD"/>
    <w:rsid w:val="7411E72E"/>
    <w:rsid w:val="7418E6A5"/>
    <w:rsid w:val="741A73C9"/>
    <w:rsid w:val="74853B75"/>
    <w:rsid w:val="74B73409"/>
    <w:rsid w:val="74C5E450"/>
    <w:rsid w:val="74C9AC49"/>
    <w:rsid w:val="74DAB738"/>
    <w:rsid w:val="75427EFD"/>
    <w:rsid w:val="754F9B26"/>
    <w:rsid w:val="758240E8"/>
    <w:rsid w:val="75B1A2EE"/>
    <w:rsid w:val="75CE3E2B"/>
    <w:rsid w:val="766483E6"/>
    <w:rsid w:val="766C4BD1"/>
    <w:rsid w:val="767A68C2"/>
    <w:rsid w:val="76933D6E"/>
    <w:rsid w:val="769C6E50"/>
    <w:rsid w:val="769E64ED"/>
    <w:rsid w:val="76A3810C"/>
    <w:rsid w:val="775798FF"/>
    <w:rsid w:val="783ECBB9"/>
    <w:rsid w:val="784C33D5"/>
    <w:rsid w:val="786DF608"/>
    <w:rsid w:val="788E6757"/>
    <w:rsid w:val="78B25837"/>
    <w:rsid w:val="791885F1"/>
    <w:rsid w:val="79556700"/>
    <w:rsid w:val="79F641F3"/>
    <w:rsid w:val="7A428A86"/>
    <w:rsid w:val="7A5EE73D"/>
    <w:rsid w:val="7A61E1B0"/>
    <w:rsid w:val="7A88623B"/>
    <w:rsid w:val="7A9EF592"/>
    <w:rsid w:val="7AD1F948"/>
    <w:rsid w:val="7AF05E38"/>
    <w:rsid w:val="7B2835AF"/>
    <w:rsid w:val="7B45D7D9"/>
    <w:rsid w:val="7B4894E0"/>
    <w:rsid w:val="7B4DD77D"/>
    <w:rsid w:val="7BE445B6"/>
    <w:rsid w:val="7C5B0EB3"/>
    <w:rsid w:val="7C6E8159"/>
    <w:rsid w:val="7CA2ACA9"/>
    <w:rsid w:val="7CD8D49D"/>
    <w:rsid w:val="7CE53596"/>
    <w:rsid w:val="7CFE1DCB"/>
    <w:rsid w:val="7D384326"/>
    <w:rsid w:val="7D74DF9A"/>
    <w:rsid w:val="7DB1664E"/>
    <w:rsid w:val="7DB5D347"/>
    <w:rsid w:val="7DBF5F5F"/>
    <w:rsid w:val="7DC76D3E"/>
    <w:rsid w:val="7DF00628"/>
    <w:rsid w:val="7DF2DF9A"/>
    <w:rsid w:val="7DF5CB10"/>
    <w:rsid w:val="7DFCBDFE"/>
    <w:rsid w:val="7E5ECA9A"/>
    <w:rsid w:val="7E73AF50"/>
    <w:rsid w:val="7E966332"/>
    <w:rsid w:val="7EC6E39F"/>
    <w:rsid w:val="7F12ACAE"/>
    <w:rsid w:val="7F5C8562"/>
    <w:rsid w:val="7F74384B"/>
    <w:rsid w:val="7F9AEF8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Segoe UI" w:hAnsi="Segoe UI" w:eastAsia="Times New Roman" w:cs="Times New Roman"/>
      <w:kern w:val="0"/>
      <w:sz w:val="24"/>
      <w:szCs w:val="24"/>
      <w:lang w:val="en-GB" w:eastAsia="en-GB" w:bidi="ar-SA"/>
      <w14:ligatures w14:val="none"/>
    </w:rPr>
  </w:style>
  <w:style w:type="paragraph" w:styleId="2">
    <w:name w:val="heading 1"/>
    <w:basedOn w:val="1"/>
    <w:next w:val="1"/>
    <w:link w:val="16"/>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7"/>
    <w:unhideWhenUsed/>
    <w:qFormat/>
    <w:uiPriority w:val="9"/>
    <w:pPr>
      <w:autoSpaceDE w:val="0"/>
      <w:autoSpaceDN w:val="0"/>
      <w:adjustRightInd w:val="0"/>
      <w:outlineLvl w:val="1"/>
    </w:pPr>
    <w:rPr>
      <w:rFonts w:ascii="CongressSans" w:hAnsi="CongressSans" w:cs="CongressSans"/>
      <w:color w:val="000000"/>
    </w:rPr>
  </w:style>
  <w:style w:type="paragraph" w:styleId="4">
    <w:name w:val="heading 3"/>
    <w:basedOn w:val="1"/>
    <w:next w:val="1"/>
    <w:unhideWhenUsed/>
    <w:qFormat/>
    <w:uiPriority w:val="9"/>
    <w:pPr>
      <w:keepNext/>
      <w:keepLines/>
      <w:spacing w:before="160" w:after="80"/>
      <w:outlineLvl w:val="2"/>
    </w:pPr>
    <w:rPr>
      <w:rFonts w:eastAsiaTheme="minorEastAsia" w:cstheme="majorEastAsia"/>
      <w:color w:val="2F5597" w:themeColor="accent1" w:themeShade="BF"/>
      <w:sz w:val="28"/>
      <w:szCs w:val="28"/>
    </w:rPr>
  </w:style>
  <w:style w:type="paragraph" w:styleId="5">
    <w:name w:val="heading 4"/>
    <w:basedOn w:val="1"/>
    <w:next w:val="1"/>
    <w:unhideWhenUsed/>
    <w:qFormat/>
    <w:uiPriority w:val="9"/>
    <w:pPr>
      <w:keepNext/>
      <w:keepLines/>
      <w:spacing w:before="80" w:after="40"/>
      <w:outlineLvl w:val="3"/>
    </w:pPr>
    <w:rPr>
      <w:rFonts w:eastAsiaTheme="minorEastAsia" w:cstheme="majorEastAsia"/>
      <w:i/>
      <w:iCs/>
      <w:color w:val="2F5597" w:themeColor="accent1" w:themeShade="BF"/>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footer"/>
    <w:basedOn w:val="1"/>
    <w:link w:val="18"/>
    <w:qFormat/>
    <w:uiPriority w:val="0"/>
    <w:pPr>
      <w:tabs>
        <w:tab w:val="center" w:pos="4153"/>
        <w:tab w:val="right" w:pos="8306"/>
      </w:tabs>
    </w:pPr>
  </w:style>
  <w:style w:type="paragraph" w:styleId="9">
    <w:name w:val="header"/>
    <w:basedOn w:val="1"/>
    <w:link w:val="19"/>
    <w:qFormat/>
    <w:uiPriority w:val="0"/>
    <w:pPr>
      <w:tabs>
        <w:tab w:val="center" w:pos="4153"/>
        <w:tab w:val="right" w:pos="8306"/>
      </w:tabs>
    </w:pPr>
  </w:style>
  <w:style w:type="character" w:styleId="10">
    <w:name w:val="Hyperlink"/>
    <w:basedOn w:val="6"/>
    <w:unhideWhenUsed/>
    <w:uiPriority w:val="99"/>
    <w:rPr>
      <w:color w:val="0563C1" w:themeColor="hyperlink"/>
      <w:u w:val="single"/>
      <w14:textFill>
        <w14:solidFill>
          <w14:schemeClr w14:val="hlink"/>
        </w14:solidFill>
      </w14:textFill>
    </w:rPr>
  </w:style>
  <w:style w:type="character" w:styleId="11">
    <w:name w:val="page number"/>
    <w:basedOn w:val="6"/>
    <w:uiPriority w:val="0"/>
  </w:style>
  <w:style w:type="table" w:styleId="12">
    <w:name w:val="Table Grid"/>
    <w:basedOn w:val="7"/>
    <w:uiPriority w:val="59"/>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autoRedefine/>
    <w:unhideWhenUsed/>
    <w:uiPriority w:val="39"/>
    <w:pPr>
      <w:spacing w:after="100"/>
    </w:pPr>
  </w:style>
  <w:style w:type="paragraph" w:styleId="14">
    <w:name w:val="toc 3"/>
    <w:basedOn w:val="1"/>
    <w:next w:val="1"/>
    <w:unhideWhenUsed/>
    <w:qFormat/>
    <w:uiPriority w:val="39"/>
    <w:pPr>
      <w:spacing w:after="100"/>
      <w:ind w:left="440"/>
    </w:pPr>
  </w:style>
  <w:style w:type="paragraph" w:styleId="15">
    <w:name w:val="toc 4"/>
    <w:basedOn w:val="1"/>
    <w:next w:val="1"/>
    <w:unhideWhenUsed/>
    <w:qFormat/>
    <w:uiPriority w:val="39"/>
    <w:pPr>
      <w:spacing w:after="100"/>
      <w:ind w:left="660"/>
    </w:pPr>
  </w:style>
  <w:style w:type="character" w:customStyle="1" w:styleId="16">
    <w:name w:val="Heading 1 Char"/>
    <w:basedOn w:val="6"/>
    <w:link w:val="2"/>
    <w:uiPriority w:val="9"/>
    <w:rPr>
      <w:rFonts w:asciiTheme="majorHAnsi" w:hAnsiTheme="majorHAnsi" w:eastAsiaTheme="majorEastAsia" w:cstheme="majorBidi"/>
      <w:color w:val="2F5597" w:themeColor="accent1" w:themeShade="BF"/>
      <w:kern w:val="0"/>
      <w:sz w:val="32"/>
      <w:szCs w:val="32"/>
      <w:lang w:eastAsia="en-GB"/>
      <w14:ligatures w14:val="none"/>
    </w:rPr>
  </w:style>
  <w:style w:type="character" w:customStyle="1" w:styleId="17">
    <w:name w:val="Heading 2 Char"/>
    <w:basedOn w:val="6"/>
    <w:link w:val="3"/>
    <w:qFormat/>
    <w:uiPriority w:val="9"/>
    <w:rPr>
      <w:rFonts w:ascii="CongressSans" w:hAnsi="CongressSans" w:eastAsia="Times New Roman" w:cs="CongressSans"/>
      <w:color w:val="000000"/>
      <w:kern w:val="0"/>
      <w:sz w:val="24"/>
      <w:szCs w:val="24"/>
      <w:lang w:eastAsia="en-GB"/>
      <w14:ligatures w14:val="none"/>
    </w:rPr>
  </w:style>
  <w:style w:type="character" w:customStyle="1" w:styleId="18">
    <w:name w:val="Footer Char"/>
    <w:basedOn w:val="6"/>
    <w:link w:val="8"/>
    <w:uiPriority w:val="0"/>
    <w:rPr>
      <w:rFonts w:ascii="Segoe UI" w:hAnsi="Segoe UI" w:eastAsia="Times New Roman" w:cs="Times New Roman"/>
      <w:kern w:val="0"/>
      <w:sz w:val="24"/>
      <w:szCs w:val="24"/>
      <w:lang w:eastAsia="en-GB"/>
      <w14:ligatures w14:val="none"/>
    </w:rPr>
  </w:style>
  <w:style w:type="character" w:customStyle="1" w:styleId="19">
    <w:name w:val="Header Char"/>
    <w:basedOn w:val="6"/>
    <w:link w:val="9"/>
    <w:qFormat/>
    <w:uiPriority w:val="0"/>
    <w:rPr>
      <w:rFonts w:ascii="Segoe UI" w:hAnsi="Segoe UI" w:eastAsia="Times New Roman" w:cs="Times New Roman"/>
      <w:kern w:val="0"/>
      <w:sz w:val="24"/>
      <w:szCs w:val="24"/>
      <w:lang w:eastAsia="en-GB"/>
      <w14:ligatures w14:val="none"/>
    </w:rPr>
  </w:style>
  <w:style w:type="paragraph" w:styleId="20">
    <w:name w:val="List Paragraph"/>
    <w:basedOn w:val="1"/>
    <w:qFormat/>
    <w:uiPriority w:val="34"/>
    <w:pPr>
      <w:ind w:left="720"/>
      <w:contextualSpacing/>
    </w:pPr>
  </w:style>
  <w:style w:type="character" w:customStyle="1" w:styleId="21">
    <w:name w:val="ANSWERS"/>
    <w:qFormat/>
    <w:uiPriority w:val="0"/>
    <w:rPr>
      <w:rFonts w:ascii="Segoe UI" w:hAnsi="Segoe UI"/>
      <w:color w:val="050632"/>
      <w:sz w:val="24"/>
      <w:szCs w:val="20"/>
    </w:rPr>
  </w:style>
  <w:style w:type="table" w:customStyle="1" w:styleId="22">
    <w:name w:val="Activity 1"/>
    <w:basedOn w:val="7"/>
    <w:uiPriority w:val="99"/>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F1F1" w:themeFill="background1" w:themeFillShade="F2"/>
    </w:tcPr>
    <w:tblStylePr w:type="firstCol">
      <w:pPr>
        <w:jc w:val="center"/>
      </w:pPr>
      <w:rPr>
        <w:rFonts w:ascii="Segoe UI" w:hAnsi="Segoe UI"/>
        <w:b/>
        <w:color w:val="FFFFFF" w:themeColor="background1"/>
        <w:sz w:val="24"/>
        <w14:textFill>
          <w14:solidFill>
            <w14:schemeClr w14:val="bg1"/>
          </w14:solidFill>
        </w14:textFill>
      </w:rPr>
      <w:tcPr>
        <w:shd w:val="clear" w:color="auto" w:fill="050632"/>
        <w:vAlign w:val="center"/>
      </w:tcPr>
    </w:tblStylePr>
  </w:style>
  <w:style w:type="table" w:customStyle="1" w:styleId="23">
    <w:name w:val="WB ANSWER BOXES"/>
    <w:basedOn w:val="7"/>
    <w:uiPriority w:val="99"/>
    <w:pPr>
      <w:spacing w:after="0" w:line="240" w:lineRule="auto"/>
    </w:pPr>
    <w:rPr>
      <w:rFonts w:ascii="Segoe UI" w:hAnsi="Segoe UI"/>
      <w:kern w:val="0"/>
      <w:sz w:val="24"/>
      <w14:ligatures w14:val="none"/>
    </w:rPr>
    <w:tcPr>
      <w:shd w:val="clear" w:color="auto" w:fill="F1F1F1" w:themeFill="background1" w:themeFillShade="F2"/>
    </w:tcPr>
  </w:style>
  <w:style w:type="table" w:customStyle="1" w:styleId="24">
    <w:name w:val="WB Activity 2"/>
    <w:basedOn w:val="7"/>
    <w:uiPriority w:val="99"/>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F1F1" w:themeFill="background1" w:themeFillShade="F2"/>
    </w:tcPr>
    <w:tblStylePr w:type="firstRow">
      <w:pPr>
        <w:jc w:val="center"/>
      </w:pPr>
      <w:rPr>
        <w:rFonts w:ascii="Segoe UI" w:hAnsi="Segoe UI"/>
        <w:b/>
        <w:color w:val="FFFFFF" w:themeColor="background1"/>
        <w:sz w:val="24"/>
        <w14:textFill>
          <w14:solidFill>
            <w14:schemeClr w14:val="bg1"/>
          </w14:solidFill>
        </w14:textFill>
      </w:rPr>
      <w:tcPr>
        <w:shd w:val="clear" w:color="auto" w:fill="050632"/>
        <w:vAlign w:val="center"/>
      </w:tcPr>
    </w:tblStylePr>
  </w:style>
  <w:style w:type="paragraph" w:customStyle="1" w:styleId="25">
    <w:name w:val="TOC Heading"/>
    <w:basedOn w:val="2"/>
    <w:next w:val="1"/>
    <w:unhideWhenUsed/>
    <w:qFormat/>
    <w:uiPriority w:val="39"/>
    <w:pPr>
      <w:spacing w:line="259" w:lineRule="auto"/>
      <w:outlineLvl w:val="9"/>
    </w:pPr>
    <w:rPr>
      <w:lang w:val="en-US" w:eastAsia="en-US"/>
    </w:rPr>
  </w:style>
  <w:style w:type="paragraph" w:customStyle="1" w:styleId="26">
    <w:name w:val="paragraph"/>
    <w:basedOn w:val="1"/>
    <w:qFormat/>
    <w:uiPriority w:val="0"/>
    <w:pPr>
      <w:spacing w:before="100" w:beforeAutospacing="1" w:after="100" w:afterAutospacing="1"/>
    </w:pPr>
    <w:rPr>
      <w:rFonts w:ascii="Times New Roman" w:hAnsi="Times New Roman"/>
    </w:rPr>
  </w:style>
  <w:style w:type="character" w:customStyle="1" w:styleId="27">
    <w:name w:val="eop"/>
    <w:basedOn w:val="6"/>
    <w:qFormat/>
    <w:uiPriority w:val="0"/>
  </w:style>
  <w:style w:type="table" w:customStyle="1" w:styleId="28">
    <w:name w:val="Grid Table Light"/>
    <w:basedOn w:val="7"/>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9">
    <w:name w:val="Grid Table 4 Accent 1"/>
    <w:basedOn w:val="7"/>
    <w:uiPriority w:val="49"/>
    <w:pPr>
      <w:spacing w:after="0" w:line="240" w:lineRule="auto"/>
    </w:p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character" w:customStyle="1" w:styleId="30">
    <w:name w:val="Unresolved Mention"/>
    <w:basedOn w:val="6"/>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4.xml"/><Relationship Id="rId26" Type="http://schemas.openxmlformats.org/officeDocument/2006/relationships/customXml" Target="../customXml/item3.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ReferenceId xmlns="e579f9c7-1293-46bd-864e-e0f92e7e7d33" xsi:nil="true"/>
    <TaxCatchAll xmlns="8419eab8-754d-4267-9cbf-ae96934ceb9d" xsi:nil="true"/>
    <lcf76f155ced4ddcb4097134ff3c332f xmlns="e579f9c7-1293-46bd-864e-e0f92e7e7d33">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0E52EA15678C248AEA42D6D7B812951" ma:contentTypeVersion="12" ma:contentTypeDescription="Create a new document." ma:contentTypeScope="" ma:versionID="8f6a19492981d81adfa106dbf7ad4582">
  <xsd:schema xmlns:xsd="http://www.w3.org/2001/XMLSchema" xmlns:xs="http://www.w3.org/2001/XMLSchema" xmlns:p="http://schemas.microsoft.com/office/2006/metadata/properties" xmlns:ns2="e579f9c7-1293-46bd-864e-e0f92e7e7d33" xmlns:ns3="8419eab8-754d-4267-9cbf-ae96934ceb9d" targetNamespace="http://schemas.microsoft.com/office/2006/metadata/properties" ma:root="true" ma:fieldsID="c12e3325d7017f6cc446ebab315086d5" ns2:_="" ns3:_="">
    <xsd:import namespace="e579f9c7-1293-46bd-864e-e0f92e7e7d33"/>
    <xsd:import namespace="8419eab8-754d-4267-9cbf-ae96934ceb9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79f9c7-1293-46bd-864e-e0f92e7e7d3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19eab8-754d-4267-9cbf-ae96934ceb9d"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3515eac-31e4-4447-8131-6763a38e0bce}" ma:internalName="TaxCatchAll" ma:showField="CatchAllData" ma:web="8419eab8-754d-4267-9cbf-ae96934ceb9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4344ED-1AE4-4237-A979-49C41F0ACC60}">
  <ds:schemaRefs/>
</ds:datastoreItem>
</file>

<file path=customXml/itemProps3.xml><?xml version="1.0" encoding="utf-8"?>
<ds:datastoreItem xmlns:ds="http://schemas.openxmlformats.org/officeDocument/2006/customXml" ds:itemID="{66A4418A-AC25-46E1-9AF4-9385D2EE962D}">
  <ds:schemaRefs/>
</ds:datastoreItem>
</file>

<file path=customXml/itemProps4.xml><?xml version="1.0" encoding="utf-8"?>
<ds:datastoreItem xmlns:ds="http://schemas.openxmlformats.org/officeDocument/2006/customXml" ds:itemID="{630939B1-F6B5-4434-8330-395DA258664F}">
  <ds:schemaRefs/>
</ds:datastoreItem>
</file>

<file path=docProps/app.xml><?xml version="1.0" encoding="utf-8"?>
<Properties xmlns="http://schemas.openxmlformats.org/officeDocument/2006/extended-properties" xmlns:vt="http://schemas.openxmlformats.org/officeDocument/2006/docPropsVTypes">
  <Template>Normal</Template>
  <Pages>33</Pages>
  <TotalTime>0</TotalTime>
  <ScaleCrop>false</ScaleCrop>
  <LinksUpToDate>false</LinksUpToDate>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2023-10-30T08:54:00Z</dcterms:created>
  <dc:creator>John Parkin</dc:creator>
  <cp:lastModifiedBy>WPS_1634146538</cp:lastModifiedBy>
  <dcterms:modified xsi:type="dcterms:W3CDTF">2025-02-19T21:26:36Z</dcterms:modified>
  <cp:revision>184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0x01010080E52EA15678C248AEA42D6D7B812951</vt:lpwstr>
  </property>
  <property fmtid="{D5CDD505-2E9C-101B-9397-08002B2CF9AE}" pid="3" name="MediaServiceImageTags">
    <vt:lpwstr/>
  </property>
  <property fmtid="{D5CDD505-2E9C-101B-9397-08002B2CF9AE}" pid="4" name="KSOProductBuildVer">
    <vt:lpwstr>1033-12.2.0.19805</vt:lpwstr>
  </property>
  <property fmtid="{D5CDD505-2E9C-101B-9397-08002B2CF9AE}" pid="5" name="ICV">
    <vt:lpwstr>C3C295020F8B4D4795A74EC9FC90D9CE_13</vt:lpwstr>
  </property>
</Properties>
</file>