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B8E67" w14:textId="77777777" w:rsidR="00E03615" w:rsidRDefault="00000000">
      <w:pPr>
        <w:pBdr>
          <w:top w:val="nil"/>
          <w:left w:val="nil"/>
          <w:bottom w:val="nil"/>
          <w:right w:val="nil"/>
          <w:between w:val="nil"/>
        </w:pBdr>
        <w:spacing w:after="0"/>
        <w:ind w:left="1" w:hanging="3"/>
        <w:jc w:val="center"/>
        <w:rPr>
          <w:color w:val="000000"/>
          <w:sz w:val="28"/>
          <w:szCs w:val="28"/>
          <w:u w:val="single"/>
        </w:rPr>
      </w:pPr>
      <w:r>
        <w:rPr>
          <w:b/>
          <w:color w:val="000000"/>
          <w:sz w:val="28"/>
          <w:szCs w:val="28"/>
          <w:u w:val="single"/>
        </w:rPr>
        <w:t xml:space="preserve"> 전담중개업무계약서 </w:t>
      </w:r>
    </w:p>
    <w:p w14:paraId="7522E0AD" w14:textId="77777777" w:rsidR="00E03615" w:rsidRDefault="00E03615">
      <w:pPr>
        <w:pBdr>
          <w:top w:val="nil"/>
          <w:left w:val="nil"/>
          <w:bottom w:val="nil"/>
          <w:right w:val="nil"/>
          <w:between w:val="nil"/>
        </w:pBdr>
        <w:tabs>
          <w:tab w:val="right" w:pos="8390"/>
        </w:tabs>
        <w:spacing w:after="0"/>
        <w:ind w:left="0" w:hanging="2"/>
        <w:rPr>
          <w:color w:val="000000"/>
          <w:szCs w:val="20"/>
        </w:rPr>
      </w:pPr>
    </w:p>
    <w:p w14:paraId="56125631" w14:textId="77777777" w:rsidR="00E03615" w:rsidRDefault="00E03615">
      <w:pPr>
        <w:pBdr>
          <w:top w:val="nil"/>
          <w:left w:val="nil"/>
          <w:bottom w:val="nil"/>
          <w:right w:val="nil"/>
          <w:between w:val="nil"/>
        </w:pBdr>
        <w:tabs>
          <w:tab w:val="right" w:pos="8390"/>
        </w:tabs>
        <w:spacing w:after="0"/>
        <w:ind w:left="0" w:hanging="2"/>
        <w:rPr>
          <w:color w:val="000000"/>
          <w:szCs w:val="20"/>
        </w:rPr>
      </w:pPr>
    </w:p>
    <w:p w14:paraId="18816DB2"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이 전담중개업무계약서(이하 “</w:t>
      </w:r>
      <w:r>
        <w:rPr>
          <w:color w:val="000000"/>
          <w:sz w:val="18"/>
          <w:szCs w:val="18"/>
          <w:u w:val="single"/>
        </w:rPr>
        <w:t>이 계약</w:t>
      </w:r>
      <w:r>
        <w:rPr>
          <w:color w:val="000000"/>
          <w:sz w:val="18"/>
          <w:szCs w:val="18"/>
        </w:rPr>
        <w:t>”)는 「자본시장과 금융투자업에 관한 법률」(이하 “법”) 제8조제8항에 정한 종합금융투자사업자인 [</w:t>
      </w:r>
      <w:r w:rsidRPr="00B37190">
        <w:rPr>
          <w:b/>
          <w:bCs/>
          <w:i/>
          <w:color w:val="000000"/>
          <w:sz w:val="18"/>
          <w:szCs w:val="18"/>
          <w:u w:val="single"/>
        </w:rPr>
        <w:t>엔에이치투자증권 주식회사</w:t>
      </w:r>
      <w:r>
        <w:rPr>
          <w:color w:val="000000"/>
          <w:sz w:val="18"/>
          <w:szCs w:val="18"/>
        </w:rPr>
        <w:t>](이하 “회사”)와 [</w:t>
      </w:r>
      <w:r>
        <w:rPr>
          <w:i/>
          <w:sz w:val="18"/>
          <w:szCs w:val="18"/>
          <w:highlight w:val="yellow"/>
          <w:u w:val="single"/>
        </w:rPr>
        <w:t>{</w:t>
      </w:r>
      <w:r>
        <w:rPr>
          <w:b/>
          <w:i/>
          <w:sz w:val="18"/>
          <w:szCs w:val="18"/>
          <w:highlight w:val="yellow"/>
          <w:u w:val="single"/>
        </w:rPr>
        <w:t>{fund_name}}</w:t>
      </w:r>
      <w:r>
        <w:rPr>
          <w:color w:val="000000"/>
          <w:sz w:val="18"/>
          <w:szCs w:val="18"/>
        </w:rPr>
        <w:t>]를 운용하는 운용업자 [</w:t>
      </w:r>
      <w:r>
        <w:rPr>
          <w:i/>
          <w:sz w:val="18"/>
          <w:szCs w:val="18"/>
          <w:highlight w:val="yellow"/>
          <w:u w:val="single"/>
        </w:rPr>
        <w:t>{{</w:t>
      </w:r>
      <w:r>
        <w:rPr>
          <w:b/>
          <w:i/>
          <w:sz w:val="18"/>
          <w:szCs w:val="18"/>
          <w:highlight w:val="yellow"/>
          <w:u w:val="single"/>
        </w:rPr>
        <w:t>company_name</w:t>
      </w:r>
      <w:r>
        <w:rPr>
          <w:i/>
          <w:sz w:val="18"/>
          <w:szCs w:val="18"/>
          <w:highlight w:val="yellow"/>
          <w:u w:val="single"/>
        </w:rPr>
        <w:t>}}</w:t>
      </w:r>
      <w:r>
        <w:rPr>
          <w:color w:val="000000"/>
          <w:sz w:val="18"/>
          <w:szCs w:val="18"/>
        </w:rPr>
        <w:t>](이하 “고객”) 사이에서, 회사가 본 계약 제6조에서 정하는 업무(이하 “</w:t>
      </w:r>
      <w:r>
        <w:rPr>
          <w:color w:val="000000"/>
          <w:sz w:val="18"/>
          <w:szCs w:val="18"/>
          <w:u w:val="single"/>
        </w:rPr>
        <w:t>약정업무</w:t>
      </w:r>
      <w:r>
        <w:rPr>
          <w:color w:val="000000"/>
          <w:sz w:val="18"/>
          <w:szCs w:val="18"/>
        </w:rPr>
        <w:t>”)를 고객에게 제공함에 있어 필요한 사항을 정함을 목적으로 한다.</w:t>
      </w:r>
    </w:p>
    <w:p w14:paraId="3859FB9D" w14:textId="77777777" w:rsidR="00E03615" w:rsidRDefault="00E03615">
      <w:pPr>
        <w:pBdr>
          <w:top w:val="nil"/>
          <w:left w:val="nil"/>
          <w:bottom w:val="nil"/>
          <w:right w:val="nil"/>
          <w:between w:val="nil"/>
        </w:pBdr>
        <w:spacing w:after="0"/>
        <w:ind w:left="0" w:hanging="2"/>
        <w:rPr>
          <w:color w:val="000000"/>
          <w:szCs w:val="20"/>
        </w:rPr>
      </w:pPr>
    </w:p>
    <w:p w14:paraId="6F16877B"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제1장 일반사항(Part1)</w:t>
      </w:r>
    </w:p>
    <w:p w14:paraId="4E586488" w14:textId="77777777" w:rsidR="00E03615" w:rsidRDefault="00E03615">
      <w:pPr>
        <w:pBdr>
          <w:top w:val="nil"/>
          <w:left w:val="nil"/>
          <w:bottom w:val="nil"/>
          <w:right w:val="nil"/>
          <w:between w:val="nil"/>
        </w:pBdr>
        <w:spacing w:after="0"/>
        <w:ind w:left="0" w:hanging="2"/>
        <w:rPr>
          <w:color w:val="000000"/>
          <w:szCs w:val="20"/>
        </w:rPr>
      </w:pPr>
    </w:p>
    <w:p w14:paraId="30159025"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제1조(용어의 정의)</w:t>
      </w:r>
      <w:r>
        <w:rPr>
          <w:color w:val="000000"/>
          <w:sz w:val="18"/>
          <w:szCs w:val="18"/>
        </w:rPr>
        <w:t xml:space="preserve"> </w:t>
      </w:r>
    </w:p>
    <w:p w14:paraId="4A0C08EB" w14:textId="77777777" w:rsidR="003749BE" w:rsidRDefault="00000000" w:rsidP="003749BE">
      <w:pPr>
        <w:pBdr>
          <w:top w:val="nil"/>
          <w:left w:val="nil"/>
          <w:bottom w:val="nil"/>
          <w:right w:val="nil"/>
          <w:between w:val="nil"/>
        </w:pBdr>
        <w:spacing w:after="0" w:line="240" w:lineRule="auto"/>
        <w:ind w:left="0" w:hanging="2"/>
        <w:rPr>
          <w:color w:val="000000"/>
          <w:sz w:val="18"/>
          <w:szCs w:val="18"/>
        </w:rPr>
      </w:pPr>
      <w:r>
        <w:rPr>
          <w:color w:val="000000"/>
          <w:sz w:val="18"/>
          <w:szCs w:val="18"/>
        </w:rPr>
        <w:t xml:space="preserve">이 계약에서 사용하는 용어의 정의는 다음 각 호 및 이 계약의 본문에서 별도로 정의된 바와 같다. 이 계약에서 정의하지 않는 용어로서 관련 법규등과 개별계약에서 정의된 용어는 해당 용어의 정의를 따른다. </w:t>
      </w:r>
    </w:p>
    <w:p w14:paraId="43F2ED26"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“감독기관”이란 금융위원회(이하 “금융위”) 및 금융감독원(이하 “금감원”)을 말한다</w:t>
      </w:r>
      <w:r w:rsidR="003749BE">
        <w:rPr>
          <w:rFonts w:hint="eastAsia"/>
          <w:color w:val="000000"/>
          <w:sz w:val="18"/>
          <w:szCs w:val="18"/>
        </w:rPr>
        <w:t>.</w:t>
      </w:r>
    </w:p>
    <w:p w14:paraId="432DC6DA"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“관련 법규등”이란 회사와 고객(이하 “당사자들”)이 이 계약을 이행함에 있어 적용되거나 관련되는 아래 각 목에 열거된 법령과 규정을 말한다.</w:t>
      </w:r>
    </w:p>
    <w:p w14:paraId="1224B3DC" w14:textId="77777777" w:rsidR="003749BE" w:rsidRDefault="00000000" w:rsidP="003749BE">
      <w:pPr>
        <w:pStyle w:val="a5"/>
        <w:numPr>
          <w:ilvl w:val="1"/>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법, 「채무자 회생 및 파산에 관한 법률」, 「약관의 규제에 관한 법률」 등 대한민국의 법률, 「자본시장과 금융투자업에 관한 법률 시행령」(이하 “영”)을 비롯한 대한민국의 대통령령, 「자본시장과 금융투자업에 관한 법률 시행규칙」(이하 “규칙”)을 비롯한 대한민국의 총리령, 금융투자업 규정(이하 “감독규정”)을 비롯한 대한민국의 행정규칙 등</w:t>
      </w:r>
    </w:p>
    <w:p w14:paraId="765B2B06" w14:textId="77777777" w:rsidR="003749BE" w:rsidRDefault="00000000" w:rsidP="003749BE">
      <w:pPr>
        <w:pStyle w:val="a5"/>
        <w:numPr>
          <w:ilvl w:val="1"/>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감독기관, 한국금융투자협회(이하 “협회”) 등 금융투자업 관계기관, 한국거래소 등이 제정한 규정, 지침, 표준내부통제기준 등</w:t>
      </w:r>
    </w:p>
    <w:p w14:paraId="549F15C6"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“담보”란 감독규정 제4-99조제4호에 의한 담보로서, 회사가 고객에 대한 채권을 보전하기 위한 목적으로 고객 또는 제3자로부터 현금(예치금의 반환청구권을 포함한다. 이하 이 조에서 같다) 또는 증권(양도성 예금증서를 포함한다)에 관한 다음 각 목의 권리를 취득함에 있어서 당해 현금 또는 증권을 말한다.</w:t>
      </w:r>
    </w:p>
    <w:p w14:paraId="375EDC8F" w14:textId="77777777" w:rsidR="003749BE" w:rsidRDefault="00000000" w:rsidP="003749BE">
      <w:pPr>
        <w:pStyle w:val="a5"/>
        <w:numPr>
          <w:ilvl w:val="1"/>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현금 또는 증권의 소유권(회사에 의한 고객 소유의 현금 또는 증권의 인출제한권을 포함한다)</w:t>
      </w:r>
    </w:p>
    <w:p w14:paraId="019BDAA6" w14:textId="77777777" w:rsidR="003749BE" w:rsidRDefault="00000000" w:rsidP="003749BE">
      <w:pPr>
        <w:pStyle w:val="a5"/>
        <w:numPr>
          <w:ilvl w:val="1"/>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현금 또는 증권에 설정되는 회사를 권리자로 하는 질권, 양도담보권 및 신탁수익권 등의 권리</w:t>
      </w:r>
    </w:p>
    <w:p w14:paraId="6AFF923E"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“담보재활용” 또는 “담보를 재활용한다”란 회사가 취득한 담보를 제3자에 대하여 대여 또는 환매조건부 매도하거나, 제3자를 위한 담보로 제공하는 것을 말한다.</w:t>
      </w:r>
    </w:p>
    <w:p w14:paraId="0C9B1F2E"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“운용업자”란 고객인 일반 사모집합투자기구를 운용하는 집합투자업자 또는 법령이나 투자일임계약에 따라 고객의 투자자재산을 고객의 명의로 운용할 권한이 있는 자를 말하며, 만약 그러한 제3자가 없이 고객이 직접 운용하는 경우에는 고객 내부의 투자자재산 운용부서를 의미한다.</w:t>
      </w:r>
    </w:p>
    <w:p w14:paraId="7AAC79CB"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“전담신용공여”란 영 제69조제2항에 따라 전담중개업자가 다음 각 목의 어느 하나에 해당하는 방법으로 고객에 대하여 금전을 대출하거나 증권을 대여하는 것을 말한다.</w:t>
      </w:r>
    </w:p>
    <w:p w14:paraId="32F30D53" w14:textId="77777777" w:rsidR="003749BE" w:rsidRDefault="00000000" w:rsidP="003749BE">
      <w:pPr>
        <w:pStyle w:val="a5"/>
        <w:numPr>
          <w:ilvl w:val="1"/>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 xml:space="preserve">고객의 증권매수를 위하여 고객에 제공하는 증권매수대금의 융자(이하 “전담신용거래융자”) </w:t>
      </w:r>
    </w:p>
    <w:p w14:paraId="534E9B7F" w14:textId="77777777" w:rsidR="003749BE" w:rsidRDefault="00000000" w:rsidP="003749BE">
      <w:pPr>
        <w:pStyle w:val="a5"/>
        <w:numPr>
          <w:ilvl w:val="1"/>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고객의 증권매도를 위한 매도증권의 대여(이하 “전담신용거래대주”)</w:t>
      </w:r>
    </w:p>
    <w:p w14:paraId="540DBB12" w14:textId="77777777" w:rsidR="003749BE" w:rsidRDefault="00000000" w:rsidP="003749BE">
      <w:pPr>
        <w:pStyle w:val="a5"/>
        <w:numPr>
          <w:ilvl w:val="1"/>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 xml:space="preserve">고객의 투자자재산인 증권을 담보로 하는 금전의 융자(이하 “투자자재산담보융자”라 한다) </w:t>
      </w:r>
    </w:p>
    <w:p w14:paraId="5DAA418C"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“전담중개업무”란 법 제6조제10항에 열거된 업무를 말한다.</w:t>
      </w:r>
    </w:p>
    <w:p w14:paraId="6C97C80D"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“일반 사모집합투자기구”란 법 제249조의6에 따라 설정 또는 설립된 일반 사모집합투자기구를 말한다.</w:t>
      </w:r>
    </w:p>
    <w:p w14:paraId="4C9E7767"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lastRenderedPageBreak/>
        <w:t>“일반 사모집합투자기구등”이란 일반 사모집합투자기구 및 영 제6조의3 제1항에 정의된 자(다만, 외국인이나 외국집합투자기구를 제외한다)를 말한다.</w:t>
      </w:r>
    </w:p>
    <w:p w14:paraId="3B49F828"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“정부등”이란 이 정부기관, 법원, 감독기관 등과 그들의 대리인 등 이 계약의 당사자에 대하여 공적 강제력을 행사할 수 있는 기관을 말한다.</w:t>
      </w:r>
    </w:p>
    <w:p w14:paraId="637E0E95"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 xml:space="preserve">“제3전담중개업자”란 회사 이외의 자로서 고객으로부터 전담중개업무의 전부 또는 일부(다만, 법 제6조제10항제2호 및 제3호의 업무를 반드시 포함해야 함)를 위임 받은 전담중개업자를 말한다. </w:t>
      </w:r>
    </w:p>
    <w:p w14:paraId="7296A885"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 xml:space="preserve">“집행중개부서”란 회사 내부에서 전담중개업무를 영위하지 아니하는 투자중개부서 또는 투자매매부서로서 고객으로부터 전담중개업무(다만, 이 계약 제6조제1항에 정한 업무를 제외한다)의 전부 또는 일부를 위임 받은 부서를 말한다. </w:t>
      </w:r>
    </w:p>
    <w:p w14:paraId="16C8DDE7" w14:textId="77777777" w:rsidR="000A37CE" w:rsidRDefault="00000000" w:rsidP="000A37C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“집행중개업자”란 회사 이외의 자로서 전담중개업무(다만, 법 제6조 제10항 제2호 및 제3호의 업무를 제외한다)의 전부 또는 일부를 고객에게 제공하는 자를 말한다.</w:t>
      </w:r>
    </w:p>
    <w:p w14:paraId="2D8C8131" w14:textId="14BC4C54" w:rsidR="00E03615" w:rsidRPr="000A37CE" w:rsidRDefault="00000000" w:rsidP="000A37C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0A37CE">
        <w:rPr>
          <w:color w:val="000000"/>
          <w:sz w:val="18"/>
          <w:szCs w:val="18"/>
        </w:rPr>
        <w:t>“투자자재산”이란 회사의 전담중개업무의 대상이 되는 고객의 재산으로서 영 제6조의3 제3항 제1호에 정의된 것을 말한다.</w:t>
      </w:r>
    </w:p>
    <w:p w14:paraId="02450042" w14:textId="77777777" w:rsidR="00E03615" w:rsidRDefault="00E03615">
      <w:pPr>
        <w:pBdr>
          <w:top w:val="nil"/>
          <w:left w:val="nil"/>
          <w:bottom w:val="nil"/>
          <w:right w:val="nil"/>
          <w:between w:val="nil"/>
        </w:pBdr>
        <w:spacing w:after="0"/>
        <w:ind w:left="0" w:hanging="2"/>
        <w:rPr>
          <w:color w:val="000000"/>
          <w:sz w:val="18"/>
          <w:szCs w:val="18"/>
        </w:rPr>
      </w:pPr>
    </w:p>
    <w:p w14:paraId="2C279415"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제2조(적용범위)</w:t>
      </w:r>
      <w:r>
        <w:rPr>
          <w:color w:val="000000"/>
          <w:sz w:val="18"/>
          <w:szCs w:val="18"/>
        </w:rPr>
        <w:t xml:space="preserve"> </w:t>
      </w:r>
    </w:p>
    <w:p w14:paraId="0568B4A3" w14:textId="049C0F72" w:rsidR="00E03615" w:rsidRDefault="00000000" w:rsidP="001A4F30">
      <w:pPr>
        <w:pStyle w:val="a5"/>
        <w:numPr>
          <w:ilvl w:val="0"/>
          <w:numId w:val="61"/>
        </w:numPr>
        <w:pBdr>
          <w:top w:val="nil"/>
          <w:left w:val="nil"/>
          <w:bottom w:val="nil"/>
          <w:right w:val="nil"/>
          <w:between w:val="nil"/>
        </w:pBdr>
        <w:spacing w:after="0"/>
        <w:ind w:leftChars="0" w:firstLineChars="0"/>
        <w:rPr>
          <w:color w:val="000000"/>
          <w:sz w:val="18"/>
          <w:szCs w:val="18"/>
        </w:rPr>
      </w:pPr>
      <w:r w:rsidRPr="001A4F30">
        <w:rPr>
          <w:color w:val="000000"/>
          <w:sz w:val="18"/>
          <w:szCs w:val="18"/>
        </w:rPr>
        <w:t>이 계약에 따라 발생하는 모든 권리와 의무는 회사와 고객에만 귀속되며, 고객이 이 계약에 따라 부담하는 모든 의무와 책임은 고객의 투자자재산의 계산으로 부담한다.</w:t>
      </w:r>
    </w:p>
    <w:p w14:paraId="03B0F17C" w14:textId="77777777" w:rsidR="001A4F30" w:rsidRDefault="00000000" w:rsidP="001A4F30">
      <w:pPr>
        <w:pStyle w:val="a5"/>
        <w:numPr>
          <w:ilvl w:val="0"/>
          <w:numId w:val="61"/>
        </w:numPr>
        <w:pBdr>
          <w:top w:val="nil"/>
          <w:left w:val="nil"/>
          <w:bottom w:val="nil"/>
          <w:right w:val="nil"/>
          <w:between w:val="nil"/>
        </w:pBdr>
        <w:spacing w:after="0"/>
        <w:ind w:leftChars="0" w:firstLineChars="0"/>
        <w:rPr>
          <w:color w:val="000000"/>
          <w:sz w:val="18"/>
          <w:szCs w:val="18"/>
        </w:rPr>
      </w:pPr>
      <w:r w:rsidRPr="001A4F30">
        <w:rPr>
          <w:color w:val="000000"/>
          <w:sz w:val="18"/>
          <w:szCs w:val="18"/>
        </w:rPr>
        <w:t>운용업자가 고객 이외의 일반 사모집합투자기구 등을 운용하는 경우, 회사와 고객 사이에서 발생한 권리와 의무는 회사와 그 운용업자가 운용하는 다른 일반 사모집합투자기구 등과 사이에서 발생한 권리와 의무에 영향을 주지 않으며, 서로 상계되지 아니한다.</w:t>
      </w:r>
    </w:p>
    <w:p w14:paraId="54EA300A" w14:textId="2B58AB50" w:rsidR="00E03615" w:rsidRPr="001A4F30" w:rsidRDefault="00000000" w:rsidP="001A4F30">
      <w:pPr>
        <w:pStyle w:val="a5"/>
        <w:numPr>
          <w:ilvl w:val="0"/>
          <w:numId w:val="61"/>
        </w:numPr>
        <w:pBdr>
          <w:top w:val="nil"/>
          <w:left w:val="nil"/>
          <w:bottom w:val="nil"/>
          <w:right w:val="nil"/>
          <w:between w:val="nil"/>
        </w:pBdr>
        <w:spacing w:after="0"/>
        <w:ind w:leftChars="0" w:firstLineChars="0"/>
        <w:rPr>
          <w:color w:val="000000"/>
          <w:sz w:val="18"/>
          <w:szCs w:val="18"/>
        </w:rPr>
      </w:pPr>
      <w:r w:rsidRPr="001A4F30">
        <w:rPr>
          <w:color w:val="000000"/>
          <w:sz w:val="18"/>
          <w:szCs w:val="18"/>
        </w:rPr>
        <w:t>이 계약은 회사가 고객을 위하여 제공하는 제6조에서 정한 전담중개업무 전부에 관하여 공통으로 적용한다. 다만, 개별 전담중개업무에 관하여 제2장에 따라 체결한 계약(이하 “개별계약”)의 내용과 충돌하는 경우에는 개별계약의 내용이 우선한다.</w:t>
      </w:r>
    </w:p>
    <w:p w14:paraId="3741C13B" w14:textId="77777777" w:rsidR="00E03615" w:rsidRPr="001A4F30" w:rsidRDefault="00E03615">
      <w:pPr>
        <w:pBdr>
          <w:top w:val="nil"/>
          <w:left w:val="nil"/>
          <w:bottom w:val="nil"/>
          <w:right w:val="nil"/>
          <w:between w:val="nil"/>
        </w:pBdr>
        <w:spacing w:after="0"/>
        <w:ind w:left="0" w:hanging="2"/>
        <w:rPr>
          <w:color w:val="000000"/>
          <w:sz w:val="18"/>
          <w:szCs w:val="18"/>
        </w:rPr>
      </w:pPr>
    </w:p>
    <w:p w14:paraId="709EC6DA"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제3조(계좌개설)</w:t>
      </w:r>
      <w:r>
        <w:rPr>
          <w:color w:val="000000"/>
          <w:sz w:val="18"/>
          <w:szCs w:val="18"/>
        </w:rPr>
        <w:t xml:space="preserve"> </w:t>
      </w:r>
    </w:p>
    <w:p w14:paraId="163F91E8"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고객은 회사로부터 전담중개업무를 제공받기 위하여 필요한 계좌를 개설하여야 하며, 고객이 일반 사모집합투자기구인 경우에는 고객의 신탁회사의 명의로, 그 외의 자인 경우에는 고객의 명의로 개설함을 원칙으로 한다. 다만, 고객은 관련 법규 등이 허용하는 경우로서, 회사로부터 전담중개업무를 제공받기 위해 필요한 경우에는 회사, 운용업자 또는 제3자의 명의로 회사 또는 집행중개부서에 개설된 계좌를 이용할 수 있다.</w:t>
      </w:r>
    </w:p>
    <w:p w14:paraId="1FCD3CBD" w14:textId="77777777" w:rsidR="00E03615" w:rsidRDefault="00E03615">
      <w:pPr>
        <w:pBdr>
          <w:top w:val="nil"/>
          <w:left w:val="nil"/>
          <w:bottom w:val="nil"/>
          <w:right w:val="nil"/>
          <w:between w:val="nil"/>
        </w:pBdr>
        <w:spacing w:after="0"/>
        <w:ind w:left="0" w:hanging="2"/>
        <w:rPr>
          <w:color w:val="000000"/>
          <w:sz w:val="18"/>
          <w:szCs w:val="18"/>
        </w:rPr>
      </w:pPr>
    </w:p>
    <w:p w14:paraId="1F9FCEC4"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제4조(결제)</w:t>
      </w:r>
      <w:r>
        <w:rPr>
          <w:color w:val="000000"/>
          <w:sz w:val="18"/>
          <w:szCs w:val="18"/>
        </w:rPr>
        <w:t xml:space="preserve"> </w:t>
      </w:r>
    </w:p>
    <w:p w14:paraId="368928A9" w14:textId="77777777" w:rsidR="001A4F30" w:rsidRDefault="00000000" w:rsidP="001A4F30">
      <w:pPr>
        <w:pStyle w:val="a5"/>
        <w:numPr>
          <w:ilvl w:val="0"/>
          <w:numId w:val="62"/>
        </w:numPr>
        <w:pBdr>
          <w:top w:val="nil"/>
          <w:left w:val="nil"/>
          <w:bottom w:val="nil"/>
          <w:right w:val="nil"/>
          <w:between w:val="nil"/>
        </w:pBdr>
        <w:spacing w:after="0"/>
        <w:ind w:leftChars="0" w:firstLineChars="0"/>
        <w:rPr>
          <w:color w:val="000000"/>
          <w:sz w:val="18"/>
          <w:szCs w:val="18"/>
        </w:rPr>
      </w:pPr>
      <w:r w:rsidRPr="001A4F30">
        <w:rPr>
          <w:color w:val="000000"/>
          <w:sz w:val="18"/>
          <w:szCs w:val="18"/>
        </w:rPr>
        <w:t>수탁회사 또는 자산의 보관 및 관리업무의 수행자로서의 회사가 고객에게 부담하는 지급 또는 인도 의무와, 회사와 고객간에 체결하는 증권매매거래나 파생상품거래 등 거래로 인하여 회사가 고객에게 부담하는 지급 또는 인도의무, 회사가 고객을 대신하여 고객이 거래하는 제3자와 증권매매거래나 파생상품거래를 하는 경우 그 결제를 위한 지급 또는 인도의무는 모두 회사가 고객으로부터 받아 보관·관리하는 투자자재산 범위 이내로 한정되어야 한다. 다만, 회사는 자기의 계산으로 고객에 제공 가능한 전담신용공여의 한도 내에서 투자자재산 범위를 초과하여 지급 또는 인도할 수 있다.</w:t>
      </w:r>
    </w:p>
    <w:p w14:paraId="294EF1DA" w14:textId="77777777" w:rsidR="00D42AE6" w:rsidRDefault="00000000" w:rsidP="00A86750">
      <w:pPr>
        <w:pStyle w:val="a5"/>
        <w:numPr>
          <w:ilvl w:val="0"/>
          <w:numId w:val="62"/>
        </w:numPr>
        <w:pBdr>
          <w:top w:val="nil"/>
          <w:left w:val="nil"/>
          <w:bottom w:val="nil"/>
          <w:right w:val="nil"/>
          <w:between w:val="nil"/>
        </w:pBdr>
        <w:spacing w:after="0"/>
        <w:ind w:leftChars="0" w:firstLineChars="0"/>
        <w:rPr>
          <w:color w:val="000000"/>
          <w:sz w:val="18"/>
          <w:szCs w:val="18"/>
        </w:rPr>
      </w:pPr>
      <w:r w:rsidRPr="001A4F30">
        <w:rPr>
          <w:color w:val="000000"/>
          <w:sz w:val="18"/>
          <w:szCs w:val="18"/>
        </w:rPr>
        <w:t>운용업자는 고객을 위하여 결제에 대한 운용을 지시할 수 있으며, 회사는   운용지시를 직접 이행하거나 투자자재산을 회사로부터 위탁 받아 보관·관리하고 있는 신탁업자에게 운용지시의 이행을 재위탁 할 수 있다</w:t>
      </w:r>
      <w:r w:rsidR="001A4F30">
        <w:rPr>
          <w:rFonts w:hint="eastAsia"/>
          <w:color w:val="000000"/>
          <w:sz w:val="18"/>
          <w:szCs w:val="18"/>
        </w:rPr>
        <w:t>.</w:t>
      </w:r>
    </w:p>
    <w:p w14:paraId="12E6952A" w14:textId="3513C5E9" w:rsidR="00E03615" w:rsidRPr="00A86750" w:rsidRDefault="001A4F30" w:rsidP="00A86750">
      <w:pPr>
        <w:pStyle w:val="a5"/>
        <w:numPr>
          <w:ilvl w:val="0"/>
          <w:numId w:val="62"/>
        </w:numPr>
        <w:pBdr>
          <w:top w:val="nil"/>
          <w:left w:val="nil"/>
          <w:bottom w:val="nil"/>
          <w:right w:val="nil"/>
          <w:between w:val="nil"/>
        </w:pBdr>
        <w:spacing w:after="0"/>
        <w:ind w:leftChars="0" w:firstLineChars="0"/>
        <w:rPr>
          <w:color w:val="000000"/>
          <w:sz w:val="18"/>
          <w:szCs w:val="18"/>
        </w:rPr>
      </w:pPr>
      <w:r w:rsidRPr="00A86750">
        <w:rPr>
          <w:rFonts w:hint="eastAsia"/>
          <w:color w:val="000000"/>
          <w:sz w:val="18"/>
          <w:szCs w:val="18"/>
        </w:rPr>
        <w:t>회사는</w:t>
      </w:r>
      <w:r w:rsidR="00D42AE6">
        <w:rPr>
          <w:rFonts w:hint="eastAsia"/>
          <w:color w:val="000000"/>
          <w:sz w:val="18"/>
          <w:szCs w:val="18"/>
        </w:rPr>
        <w:t xml:space="preserve"> 운</w:t>
      </w:r>
      <w:r w:rsidR="00000000" w:rsidRPr="00A86750">
        <w:rPr>
          <w:color w:val="000000"/>
          <w:sz w:val="18"/>
          <w:szCs w:val="18"/>
        </w:rPr>
        <w:t>용업자의 지시에 따라 결제계좌에 납부된 증권, 현금을 결제를 위한 해당 계좌로 대체시켜야 한다.</w:t>
      </w:r>
    </w:p>
    <w:p w14:paraId="32F516AB" w14:textId="77777777" w:rsidR="00E03615" w:rsidRDefault="00E03615">
      <w:pPr>
        <w:pBdr>
          <w:top w:val="nil"/>
          <w:left w:val="nil"/>
          <w:bottom w:val="nil"/>
          <w:right w:val="nil"/>
          <w:between w:val="nil"/>
        </w:pBdr>
        <w:spacing w:after="0"/>
        <w:ind w:left="0" w:hanging="2"/>
        <w:rPr>
          <w:color w:val="000000"/>
          <w:sz w:val="18"/>
          <w:szCs w:val="18"/>
        </w:rPr>
      </w:pPr>
    </w:p>
    <w:p w14:paraId="7F73709D"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제5조(일괄정산 및 상계)</w:t>
      </w:r>
      <w:r>
        <w:rPr>
          <w:color w:val="000000"/>
          <w:sz w:val="18"/>
          <w:szCs w:val="18"/>
        </w:rPr>
        <w:t xml:space="preserve"> </w:t>
      </w:r>
    </w:p>
    <w:p w14:paraId="559450B7" w14:textId="77777777" w:rsidR="00A86750" w:rsidRDefault="00000000" w:rsidP="00A86750">
      <w:pPr>
        <w:pStyle w:val="a5"/>
        <w:numPr>
          <w:ilvl w:val="0"/>
          <w:numId w:val="63"/>
        </w:numPr>
        <w:pBdr>
          <w:top w:val="nil"/>
          <w:left w:val="nil"/>
          <w:bottom w:val="nil"/>
          <w:right w:val="nil"/>
          <w:between w:val="nil"/>
        </w:pBdr>
        <w:spacing w:after="0"/>
        <w:ind w:leftChars="0" w:firstLineChars="0"/>
        <w:rPr>
          <w:color w:val="000000"/>
          <w:sz w:val="18"/>
          <w:szCs w:val="18"/>
        </w:rPr>
      </w:pPr>
      <w:r w:rsidRPr="00A86750">
        <w:rPr>
          <w:color w:val="000000"/>
          <w:sz w:val="18"/>
          <w:szCs w:val="18"/>
        </w:rPr>
        <w:t>제12조에 따라 회사와 고객의 모든 거래(개별계약에 의한 거래를 포함한다)가 일괄 종료되는 경우, 일괄 종료된 거래에 따른 회사와 고객 사이의 모든 채권과 채무는 민법과 관련 법령 등 대한민국의 법령이 허용하는 한도 내에서 제13조에 따라 일괄정산 되어 하나의 단일한 채권 또는 채무를 형성하며, 이를 위한 목적에서 회사와 고객 사이의 모든 개별계약에 의하여 성립된 거래는 이 계약을 중심으로 한 단일한 거래를 형성하는 것으로 본다. 다만, 개별계약에 의한 일괄정산이 있는 경우는 당사자가 개별계약에서 달리 정하지 않는 한, 개별계약에 의한 일괄정산을 선행한 후에 이 계약에 따른 일괄정산을 수행하여야 한다.</w:t>
      </w:r>
    </w:p>
    <w:p w14:paraId="3EA3D1BD" w14:textId="2BCC3EDC" w:rsidR="00E03615" w:rsidRPr="00A86750" w:rsidRDefault="00000000" w:rsidP="00A86750">
      <w:pPr>
        <w:pStyle w:val="a5"/>
        <w:numPr>
          <w:ilvl w:val="0"/>
          <w:numId w:val="63"/>
        </w:numPr>
        <w:pBdr>
          <w:top w:val="nil"/>
          <w:left w:val="nil"/>
          <w:bottom w:val="nil"/>
          <w:right w:val="nil"/>
          <w:between w:val="nil"/>
        </w:pBdr>
        <w:spacing w:after="0"/>
        <w:ind w:leftChars="0" w:firstLineChars="0"/>
        <w:rPr>
          <w:color w:val="000000"/>
          <w:sz w:val="18"/>
          <w:szCs w:val="18"/>
        </w:rPr>
      </w:pPr>
      <w:r w:rsidRPr="00A86750">
        <w:rPr>
          <w:color w:val="000000"/>
          <w:sz w:val="18"/>
          <w:szCs w:val="18"/>
        </w:rPr>
        <w:t>제1항과는 별도로, 회사가 고객에게 부담하는 금전의 지급의무와 고객이 회사에 대하여 부담하는 금전의 지급의무는 민법 제492조 이하의 요건을 갖추는 경우 대등액에서 상계할 수 있다.</w:t>
      </w:r>
    </w:p>
    <w:p w14:paraId="2DB20F89" w14:textId="77777777" w:rsidR="00E03615" w:rsidRDefault="00E03615">
      <w:pPr>
        <w:pBdr>
          <w:top w:val="nil"/>
          <w:left w:val="nil"/>
          <w:bottom w:val="nil"/>
          <w:right w:val="nil"/>
          <w:between w:val="nil"/>
        </w:pBdr>
        <w:spacing w:after="0"/>
        <w:ind w:left="0" w:hanging="2"/>
        <w:rPr>
          <w:color w:val="000000"/>
          <w:sz w:val="18"/>
          <w:szCs w:val="18"/>
        </w:rPr>
      </w:pPr>
    </w:p>
    <w:p w14:paraId="230AC660"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제6조(전담중개업무의 범위)</w:t>
      </w:r>
      <w:r>
        <w:rPr>
          <w:color w:val="000000"/>
          <w:sz w:val="18"/>
          <w:szCs w:val="18"/>
        </w:rPr>
        <w:t xml:space="preserve"> </w:t>
      </w:r>
    </w:p>
    <w:p w14:paraId="6F690EEA"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① 회사는 고객에게 다음 각 호의 업무를 제공한다.</w:t>
      </w:r>
    </w:p>
    <w:p w14:paraId="74D2B8F1" w14:textId="77777777" w:rsidR="000A37CE" w:rsidRDefault="00000000" w:rsidP="000A37CE">
      <w:pPr>
        <w:pStyle w:val="a5"/>
        <w:numPr>
          <w:ilvl w:val="0"/>
          <w:numId w:val="30"/>
        </w:numPr>
        <w:pBdr>
          <w:top w:val="nil"/>
          <w:left w:val="nil"/>
          <w:bottom w:val="nil"/>
          <w:right w:val="nil"/>
          <w:between w:val="nil"/>
        </w:pBdr>
        <w:spacing w:after="0"/>
        <w:ind w:leftChars="0" w:firstLineChars="0"/>
        <w:rPr>
          <w:color w:val="000000"/>
          <w:sz w:val="18"/>
          <w:szCs w:val="18"/>
        </w:rPr>
      </w:pPr>
      <w:r w:rsidRPr="000A37CE">
        <w:rPr>
          <w:color w:val="000000"/>
          <w:sz w:val="18"/>
          <w:szCs w:val="18"/>
        </w:rPr>
        <w:t>신용공여</w:t>
      </w:r>
    </w:p>
    <w:p w14:paraId="156DBC33" w14:textId="47968756" w:rsidR="00E03615" w:rsidRPr="000A37CE" w:rsidRDefault="00000000" w:rsidP="000A37CE">
      <w:pPr>
        <w:pStyle w:val="a5"/>
        <w:numPr>
          <w:ilvl w:val="0"/>
          <w:numId w:val="30"/>
        </w:numPr>
        <w:pBdr>
          <w:top w:val="nil"/>
          <w:left w:val="nil"/>
          <w:bottom w:val="nil"/>
          <w:right w:val="nil"/>
          <w:between w:val="nil"/>
        </w:pBdr>
        <w:spacing w:after="0"/>
        <w:ind w:leftChars="0" w:firstLineChars="0"/>
        <w:rPr>
          <w:color w:val="000000"/>
          <w:sz w:val="18"/>
          <w:szCs w:val="18"/>
        </w:rPr>
      </w:pPr>
      <w:r w:rsidRPr="000A37CE">
        <w:rPr>
          <w:color w:val="000000"/>
          <w:sz w:val="18"/>
          <w:szCs w:val="18"/>
        </w:rPr>
        <w:t>투자자재산의 보관 및 관리</w:t>
      </w:r>
    </w:p>
    <w:p w14:paraId="15B3430E" w14:textId="77777777" w:rsidR="000A37CE" w:rsidRDefault="00000000" w:rsidP="000A37CE">
      <w:pPr>
        <w:pBdr>
          <w:top w:val="nil"/>
          <w:left w:val="nil"/>
          <w:bottom w:val="nil"/>
          <w:right w:val="nil"/>
          <w:between w:val="nil"/>
        </w:pBdr>
        <w:spacing w:after="0"/>
        <w:ind w:left="0" w:hanging="2"/>
        <w:rPr>
          <w:color w:val="000000"/>
          <w:sz w:val="18"/>
          <w:szCs w:val="18"/>
        </w:rPr>
      </w:pPr>
      <w:r>
        <w:rPr>
          <w:color w:val="000000"/>
          <w:sz w:val="18"/>
          <w:szCs w:val="18"/>
        </w:rPr>
        <w:t>② 회사는 고객에게 다음 각 호의 업무를 제공할 수 있다.</w:t>
      </w:r>
    </w:p>
    <w:p w14:paraId="519B3461"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증권의 대차 또는 그 중개·주선이나 대리업무</w:t>
      </w:r>
    </w:p>
    <w:p w14:paraId="6BFEF137"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투자자재산의 매매에 관한 청약 또는 주문의 집행업무</w:t>
      </w:r>
    </w:p>
    <w:p w14:paraId="001C3801"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투자자재산의 매매 등의 거래에 따른 취득, 처분 등의 업무</w:t>
      </w:r>
    </w:p>
    <w:p w14:paraId="05A096AD"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파생상품의 매매 또는 그 중개·주선·대리업무</w:t>
      </w:r>
    </w:p>
    <w:p w14:paraId="3AE414B4"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환매조건부 매매 또는 그 중개·주선·대리업무</w:t>
      </w:r>
    </w:p>
    <w:p w14:paraId="2B5FFBF5"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고객이 일반 사모집합투자기구인 경우 동 일반 사모집합투자기구가 발행한 집합투자증권의 판매업무</w:t>
      </w:r>
    </w:p>
    <w:p w14:paraId="01C74C46"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투자자재산의 운용과 관련한 금융 및 재무 등에 대한 자문업무</w:t>
      </w:r>
    </w:p>
    <w:p w14:paraId="102EA451"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투자자재산의 매매거래에 대한 청산 및 결제업무</w:t>
      </w:r>
    </w:p>
    <w:p w14:paraId="451EABDB"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 xml:space="preserve">투자자재산에 대한 자본 또는 지분의 참여 </w:t>
      </w:r>
    </w:p>
    <w:p w14:paraId="56B977F1" w14:textId="33866007" w:rsidR="00E03615" w:rsidRP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제1항 및 제1호부터 제9호까지의 업무에 부수한 업무</w:t>
      </w:r>
    </w:p>
    <w:p w14:paraId="243B42BA" w14:textId="77777777" w:rsidR="00E03615" w:rsidRDefault="00E03615">
      <w:pPr>
        <w:pBdr>
          <w:top w:val="nil"/>
          <w:left w:val="nil"/>
          <w:bottom w:val="nil"/>
          <w:right w:val="nil"/>
          <w:between w:val="nil"/>
        </w:pBdr>
        <w:spacing w:after="0"/>
        <w:ind w:left="0" w:hanging="2"/>
        <w:rPr>
          <w:color w:val="000000"/>
          <w:sz w:val="18"/>
          <w:szCs w:val="18"/>
        </w:rPr>
      </w:pPr>
    </w:p>
    <w:p w14:paraId="107B9BCF"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제7조(운용지시)</w:t>
      </w:r>
      <w:r>
        <w:rPr>
          <w:color w:val="000000"/>
          <w:sz w:val="18"/>
          <w:szCs w:val="18"/>
        </w:rPr>
        <w:t xml:space="preserve"> </w:t>
      </w:r>
    </w:p>
    <w:p w14:paraId="3FC73772" w14:textId="77777777" w:rsidR="00A86750" w:rsidRDefault="00000000" w:rsidP="00A86750">
      <w:pPr>
        <w:pStyle w:val="a5"/>
        <w:numPr>
          <w:ilvl w:val="0"/>
          <w:numId w:val="64"/>
        </w:numPr>
        <w:pBdr>
          <w:top w:val="nil"/>
          <w:left w:val="nil"/>
          <w:bottom w:val="nil"/>
          <w:right w:val="nil"/>
          <w:between w:val="nil"/>
        </w:pBdr>
        <w:spacing w:after="0"/>
        <w:ind w:leftChars="0" w:firstLineChars="0"/>
        <w:rPr>
          <w:color w:val="000000"/>
          <w:sz w:val="18"/>
          <w:szCs w:val="18"/>
        </w:rPr>
      </w:pPr>
      <w:r w:rsidRPr="00A86750">
        <w:rPr>
          <w:color w:val="000000"/>
          <w:sz w:val="18"/>
          <w:szCs w:val="18"/>
        </w:rPr>
        <w:t>운용업자는 회사에게 운용지시를 함에 있어 미리 약정한 전산시스템을 통한 운용지시를 하여야 한다. 다만, 투자자재산의 처분에 관한 운용지시는 한국예탁결제원(이하 “예탁원”)의 전산시스템(이하 “예탁시스템”)을 통하여 하여야 한다.</w:t>
      </w:r>
    </w:p>
    <w:p w14:paraId="469B47BC" w14:textId="17FC2940" w:rsidR="000D154D" w:rsidRPr="00A86750" w:rsidRDefault="00000000" w:rsidP="00A86750">
      <w:pPr>
        <w:pStyle w:val="a5"/>
        <w:numPr>
          <w:ilvl w:val="0"/>
          <w:numId w:val="64"/>
        </w:numPr>
        <w:pBdr>
          <w:top w:val="nil"/>
          <w:left w:val="nil"/>
          <w:bottom w:val="nil"/>
          <w:right w:val="nil"/>
          <w:between w:val="nil"/>
        </w:pBdr>
        <w:spacing w:after="0"/>
        <w:ind w:leftChars="0" w:firstLineChars="0"/>
        <w:rPr>
          <w:color w:val="000000"/>
          <w:sz w:val="18"/>
          <w:szCs w:val="18"/>
        </w:rPr>
      </w:pPr>
      <w:r w:rsidRPr="00A86750">
        <w:rPr>
          <w:color w:val="000000"/>
          <w:sz w:val="18"/>
          <w:szCs w:val="18"/>
        </w:rPr>
        <w:t xml:space="preserve">위 전산시스템 또는 예탁시스템을 통하여 운용지시를 할 수 없는 경우에는 아래의 방법으로 운용지시를 하되, 이 경우 그 내용을 별도로 회사에 전화로 통보하여야 한다. </w:t>
      </w:r>
    </w:p>
    <w:p w14:paraId="1F4C11D8" w14:textId="77777777" w:rsidR="000D154D" w:rsidRDefault="00000000" w:rsidP="000D154D">
      <w:pPr>
        <w:pStyle w:val="a5"/>
        <w:numPr>
          <w:ilvl w:val="0"/>
          <w:numId w:val="33"/>
        </w:numPr>
        <w:pBdr>
          <w:top w:val="nil"/>
          <w:left w:val="nil"/>
          <w:bottom w:val="nil"/>
          <w:right w:val="nil"/>
          <w:between w:val="nil"/>
        </w:pBdr>
        <w:spacing w:after="0"/>
        <w:ind w:leftChars="0" w:firstLineChars="0"/>
        <w:rPr>
          <w:color w:val="000000"/>
          <w:sz w:val="18"/>
          <w:szCs w:val="18"/>
        </w:rPr>
      </w:pPr>
      <w:r w:rsidRPr="000D154D">
        <w:rPr>
          <w:color w:val="000000"/>
          <w:sz w:val="18"/>
          <w:szCs w:val="18"/>
        </w:rPr>
        <w:t>팩시밀리 또는 인편에 의하여 미리 신고한 인감이 날인된 운용지시서의 교부</w:t>
      </w:r>
    </w:p>
    <w:p w14:paraId="5E1ABFE4" w14:textId="77777777" w:rsidR="0008674F" w:rsidRDefault="00000000" w:rsidP="0008674F">
      <w:pPr>
        <w:pStyle w:val="a5"/>
        <w:numPr>
          <w:ilvl w:val="0"/>
          <w:numId w:val="33"/>
        </w:numPr>
        <w:pBdr>
          <w:top w:val="nil"/>
          <w:left w:val="nil"/>
          <w:bottom w:val="nil"/>
          <w:right w:val="nil"/>
          <w:between w:val="nil"/>
        </w:pBdr>
        <w:spacing w:after="0"/>
        <w:ind w:leftChars="0" w:firstLineChars="0"/>
        <w:rPr>
          <w:color w:val="000000"/>
          <w:sz w:val="18"/>
          <w:szCs w:val="18"/>
        </w:rPr>
      </w:pPr>
      <w:r w:rsidRPr="000D154D">
        <w:rPr>
          <w:color w:val="000000"/>
          <w:sz w:val="18"/>
          <w:szCs w:val="18"/>
        </w:rPr>
        <w:t xml:space="preserve">사전에 지정된 전자우편 또는 전용회선을 이용한 운용지시 </w:t>
      </w:r>
    </w:p>
    <w:p w14:paraId="360D03C8" w14:textId="77777777" w:rsidR="0008674F" w:rsidRDefault="00000000" w:rsidP="0008674F">
      <w:pPr>
        <w:pStyle w:val="a5"/>
        <w:numPr>
          <w:ilvl w:val="0"/>
          <w:numId w:val="64"/>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제2항에도 불구하고 천재지변이나 시간상 제약 등 불가피한 경우, 운용업자는 제19조제1항에 기재한 어느 하나의 방법을 통하여 회사에 운용지시를 할 수 있으며, 이 경우 운용업자는 제1항의 방법(제1항이 불가능한 경우에는 제2항의 방법)이 가능한 시점에 제1항의 방법(제1항이 불가능한 경우에는 제2항의 방법)으로 </w:t>
      </w:r>
      <w:r w:rsidRPr="0008674F">
        <w:rPr>
          <w:color w:val="000000"/>
          <w:sz w:val="18"/>
          <w:szCs w:val="18"/>
        </w:rPr>
        <w:lastRenderedPageBreak/>
        <w:t>운용지시를 보완하여야 한다. 회사는 운용지시가 보완될 때까지 제3항의 방법에 따라 도달한 운용지시를 따른 것에 대한 모든 책임으로부터 면책된다.</w:t>
      </w:r>
    </w:p>
    <w:p w14:paraId="79901231" w14:textId="77777777" w:rsidR="0008674F" w:rsidRDefault="00000000" w:rsidP="0008674F">
      <w:pPr>
        <w:pStyle w:val="a5"/>
        <w:numPr>
          <w:ilvl w:val="0"/>
          <w:numId w:val="64"/>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고객, 운용업자와 회사는 제1항 내지 제3항에 따른 전화, 전자우편, 메신저(제19조에 정의됨) 등의 통신내용을 녹취, 기록, 저장하는 것에 대해 상호 동의하며, 요청이 있는 경우 정보보호 관련 법률에 따른 별도의 동의서를 제공하기로 한다. </w:t>
      </w:r>
    </w:p>
    <w:p w14:paraId="461590A8" w14:textId="77777777" w:rsidR="0008674F" w:rsidRDefault="00000000" w:rsidP="0008674F">
      <w:pPr>
        <w:pStyle w:val="a5"/>
        <w:numPr>
          <w:ilvl w:val="0"/>
          <w:numId w:val="64"/>
        </w:numPr>
        <w:pBdr>
          <w:top w:val="nil"/>
          <w:left w:val="nil"/>
          <w:bottom w:val="nil"/>
          <w:right w:val="nil"/>
          <w:between w:val="nil"/>
        </w:pBdr>
        <w:spacing w:after="0"/>
        <w:ind w:leftChars="0" w:firstLineChars="0"/>
        <w:rPr>
          <w:color w:val="000000"/>
          <w:sz w:val="18"/>
          <w:szCs w:val="18"/>
        </w:rPr>
      </w:pPr>
      <w:r w:rsidRPr="0008674F">
        <w:rPr>
          <w:color w:val="000000"/>
          <w:sz w:val="18"/>
          <w:szCs w:val="18"/>
        </w:rPr>
        <w:t>운용업자는 회사가 지시를 이행할 수 있는 시간적 여유를 두고 운용 지시함을 원칙으로 하며, 특히 투자자재산의 운용지시를 할 경우에는 한국은행의 금융결제망 대체 및 예탁원의 계좌대체 가능시각 15분전까지 운용지시함을 원칙으로 한다. 회사는 운용지시의 이행이 가능한 범위 내에서만 운용지시를 따를 책임이 있고, 업무지연 등으로 인하여 그 수행이 불가능한 경우 회사는 해당 운용지시의 취소를 운용업자에게 요청할 수 있다.</w:t>
      </w:r>
    </w:p>
    <w:p w14:paraId="5835F4F5" w14:textId="48ECF8E7" w:rsidR="00E03615" w:rsidRPr="0008674F" w:rsidRDefault="00000000" w:rsidP="0008674F">
      <w:pPr>
        <w:pStyle w:val="a5"/>
        <w:numPr>
          <w:ilvl w:val="0"/>
          <w:numId w:val="64"/>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운용업자가 운용지시를 정정하는 경우에는 이전 운용지시와 동일한 방법(또는 그보다 엄격한 방법)에 의하여야 하며, 이 경우 이전 운용지시의 내용 전체를 기재한 후 정정된 사항이 식별될 수 있도록 기재하는 방법으로 정정하여야 한다. </w:t>
      </w:r>
    </w:p>
    <w:p w14:paraId="29032D80" w14:textId="77777777" w:rsidR="00E03615" w:rsidRDefault="00E03615">
      <w:pPr>
        <w:pBdr>
          <w:top w:val="nil"/>
          <w:left w:val="nil"/>
          <w:bottom w:val="nil"/>
          <w:right w:val="nil"/>
          <w:between w:val="nil"/>
        </w:pBdr>
        <w:spacing w:after="0"/>
        <w:ind w:left="0" w:hanging="2"/>
        <w:rPr>
          <w:color w:val="000000"/>
          <w:sz w:val="18"/>
          <w:szCs w:val="18"/>
        </w:rPr>
      </w:pPr>
    </w:p>
    <w:p w14:paraId="79F560D0"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제8조(진술 및 보장사항)</w:t>
      </w:r>
      <w:r>
        <w:rPr>
          <w:color w:val="000000"/>
          <w:sz w:val="18"/>
          <w:szCs w:val="18"/>
        </w:rPr>
        <w:t xml:space="preserve"> </w:t>
      </w:r>
    </w:p>
    <w:p w14:paraId="4C609707" w14:textId="77777777" w:rsidR="00827611" w:rsidRDefault="00000000" w:rsidP="00827611">
      <w:pPr>
        <w:pBdr>
          <w:top w:val="nil"/>
          <w:left w:val="nil"/>
          <w:bottom w:val="nil"/>
          <w:right w:val="nil"/>
          <w:between w:val="nil"/>
        </w:pBdr>
        <w:spacing w:after="0" w:line="240" w:lineRule="auto"/>
        <w:ind w:left="0" w:hanging="2"/>
        <w:rPr>
          <w:color w:val="000000"/>
          <w:sz w:val="18"/>
          <w:szCs w:val="18"/>
        </w:rPr>
      </w:pPr>
      <w:r>
        <w:rPr>
          <w:color w:val="000000"/>
          <w:sz w:val="18"/>
          <w:szCs w:val="18"/>
        </w:rPr>
        <w:t xml:space="preserve">회사와 고객(또는 문맥상 운용업자)은 각자 상대방에게 이 계약 체결일 현재 다음의 각 호의 사항을 진술하고 그 내용의 진실함을 보장한다. 이러한 진술 및 보장은 각 개별계약의 체결시에도 반복하여 이루어지는 것으로 간주한다. </w:t>
      </w:r>
    </w:p>
    <w:p w14:paraId="7EAB4816" w14:textId="77777777" w:rsidR="00827611" w:rsidRDefault="00000000" w:rsidP="00827611">
      <w:pPr>
        <w:pStyle w:val="a5"/>
        <w:numPr>
          <w:ilvl w:val="0"/>
          <w:numId w:val="34"/>
        </w:numPr>
        <w:pBdr>
          <w:top w:val="nil"/>
          <w:left w:val="nil"/>
          <w:bottom w:val="nil"/>
          <w:right w:val="nil"/>
          <w:between w:val="nil"/>
        </w:pBdr>
        <w:spacing w:after="0" w:line="240" w:lineRule="auto"/>
        <w:ind w:leftChars="0" w:firstLineChars="0"/>
        <w:rPr>
          <w:color w:val="000000"/>
          <w:sz w:val="18"/>
          <w:szCs w:val="18"/>
        </w:rPr>
      </w:pPr>
      <w:r w:rsidRPr="00827611">
        <w:rPr>
          <w:color w:val="000000"/>
          <w:sz w:val="18"/>
          <w:szCs w:val="18"/>
        </w:rPr>
        <w:t>본인은 대한민국 상법, 자본시장법 기타 그 설립에 관한 법령에 따라 적법하게 설립되어 존속하고 있다.</w:t>
      </w:r>
    </w:p>
    <w:p w14:paraId="7631C596" w14:textId="77777777" w:rsidR="00827611" w:rsidRDefault="00000000" w:rsidP="00827611">
      <w:pPr>
        <w:pStyle w:val="a5"/>
        <w:numPr>
          <w:ilvl w:val="0"/>
          <w:numId w:val="34"/>
        </w:numPr>
        <w:pBdr>
          <w:top w:val="nil"/>
          <w:left w:val="nil"/>
          <w:bottom w:val="nil"/>
          <w:right w:val="nil"/>
          <w:between w:val="nil"/>
        </w:pBdr>
        <w:spacing w:after="0" w:line="240" w:lineRule="auto"/>
        <w:ind w:leftChars="0" w:firstLineChars="0"/>
        <w:rPr>
          <w:color w:val="000000"/>
          <w:sz w:val="18"/>
          <w:szCs w:val="18"/>
        </w:rPr>
      </w:pPr>
      <w:r w:rsidRPr="00827611">
        <w:rPr>
          <w:color w:val="000000"/>
          <w:sz w:val="18"/>
          <w:szCs w:val="18"/>
        </w:rPr>
        <w:t>본인은 이 계약 및 부속문서의 체결과 이행을 위한 모든 내부승인 절차를 마쳤고, 본인을 위하여 이 계약 및 부속문서에 서명한 자는 본인을 대신하여 서명할 수 있는 적법한 권한을 갖고 있다.</w:t>
      </w:r>
    </w:p>
    <w:p w14:paraId="0C90B3FD" w14:textId="77777777" w:rsidR="00827611" w:rsidRDefault="00000000" w:rsidP="00827611">
      <w:pPr>
        <w:pStyle w:val="a5"/>
        <w:numPr>
          <w:ilvl w:val="0"/>
          <w:numId w:val="34"/>
        </w:numPr>
        <w:pBdr>
          <w:top w:val="nil"/>
          <w:left w:val="nil"/>
          <w:bottom w:val="nil"/>
          <w:right w:val="nil"/>
          <w:between w:val="nil"/>
        </w:pBdr>
        <w:spacing w:after="0" w:line="240" w:lineRule="auto"/>
        <w:ind w:leftChars="0" w:firstLineChars="0"/>
        <w:rPr>
          <w:color w:val="000000"/>
          <w:sz w:val="18"/>
          <w:szCs w:val="18"/>
        </w:rPr>
      </w:pPr>
      <w:r w:rsidRPr="00827611">
        <w:rPr>
          <w:color w:val="000000"/>
          <w:sz w:val="18"/>
          <w:szCs w:val="18"/>
        </w:rPr>
        <w:t>본인이 이 계약 및 부속문서를 체결하고 이행하는 것은 관련 법규나 정관의 규정, 본인의 자산에 대하여 적용되는 모든 정부 등의 판결, 결정, 명령 기타 본인이 구속되는 계약상의 제한에 위반되거나 저촉되지 아니한다.</w:t>
      </w:r>
    </w:p>
    <w:p w14:paraId="313A5113" w14:textId="77777777" w:rsidR="00827611" w:rsidRDefault="00000000" w:rsidP="00827611">
      <w:pPr>
        <w:pStyle w:val="a5"/>
        <w:numPr>
          <w:ilvl w:val="0"/>
          <w:numId w:val="34"/>
        </w:numPr>
        <w:pBdr>
          <w:top w:val="nil"/>
          <w:left w:val="nil"/>
          <w:bottom w:val="nil"/>
          <w:right w:val="nil"/>
          <w:between w:val="nil"/>
        </w:pBdr>
        <w:spacing w:after="0" w:line="240" w:lineRule="auto"/>
        <w:ind w:leftChars="0" w:firstLineChars="0"/>
        <w:rPr>
          <w:color w:val="000000"/>
          <w:sz w:val="18"/>
          <w:szCs w:val="18"/>
        </w:rPr>
      </w:pPr>
      <w:r w:rsidRPr="00827611">
        <w:rPr>
          <w:color w:val="000000"/>
          <w:sz w:val="18"/>
          <w:szCs w:val="18"/>
        </w:rPr>
        <w:t>본인은 이 계약 및 부속문서를 체결하고 이행하는 데 필요한 모든 정부 등의 동의, 인·허가(신고 포함) 및 제3자의 승낙 등을 유효하게 취득하였으며, 그러한 인·허가 및 승낙 등은 현재 유효하게 존속하고 있다.</w:t>
      </w:r>
    </w:p>
    <w:p w14:paraId="252097DB" w14:textId="77777777" w:rsidR="00827611" w:rsidRDefault="00000000" w:rsidP="00827611">
      <w:pPr>
        <w:pStyle w:val="a5"/>
        <w:numPr>
          <w:ilvl w:val="0"/>
          <w:numId w:val="34"/>
        </w:numPr>
        <w:pBdr>
          <w:top w:val="nil"/>
          <w:left w:val="nil"/>
          <w:bottom w:val="nil"/>
          <w:right w:val="nil"/>
          <w:between w:val="nil"/>
        </w:pBdr>
        <w:spacing w:after="0" w:line="240" w:lineRule="auto"/>
        <w:ind w:leftChars="0" w:firstLineChars="0"/>
        <w:rPr>
          <w:color w:val="000000"/>
          <w:sz w:val="18"/>
          <w:szCs w:val="18"/>
        </w:rPr>
      </w:pPr>
      <w:r w:rsidRPr="00827611">
        <w:rPr>
          <w:color w:val="000000"/>
          <w:sz w:val="18"/>
          <w:szCs w:val="18"/>
        </w:rPr>
        <w:t>본인에게 제11조 및 제12조에서 정한 이 계약의 종료사유에 해당하는 어떠한 사유도 발생하여 지속되고 있지 아니하며, 이 계약 및 부속문서의 체결과 이행이 그러한 사유를 발생시키지 않는다.</w:t>
      </w:r>
    </w:p>
    <w:p w14:paraId="37AD9DBD" w14:textId="77777777" w:rsidR="00827611" w:rsidRDefault="00000000" w:rsidP="00827611">
      <w:pPr>
        <w:pStyle w:val="a5"/>
        <w:numPr>
          <w:ilvl w:val="0"/>
          <w:numId w:val="34"/>
        </w:numPr>
        <w:pBdr>
          <w:top w:val="nil"/>
          <w:left w:val="nil"/>
          <w:bottom w:val="nil"/>
          <w:right w:val="nil"/>
          <w:between w:val="nil"/>
        </w:pBdr>
        <w:spacing w:after="0" w:line="240" w:lineRule="auto"/>
        <w:ind w:leftChars="0" w:firstLineChars="0"/>
        <w:rPr>
          <w:color w:val="000000"/>
          <w:sz w:val="18"/>
          <w:szCs w:val="18"/>
        </w:rPr>
      </w:pPr>
      <w:r w:rsidRPr="00827611">
        <w:rPr>
          <w:color w:val="000000"/>
          <w:sz w:val="18"/>
          <w:szCs w:val="18"/>
        </w:rPr>
        <w:t>본인에게 이 계약 및 부속문서의 적법·유효성에 영향을 미칠 만한 소송, 중재 또는 기타 분쟁관련 절차나, 본인의 재무상태 또는 이 계약 및 부속문서의 이행 능력에 영향을 미칠 만한 중대한 소송, 중재 또는 기타 분쟁관련 절차가 진행되고 있지 않고 새로이 제기될 우려도 없다.</w:t>
      </w:r>
    </w:p>
    <w:p w14:paraId="5C47DBB6" w14:textId="5E929010" w:rsidR="00E03615" w:rsidRPr="00827611" w:rsidRDefault="00000000" w:rsidP="00827611">
      <w:pPr>
        <w:pStyle w:val="a5"/>
        <w:numPr>
          <w:ilvl w:val="0"/>
          <w:numId w:val="34"/>
        </w:numPr>
        <w:pBdr>
          <w:top w:val="nil"/>
          <w:left w:val="nil"/>
          <w:bottom w:val="nil"/>
          <w:right w:val="nil"/>
          <w:between w:val="nil"/>
        </w:pBdr>
        <w:spacing w:after="0" w:line="240" w:lineRule="auto"/>
        <w:ind w:leftChars="0" w:firstLineChars="0"/>
        <w:rPr>
          <w:color w:val="000000"/>
          <w:sz w:val="18"/>
          <w:szCs w:val="18"/>
        </w:rPr>
      </w:pPr>
      <w:r w:rsidRPr="00827611">
        <w:rPr>
          <w:color w:val="000000"/>
          <w:sz w:val="18"/>
          <w:szCs w:val="18"/>
        </w:rPr>
        <w:t>본인이 상대방에게 서면으로 제공하는 모든 정보는 정보제공일 기준으로 모든 면에서 진실되고 정확하며 완전한 정보이다.</w:t>
      </w:r>
    </w:p>
    <w:p w14:paraId="4BC4B0C1" w14:textId="77777777" w:rsidR="00E03615" w:rsidRDefault="00E03615">
      <w:pPr>
        <w:pBdr>
          <w:top w:val="nil"/>
          <w:left w:val="nil"/>
          <w:bottom w:val="nil"/>
          <w:right w:val="nil"/>
          <w:between w:val="nil"/>
        </w:pBdr>
        <w:spacing w:after="0"/>
        <w:ind w:left="0" w:hanging="2"/>
        <w:rPr>
          <w:color w:val="000000"/>
          <w:sz w:val="18"/>
          <w:szCs w:val="18"/>
        </w:rPr>
      </w:pPr>
    </w:p>
    <w:p w14:paraId="53BDBB92"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제9조(수수료 및 비용청구)</w:t>
      </w:r>
      <w:r>
        <w:rPr>
          <w:color w:val="000000"/>
          <w:sz w:val="18"/>
          <w:szCs w:val="18"/>
        </w:rPr>
        <w:t xml:space="preserve"> </w:t>
      </w:r>
    </w:p>
    <w:p w14:paraId="093F22FD" w14:textId="77777777" w:rsidR="0008674F" w:rsidRDefault="00000000" w:rsidP="0008674F">
      <w:pPr>
        <w:pStyle w:val="a5"/>
        <w:numPr>
          <w:ilvl w:val="0"/>
          <w:numId w:val="66"/>
        </w:numPr>
        <w:pBdr>
          <w:top w:val="nil"/>
          <w:left w:val="nil"/>
          <w:bottom w:val="nil"/>
          <w:right w:val="nil"/>
          <w:between w:val="nil"/>
        </w:pBdr>
        <w:spacing w:after="0"/>
        <w:ind w:leftChars="0" w:firstLineChars="0"/>
        <w:rPr>
          <w:color w:val="000000"/>
          <w:sz w:val="18"/>
          <w:szCs w:val="18"/>
        </w:rPr>
      </w:pPr>
      <w:r w:rsidRPr="0008674F">
        <w:rPr>
          <w:color w:val="000000"/>
          <w:sz w:val="18"/>
          <w:szCs w:val="18"/>
        </w:rPr>
        <w:t>고객은 회사의 약정업무 제공에 따라 발생하는 이자, 수수료를 개별계약이 정하는 바에 따라 회사에게 지급하여야 한다.</w:t>
      </w:r>
    </w:p>
    <w:p w14:paraId="78CA9340" w14:textId="18261D4F" w:rsidR="00E03615" w:rsidRPr="0008674F" w:rsidRDefault="00000000" w:rsidP="0008674F">
      <w:pPr>
        <w:pStyle w:val="a5"/>
        <w:numPr>
          <w:ilvl w:val="0"/>
          <w:numId w:val="66"/>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약정업무를 제공함에 따라 발생하는 거래관련 세금(증권거래세, 인지세 등)과 부대비용(환전수수료, 공증비용, 우편비용 등)은 별도로 정함이 없는 한 고객이 부담하기로 한다. </w:t>
      </w:r>
    </w:p>
    <w:p w14:paraId="0E7FE894" w14:textId="77777777" w:rsidR="00E03615" w:rsidRDefault="00E03615">
      <w:pPr>
        <w:pBdr>
          <w:top w:val="nil"/>
          <w:left w:val="nil"/>
          <w:bottom w:val="nil"/>
          <w:right w:val="nil"/>
          <w:between w:val="nil"/>
        </w:pBdr>
        <w:spacing w:after="0"/>
        <w:ind w:left="0" w:hanging="2"/>
        <w:rPr>
          <w:color w:val="000000"/>
          <w:sz w:val="18"/>
          <w:szCs w:val="18"/>
        </w:rPr>
      </w:pPr>
    </w:p>
    <w:p w14:paraId="5C0A1FA6"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제10조(담보관리)</w:t>
      </w:r>
      <w:r>
        <w:rPr>
          <w:color w:val="000000"/>
          <w:sz w:val="18"/>
          <w:szCs w:val="18"/>
        </w:rPr>
        <w:t xml:space="preserve"> </w:t>
      </w:r>
    </w:p>
    <w:p w14:paraId="2DA7FBC8" w14:textId="77777777" w:rsidR="0008674F" w:rsidRDefault="00000000" w:rsidP="0008674F">
      <w:pPr>
        <w:pStyle w:val="a5"/>
        <w:numPr>
          <w:ilvl w:val="0"/>
          <w:numId w:val="67"/>
        </w:numPr>
        <w:pBdr>
          <w:top w:val="nil"/>
          <w:left w:val="nil"/>
          <w:bottom w:val="nil"/>
          <w:right w:val="nil"/>
          <w:between w:val="nil"/>
        </w:pBdr>
        <w:spacing w:after="0"/>
        <w:ind w:leftChars="0" w:firstLineChars="0"/>
        <w:rPr>
          <w:color w:val="000000"/>
          <w:sz w:val="18"/>
          <w:szCs w:val="18"/>
        </w:rPr>
      </w:pPr>
      <w:r w:rsidRPr="0008674F">
        <w:rPr>
          <w:color w:val="000000"/>
          <w:sz w:val="18"/>
          <w:szCs w:val="18"/>
        </w:rPr>
        <w:t>고객은 약정업무를 제공받음에 따라 회사에 채무를 부담할 것에 대비하여 투자자재산의 전부 또는 일부를 회사에게 담보로 제공하거나, 제3자로 하여금 보증 또는 담보제공 등의 방법으로 신용보강을 제공하여야 한다. 다만, 개별계약에 따라 체결되는 거래를 위한 담보 또는 신용보강에 관하여 개별계약에서 별도로 정한 경우에는 이에 따른다.</w:t>
      </w:r>
    </w:p>
    <w:p w14:paraId="700C3140" w14:textId="1D9D1128" w:rsidR="00434ED5" w:rsidRPr="0008674F" w:rsidRDefault="00000000" w:rsidP="0008674F">
      <w:pPr>
        <w:pStyle w:val="a5"/>
        <w:numPr>
          <w:ilvl w:val="0"/>
          <w:numId w:val="67"/>
        </w:numPr>
        <w:pBdr>
          <w:top w:val="nil"/>
          <w:left w:val="nil"/>
          <w:bottom w:val="nil"/>
          <w:right w:val="nil"/>
          <w:between w:val="nil"/>
        </w:pBdr>
        <w:spacing w:after="0"/>
        <w:ind w:leftChars="0" w:firstLineChars="0"/>
        <w:rPr>
          <w:color w:val="000000"/>
          <w:sz w:val="18"/>
          <w:szCs w:val="18"/>
        </w:rPr>
      </w:pPr>
      <w:r w:rsidRPr="0008674F">
        <w:rPr>
          <w:color w:val="000000"/>
          <w:sz w:val="18"/>
          <w:szCs w:val="18"/>
        </w:rPr>
        <w:t>제1항 본문에 따라 체결할 담보계약서 또는 신용보강계약서(이하 이들을 합쳐 “신용보강계약서”)에는 다음과 같은 내용이 포함되어야 한다.</w:t>
      </w:r>
    </w:p>
    <w:p w14:paraId="4923A76A"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담보 또는 신용보강의 대상이 되는 채무(이하 “피담보채무”)의 범위와 그 산정 방법</w:t>
      </w:r>
    </w:p>
    <w:p w14:paraId="4802A01B"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 xml:space="preserve">적격담보의 종류 및 담보인정비율(haircut). 다만, 회사는 관련법령에서 정한 바에 따라, 고객이 담보로 제공하고자 하는 투자자재산의 구성 내역 및 적정 가치, 담보의 유동성, 고객의 신용도를 감안하여야 한다. </w:t>
      </w:r>
    </w:p>
    <w:p w14:paraId="3C87A298"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 xml:space="preserve">피담보채무의 금액에 대한 담보평가금액의 비율(이하 “담보유지비율”(margin maintenance ratio)). 다만, 이 경우 담보로 제공된 증권을 평가하는 방법 및 절차 등은 감독규정 제4-26조를 따른다. </w:t>
      </w:r>
    </w:p>
    <w:p w14:paraId="196BB6FC"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담보의 평가주기 및 담보의 가치가 담보유지비율에 미달하는 때에는 회사가 정한 추가담보 납부기간 내에 담보를 추가로 제공하여야 하고, 추가담보 납부기간 동안 담보의 가치변동 등으로 다시 담보부족이 발생하는 경우에는 해당 담보부족액을 반영하여 추가담보를 제공하여야 한다는 취지</w:t>
      </w:r>
    </w:p>
    <w:p w14:paraId="56E89D25"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담보 제공의 형태(소유권 양도, 질권 또는 양도담보권 설정, 신탁 설정 등을 포함하며 이에 한하지 아니함) 및 회사가 필요에 따라 담보 제공의 형태를 변경하여 줄 것을 고객에게 요청할 수 있고, 해당 요청을 받은 고객은 변경 요청이 불합리하지 않는 한 이에 응하여야 한다는 취지</w:t>
      </w:r>
    </w:p>
    <w:p w14:paraId="72DF8C0C"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고객이 적격담보의 범위 내에서 담보교체를 요청할 수 있고 회사는 이에 응하여야 한다는 취지. 다만, 회사는 해당 담보의 평가금액 또는 담보관련 신용등급의 급격한 변동으로 인하여 담보유지비율 하회 등이 명백히 예상되는 경우 고객의 교체 요청에 응하지 아니할 수 있다.</w:t>
      </w:r>
    </w:p>
    <w:p w14:paraId="3F4E2A1F"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담보재활용이 가능한 조건 및 담보재활용으로 활용하여 얻은 수익은 회사에게 귀속된다는 취지. 다만, 회사가 고객으로부터 담보설정, 해지 등에 대한 포괄적인 권한을 위임 받아 정해진 담보비율을 초과하여 징구 한 담보를 활용하여 얻은 수익에 대해서는 고객과 회사가 별도로 수익배분의 방법을 협의하여 정할 수 있다.</w:t>
      </w:r>
    </w:p>
    <w:p w14:paraId="1445C5CF"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채무불이행 사유(다만, 감독규정 제4-28조제1항 각 호의 사유를 포함하여야 한다) 발생시 회사가 고객으로부터 수취한 담보목적물을 임의 처분하여 채무변제에 충당할 수 있다는 취지 및 임의 처분 시 담보의 평가방법</w:t>
      </w:r>
    </w:p>
    <w:p w14:paraId="3A3960C7"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고객이 대물변제, 즉 회사에 대하여 담보의 완전한 소유권을 제공하는 방식으로 채무를 면할 수 있는 경우에는 그 취지</w:t>
      </w:r>
    </w:p>
    <w:p w14:paraId="70EFF2F2" w14:textId="755E358D" w:rsidR="00E03615" w:rsidRP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제1항에 따라 체결한 신용보강계약과 개별계약과 관련하여 체결한 신용보강계약이 존재하는 경우, 두 신용보강계약의 관계</w:t>
      </w:r>
    </w:p>
    <w:p w14:paraId="404819A9" w14:textId="7463F575" w:rsidR="00E03615" w:rsidRPr="0008674F" w:rsidRDefault="00000000" w:rsidP="0008674F">
      <w:pPr>
        <w:pStyle w:val="a5"/>
        <w:numPr>
          <w:ilvl w:val="0"/>
          <w:numId w:val="67"/>
        </w:numPr>
        <w:pBdr>
          <w:top w:val="nil"/>
          <w:left w:val="nil"/>
          <w:bottom w:val="nil"/>
          <w:right w:val="nil"/>
          <w:between w:val="nil"/>
        </w:pBdr>
        <w:spacing w:after="0"/>
        <w:ind w:leftChars="0" w:firstLineChars="0"/>
        <w:rPr>
          <w:color w:val="000000"/>
          <w:sz w:val="18"/>
          <w:szCs w:val="18"/>
        </w:rPr>
      </w:pPr>
      <w:r w:rsidRPr="0008674F">
        <w:rPr>
          <w:color w:val="000000"/>
          <w:sz w:val="18"/>
          <w:szCs w:val="18"/>
        </w:rPr>
        <w:t>고객은 회사의 동의 하에 고객이 해외에 예치 또는 예탁한 외화현금 또는 외화증권(이하 “해외담보”라 한다)을 담보로 제공할 수 있다. 이 때 해외담보에 관하여 별도의 신용보강계약을 체결하는 경우, 해외담보가 아닌 담보에 관한 신용보강계약서와 해외담보에 관한 신용보강계약서의 관계를 명시하여야 한다.</w:t>
      </w:r>
    </w:p>
    <w:p w14:paraId="290D4A07" w14:textId="77777777" w:rsidR="00E03615" w:rsidRDefault="00E03615">
      <w:pPr>
        <w:pBdr>
          <w:top w:val="nil"/>
          <w:left w:val="nil"/>
          <w:bottom w:val="nil"/>
          <w:right w:val="nil"/>
          <w:between w:val="nil"/>
        </w:pBdr>
        <w:spacing w:after="0"/>
        <w:ind w:left="0" w:hanging="2"/>
        <w:rPr>
          <w:color w:val="000000"/>
          <w:sz w:val="18"/>
          <w:szCs w:val="18"/>
        </w:rPr>
      </w:pPr>
    </w:p>
    <w:p w14:paraId="7DDDBC04"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lastRenderedPageBreak/>
        <w:t>제11조(채무불이행)</w:t>
      </w:r>
      <w:r>
        <w:rPr>
          <w:color w:val="000000"/>
          <w:sz w:val="18"/>
          <w:szCs w:val="18"/>
        </w:rPr>
        <w:t xml:space="preserve"> </w:t>
      </w:r>
    </w:p>
    <w:p w14:paraId="44A4F9EC" w14:textId="484357B5" w:rsidR="001B0B2B" w:rsidRPr="0008674F" w:rsidRDefault="00000000" w:rsidP="0008674F">
      <w:pPr>
        <w:pStyle w:val="a5"/>
        <w:numPr>
          <w:ilvl w:val="0"/>
          <w:numId w:val="69"/>
        </w:numPr>
        <w:pBdr>
          <w:top w:val="nil"/>
          <w:left w:val="nil"/>
          <w:bottom w:val="nil"/>
          <w:right w:val="nil"/>
          <w:between w:val="nil"/>
        </w:pBdr>
        <w:spacing w:after="0"/>
        <w:ind w:leftChars="0" w:firstLineChars="0"/>
        <w:rPr>
          <w:color w:val="000000"/>
          <w:sz w:val="18"/>
          <w:szCs w:val="18"/>
        </w:rPr>
      </w:pPr>
      <w:r w:rsidRPr="0008674F">
        <w:rPr>
          <w:color w:val="000000"/>
          <w:sz w:val="18"/>
          <w:szCs w:val="18"/>
        </w:rPr>
        <w:t>회사 또는 고객(이하 “유책당사자”)에게 다음 각 호의 사유가 발생한 경우, 그 상대방인 고객 또는 회사(“비유책 당사자”)는 유책당사자가 채무를 불이행하였음을 선언할 수 있다.</w:t>
      </w:r>
    </w:p>
    <w:p w14:paraId="0D33367D" w14:textId="77777777" w:rsid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이 계약에 따른 지급의무 또는 인도의무를 이행기에 이행하지 아니하거나 이행기에 이행할 것을 거부한 경우</w:t>
      </w:r>
    </w:p>
    <w:p w14:paraId="28743A31" w14:textId="77777777" w:rsid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회사가 이 계약에 따라 제공하여야 할 약정업무의 전부 또는 중요한 일부를 이행기에 제공하지 아니하거나 이행기에 제공할 것을 거부한 경우</w:t>
      </w:r>
    </w:p>
    <w:p w14:paraId="4221EEBA" w14:textId="77777777" w:rsid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고객 또는 운용업자가 이 계약에 따른 중요한 의무를 이행하지 아니하거나 이행할 것을 거부한 경우</w:t>
      </w:r>
    </w:p>
    <w:p w14:paraId="47AA701E" w14:textId="77777777" w:rsid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이 계약 또는 개별계약과 관련하여 진술하였거나, 반복되어 진술한 것으로 간주되는 사항이 그 진술 시점 또는 진술한 것으로 간주되는 시점에 중요한 부분에 관하여 거짓이거나 누락되어 상대방 당사자의 오판을 유발시킨 경우</w:t>
      </w:r>
    </w:p>
    <w:p w14:paraId="7F2C2A1D" w14:textId="77777777" w:rsid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회사 또는 운용업자에 대하여 다음 각 목의 사유가 발생한 경우</w:t>
      </w:r>
    </w:p>
    <w:p w14:paraId="54FE67CE" w14:textId="77777777" w:rsidR="00CA63F7" w:rsidRDefault="00CA63F7" w:rsidP="00CA63F7">
      <w:pPr>
        <w:pStyle w:val="a5"/>
        <w:numPr>
          <w:ilvl w:val="1"/>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약정업무의 수행 또는 일반 사모집합투자기구등의 운영에 관련된 영업의 전부 또는 일부에 관하여 인가 취소 또는 영업정지 처분이 있는 경우</w:t>
      </w:r>
    </w:p>
    <w:p w14:paraId="5FDA41BB" w14:textId="77777777" w:rsidR="00CA63F7" w:rsidRDefault="00CA63F7" w:rsidP="00CA63F7">
      <w:pPr>
        <w:pStyle w:val="a5"/>
        <w:numPr>
          <w:ilvl w:val="1"/>
          <w:numId w:val="36"/>
        </w:numPr>
        <w:pBdr>
          <w:top w:val="nil"/>
          <w:left w:val="nil"/>
          <w:bottom w:val="nil"/>
          <w:right w:val="nil"/>
          <w:between w:val="nil"/>
        </w:pBdr>
        <w:spacing w:after="0"/>
        <w:ind w:leftChars="0" w:firstLineChars="0"/>
        <w:rPr>
          <w:color w:val="000000"/>
          <w:sz w:val="18"/>
          <w:szCs w:val="18"/>
        </w:rPr>
      </w:pPr>
      <w:r w:rsidRPr="005C7142">
        <w:rPr>
          <w:color w:val="000000"/>
          <w:sz w:val="18"/>
          <w:szCs w:val="18"/>
        </w:rPr>
        <w:t>해산의 결의를 한 경우 또는 해산명령이나 해산판결이 있는 경우</w:t>
      </w:r>
    </w:p>
    <w:p w14:paraId="70A50500" w14:textId="77777777" w:rsidR="00CA63F7" w:rsidRDefault="00CA63F7" w:rsidP="00CA63F7">
      <w:pPr>
        <w:pStyle w:val="a5"/>
        <w:numPr>
          <w:ilvl w:val="1"/>
          <w:numId w:val="36"/>
        </w:numPr>
        <w:pBdr>
          <w:top w:val="nil"/>
          <w:left w:val="nil"/>
          <w:bottom w:val="nil"/>
          <w:right w:val="nil"/>
          <w:between w:val="nil"/>
        </w:pBdr>
        <w:spacing w:after="0"/>
        <w:ind w:leftChars="0" w:firstLineChars="0"/>
        <w:rPr>
          <w:color w:val="000000"/>
          <w:sz w:val="18"/>
          <w:szCs w:val="18"/>
        </w:rPr>
      </w:pPr>
      <w:r w:rsidRPr="005C7142">
        <w:rPr>
          <w:color w:val="000000"/>
          <w:sz w:val="18"/>
          <w:szCs w:val="18"/>
        </w:rPr>
        <w:t>「예금자보호법」 또는「금융산업의 구조개선에 관한 법률」 기타 관련 법규에 따라 부실금융기관으로 지정되거나, 그 소유의 자산이나 투자자재산이 관리인 또는 관재인에게 이전되거나 감독기관으로부터 그 이전을 명령 받은 경우</w:t>
      </w:r>
    </w:p>
    <w:p w14:paraId="26327001" w14:textId="5CF707B3" w:rsidR="00CA63F7" w:rsidRPr="00CA63F7" w:rsidRDefault="00CA63F7" w:rsidP="00CA63F7">
      <w:pPr>
        <w:pStyle w:val="a5"/>
        <w:numPr>
          <w:ilvl w:val="1"/>
          <w:numId w:val="36"/>
        </w:numPr>
        <w:pBdr>
          <w:top w:val="nil"/>
          <w:left w:val="nil"/>
          <w:bottom w:val="nil"/>
          <w:right w:val="nil"/>
          <w:between w:val="nil"/>
        </w:pBdr>
        <w:spacing w:after="0"/>
        <w:ind w:leftChars="0" w:firstLineChars="0"/>
        <w:rPr>
          <w:rFonts w:hint="eastAsia"/>
          <w:color w:val="000000"/>
          <w:sz w:val="18"/>
          <w:szCs w:val="18"/>
        </w:rPr>
      </w:pPr>
      <w:r w:rsidRPr="005C7142">
        <w:rPr>
          <w:color w:val="000000"/>
          <w:sz w:val="18"/>
          <w:szCs w:val="18"/>
        </w:rPr>
        <w:t>자발적으로 회생절차나 파산을 신청한 경우 또는 회생절차나 파산신청이 있은 날로부터 15일 이내에서 동 절차가 해소되지 아니한 경우</w:t>
      </w:r>
    </w:p>
    <w:p w14:paraId="25DC46D2" w14:textId="77777777" w:rsid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 xml:space="preserve">합병, 분할, 분할합병, 영업양도, 자산양도 등에 의하여 그 영업이나 자산이 제3자에게 이전함에 있어, 이 계약에 따른 의무의 전부 또는 일부가 승계되지 아니하는 것으로 확정된 경우 </w:t>
      </w:r>
    </w:p>
    <w:p w14:paraId="6A400569" w14:textId="77777777" w:rsid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제3전담중개업자가 고객에 대하여 채무불이행을 선언한 경우 및 다른 일반 사모집합투자기구등 또는 그의 운용업자가 회사에 대하여 채무불이행을 선언한 경우</w:t>
      </w:r>
    </w:p>
    <w:p w14:paraId="438AA5B4" w14:textId="77777777" w:rsid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신용보강계약에서 정한 담보권 실행사유(event of enforcement) 또는 보증인에 대한 청구를 가능하게 하는 사유가 발생한 경우</w:t>
      </w:r>
    </w:p>
    <w:p w14:paraId="4613EB42" w14:textId="6733A696" w:rsidR="00E03615" w:rsidRP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개별계약에서 정한 채무불이행 사유(event of default), 기한의 이익 상실사유(event of acceleration) 또는 계약종료사유(event of early termination)가 발생한 경우</w:t>
      </w:r>
    </w:p>
    <w:p w14:paraId="7182DAA2" w14:textId="77777777" w:rsidR="0008674F" w:rsidRDefault="00000000" w:rsidP="0008674F">
      <w:pPr>
        <w:pStyle w:val="a5"/>
        <w:numPr>
          <w:ilvl w:val="0"/>
          <w:numId w:val="69"/>
        </w:numPr>
        <w:pBdr>
          <w:top w:val="nil"/>
          <w:left w:val="nil"/>
          <w:bottom w:val="nil"/>
          <w:right w:val="nil"/>
          <w:between w:val="nil"/>
        </w:pBdr>
        <w:spacing w:after="0"/>
        <w:ind w:leftChars="0" w:firstLineChars="0"/>
        <w:rPr>
          <w:color w:val="000000"/>
          <w:sz w:val="18"/>
          <w:szCs w:val="18"/>
        </w:rPr>
      </w:pPr>
      <w:r w:rsidRPr="0008674F">
        <w:rPr>
          <w:color w:val="000000"/>
          <w:sz w:val="18"/>
          <w:szCs w:val="18"/>
        </w:rPr>
        <w:t>제1항제1호, 제5호부터 제8호까지의 경우에는 해당 사유가 발생한 즉시, 제2호부터 제4호까지 및 제9호의 경우에는 유책당사자가 비유책당사자로부터 채무불이행 사유를 해소해 달라는 통지를 받은 후 5영업일 이내에 채무불이행 사유를 해소하지 아니한 때, 유책당사자에 대하여 채무불이행 사유가 발생한 것으로 본다.</w:t>
      </w:r>
    </w:p>
    <w:p w14:paraId="610F9610" w14:textId="33341E80" w:rsidR="00E03615" w:rsidRPr="0008674F" w:rsidRDefault="00000000" w:rsidP="0008674F">
      <w:pPr>
        <w:pStyle w:val="a5"/>
        <w:numPr>
          <w:ilvl w:val="0"/>
          <w:numId w:val="69"/>
        </w:numPr>
        <w:pBdr>
          <w:top w:val="nil"/>
          <w:left w:val="nil"/>
          <w:bottom w:val="nil"/>
          <w:right w:val="nil"/>
          <w:between w:val="nil"/>
        </w:pBdr>
        <w:spacing w:after="0"/>
        <w:ind w:leftChars="0" w:firstLineChars="0"/>
        <w:rPr>
          <w:color w:val="000000"/>
          <w:sz w:val="18"/>
          <w:szCs w:val="18"/>
        </w:rPr>
      </w:pPr>
      <w:r w:rsidRPr="0008674F">
        <w:rPr>
          <w:color w:val="000000"/>
          <w:sz w:val="18"/>
          <w:szCs w:val="18"/>
        </w:rPr>
        <w:t>제2조제3항에도 불구하고, 어느 사유가 개별계약에서 정한 계약종료사유와 이 계약에서 정한 채무불이행 사유에 동시에 해당되는 경우에는 이 계약에서 정한 채무불이행 사유가 발생한 것으로 본다.</w:t>
      </w:r>
    </w:p>
    <w:p w14:paraId="2DFCCB71" w14:textId="77777777" w:rsidR="00E03615" w:rsidRDefault="00E03615">
      <w:pPr>
        <w:pBdr>
          <w:top w:val="nil"/>
          <w:left w:val="nil"/>
          <w:bottom w:val="nil"/>
          <w:right w:val="nil"/>
          <w:between w:val="nil"/>
        </w:pBdr>
        <w:spacing w:after="0"/>
        <w:ind w:left="0" w:hanging="2"/>
        <w:rPr>
          <w:color w:val="000000"/>
          <w:sz w:val="18"/>
          <w:szCs w:val="18"/>
        </w:rPr>
      </w:pPr>
    </w:p>
    <w:p w14:paraId="5615698B"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제12조(계약 일괄종료)</w:t>
      </w:r>
      <w:r>
        <w:rPr>
          <w:color w:val="000000"/>
          <w:sz w:val="18"/>
          <w:szCs w:val="18"/>
        </w:rPr>
        <w:t xml:space="preserve"> </w:t>
      </w:r>
    </w:p>
    <w:p w14:paraId="29DB6835" w14:textId="77777777" w:rsidR="0008674F" w:rsidRDefault="00000000" w:rsidP="0008674F">
      <w:pPr>
        <w:pStyle w:val="a5"/>
        <w:numPr>
          <w:ilvl w:val="0"/>
          <w:numId w:val="70"/>
        </w:numPr>
        <w:pBdr>
          <w:top w:val="nil"/>
          <w:left w:val="nil"/>
          <w:bottom w:val="nil"/>
          <w:right w:val="nil"/>
          <w:between w:val="nil"/>
        </w:pBdr>
        <w:spacing w:after="0"/>
        <w:ind w:leftChars="0" w:firstLineChars="0"/>
        <w:rPr>
          <w:color w:val="000000"/>
          <w:sz w:val="18"/>
          <w:szCs w:val="18"/>
        </w:rPr>
      </w:pPr>
      <w:r w:rsidRPr="0008674F">
        <w:rPr>
          <w:color w:val="000000"/>
          <w:sz w:val="18"/>
          <w:szCs w:val="18"/>
        </w:rPr>
        <w:t>회사 또는 고객(운용업자 포함)은 상대방 당사자에게 계약 해지일로부터 2개월전의 사전 서면통지로써 본 계약을 언제든지 해지할 수 있다</w:t>
      </w:r>
      <w:r w:rsidR="0008674F">
        <w:rPr>
          <w:rFonts w:hint="eastAsia"/>
          <w:color w:val="000000"/>
          <w:sz w:val="18"/>
          <w:szCs w:val="18"/>
        </w:rPr>
        <w:t>.</w:t>
      </w:r>
    </w:p>
    <w:p w14:paraId="43B9D655" w14:textId="77777777" w:rsidR="0008674F" w:rsidRDefault="00000000" w:rsidP="0008674F">
      <w:pPr>
        <w:pStyle w:val="a5"/>
        <w:numPr>
          <w:ilvl w:val="0"/>
          <w:numId w:val="70"/>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제1항에도 불구하고 비유책당사자인 회사 또는 고객(운용업자 포함)은 채무불이행 사유가 발생하면 [별도의 </w:t>
      </w:r>
      <w:r w:rsidRPr="0008674F">
        <w:rPr>
          <w:color w:val="000000"/>
          <w:sz w:val="18"/>
          <w:szCs w:val="18"/>
        </w:rPr>
        <w:lastRenderedPageBreak/>
        <w:t>사전 통지 없이 해지일을 명시한 통지를 보내는 방법으로] 이 계약을 해지 또는 해제할 수 있다</w:t>
      </w:r>
      <w:r w:rsidR="0008674F">
        <w:rPr>
          <w:rFonts w:hint="eastAsia"/>
          <w:color w:val="000000"/>
          <w:sz w:val="18"/>
          <w:szCs w:val="18"/>
        </w:rPr>
        <w:t>.</w:t>
      </w:r>
    </w:p>
    <w:p w14:paraId="4B85387C" w14:textId="77777777" w:rsidR="0008674F" w:rsidRDefault="00000000" w:rsidP="0008674F">
      <w:pPr>
        <w:pStyle w:val="a5"/>
        <w:numPr>
          <w:ilvl w:val="0"/>
          <w:numId w:val="70"/>
        </w:numPr>
        <w:pBdr>
          <w:top w:val="nil"/>
          <w:left w:val="nil"/>
          <w:bottom w:val="nil"/>
          <w:right w:val="nil"/>
          <w:between w:val="nil"/>
        </w:pBdr>
        <w:spacing w:after="0"/>
        <w:ind w:leftChars="0" w:firstLineChars="0"/>
        <w:rPr>
          <w:color w:val="000000"/>
          <w:sz w:val="18"/>
          <w:szCs w:val="18"/>
        </w:rPr>
      </w:pPr>
      <w:r w:rsidRPr="0008674F">
        <w:rPr>
          <w:color w:val="000000"/>
          <w:sz w:val="18"/>
          <w:szCs w:val="18"/>
        </w:rPr>
        <w:t>이 계약이 해지 또는 해제되는 경우, 회사와 고객 사이에 체결된 모든 개별계약 또한 같은 시점에서 해지 또는 해제되는 것으로 본다. 다만, 회사와 고객은 이 계약의 해제 또는 해지가 개별계약에 미치는 효과에 관하여 개별계약에서 별도로 정할 수 있다</w:t>
      </w:r>
      <w:r w:rsidR="0008674F">
        <w:rPr>
          <w:rFonts w:hint="eastAsia"/>
          <w:color w:val="000000"/>
          <w:sz w:val="18"/>
          <w:szCs w:val="18"/>
        </w:rPr>
        <w:t>.</w:t>
      </w:r>
    </w:p>
    <w:p w14:paraId="63A04365" w14:textId="113F7C03" w:rsidR="00E03615" w:rsidRPr="0008674F" w:rsidRDefault="00000000" w:rsidP="0008674F">
      <w:pPr>
        <w:pStyle w:val="a5"/>
        <w:numPr>
          <w:ilvl w:val="0"/>
          <w:numId w:val="70"/>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이 조에 따른 계약의 해지 또는 해제는 어느 당사자의 상대방 당사자에 대한 손해배상의 청구에 영향을 미치지 아니한다. </w:t>
      </w:r>
    </w:p>
    <w:p w14:paraId="164659FA" w14:textId="77777777" w:rsidR="00E03615" w:rsidRDefault="00E03615">
      <w:pPr>
        <w:pBdr>
          <w:top w:val="nil"/>
          <w:left w:val="nil"/>
          <w:bottom w:val="nil"/>
          <w:right w:val="nil"/>
          <w:between w:val="nil"/>
        </w:pBdr>
        <w:spacing w:after="0"/>
        <w:ind w:left="0" w:hanging="2"/>
        <w:rPr>
          <w:color w:val="000000"/>
          <w:sz w:val="18"/>
          <w:szCs w:val="18"/>
        </w:rPr>
      </w:pPr>
    </w:p>
    <w:p w14:paraId="23F68EF5"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제13조(기한전 거래종료시 정산)</w:t>
      </w:r>
      <w:r>
        <w:rPr>
          <w:color w:val="000000"/>
          <w:sz w:val="18"/>
          <w:szCs w:val="18"/>
        </w:rPr>
        <w:t xml:space="preserve"> </w:t>
      </w:r>
    </w:p>
    <w:p w14:paraId="04DC77D4" w14:textId="77777777" w:rsidR="0008674F" w:rsidRDefault="00000000" w:rsidP="0008674F">
      <w:pPr>
        <w:pStyle w:val="a5"/>
        <w:numPr>
          <w:ilvl w:val="0"/>
          <w:numId w:val="71"/>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이 계약 제12조제3항에 따라 이 계약 및 개별계약이 일괄 종료되는 경우, 비유책당사자(비유책당사자가 고객인 경우 운용업자. 이하 이 조에서 같다)는 계약의 종료일(이하 “기한전 거래종료일”)을 기준으로 신의성실의 원칙에 따라 기한 전 종료 정산금액(제2항에 정의됨)을 계산한다. </w:t>
      </w:r>
    </w:p>
    <w:p w14:paraId="460ACCE8" w14:textId="5D78F85A" w:rsidR="003A46AE" w:rsidRPr="0008674F" w:rsidRDefault="00000000" w:rsidP="0008674F">
      <w:pPr>
        <w:pStyle w:val="a5"/>
        <w:numPr>
          <w:ilvl w:val="0"/>
          <w:numId w:val="71"/>
        </w:numPr>
        <w:pBdr>
          <w:top w:val="nil"/>
          <w:left w:val="nil"/>
          <w:bottom w:val="nil"/>
          <w:right w:val="nil"/>
          <w:between w:val="nil"/>
        </w:pBdr>
        <w:spacing w:after="0"/>
        <w:ind w:leftChars="0" w:firstLineChars="0"/>
        <w:rPr>
          <w:color w:val="000000"/>
          <w:sz w:val="18"/>
          <w:szCs w:val="18"/>
        </w:rPr>
      </w:pPr>
      <w:r w:rsidRPr="0008674F">
        <w:rPr>
          <w:color w:val="000000"/>
          <w:sz w:val="18"/>
          <w:szCs w:val="18"/>
        </w:rPr>
        <w:t>비유책당사자는 정산금액(제1호에 정의됨)과 유책당사자가 비유책당사자에게 지급하여야 할 미지급금(제2호에 정의됨)을 합한 금액에서 비유책당사자가 유책당사자에게 지급하여야 할 미지급금을 차감한 금액을 기한 전 종료 정산금액(이하 “기한전 종료 정산금액”)으로 산정한다. 이 경우 금액이 양수이면 유책당사자가 그 금액을 비유책당사자에게 지급하고, 음수이면 그 절대값에 해당하는 금액을 비유책당사자가 유책당사자에게 지급한다.</w:t>
      </w:r>
    </w:p>
    <w:p w14:paraId="0E12BBC3" w14:textId="77777777" w:rsidR="003A46AE" w:rsidRDefault="00000000" w:rsidP="003A46AE">
      <w:pPr>
        <w:pStyle w:val="a5"/>
        <w:numPr>
          <w:ilvl w:val="0"/>
          <w:numId w:val="37"/>
        </w:numPr>
        <w:pBdr>
          <w:top w:val="nil"/>
          <w:left w:val="nil"/>
          <w:bottom w:val="nil"/>
          <w:right w:val="nil"/>
          <w:between w:val="nil"/>
        </w:pBdr>
        <w:spacing w:after="0"/>
        <w:ind w:leftChars="0" w:firstLineChars="0"/>
        <w:rPr>
          <w:color w:val="000000"/>
          <w:sz w:val="18"/>
          <w:szCs w:val="18"/>
        </w:rPr>
      </w:pPr>
      <w:r w:rsidRPr="003A46AE">
        <w:rPr>
          <w:color w:val="000000"/>
          <w:sz w:val="18"/>
          <w:szCs w:val="18"/>
        </w:rPr>
        <w:t>이 항에서 “정산금액”이란 기한 전에 종료되는 개별계약상의 각 거래에 대하여 그 중요한 조건 또는 그와 경제적으로 동등한 가치가 있는 거래를 비유책당사자가 체결하는 데 있어 비유책당사자가 부담하거나 부담하였을 손실 혹은 비용(음수로 표시) 또는 실현되거나 실현되었을 이익(양수로 표시)을 합한 금액을 의미하며, 이 경우, 미지급금, 법률비용 및 제반 경비는 고려되지 아니한다. 다만, 개별계약에 있어 정산금액을 산정하는 별도의 기준이 있는 경우에는 해당 개별계약과 관련한 정산금액에 관한 사항은 개별계약상의 기준으로 산정한다.</w:t>
      </w:r>
    </w:p>
    <w:p w14:paraId="4299A3DD" w14:textId="557F41F8" w:rsidR="00E03615" w:rsidRPr="003A46AE" w:rsidRDefault="00000000" w:rsidP="003A46AE">
      <w:pPr>
        <w:pStyle w:val="a5"/>
        <w:numPr>
          <w:ilvl w:val="0"/>
          <w:numId w:val="37"/>
        </w:numPr>
        <w:pBdr>
          <w:top w:val="nil"/>
          <w:left w:val="nil"/>
          <w:bottom w:val="nil"/>
          <w:right w:val="nil"/>
          <w:between w:val="nil"/>
        </w:pBdr>
        <w:spacing w:after="0"/>
        <w:ind w:leftChars="0" w:firstLineChars="0"/>
        <w:rPr>
          <w:color w:val="000000"/>
          <w:sz w:val="18"/>
          <w:szCs w:val="18"/>
        </w:rPr>
      </w:pPr>
      <w:r w:rsidRPr="003A46AE">
        <w:rPr>
          <w:color w:val="000000"/>
          <w:sz w:val="18"/>
          <w:szCs w:val="18"/>
        </w:rPr>
        <w:t>이 항에서 “미지급금”이란 이 계약 및 개별계약에 따라 기한 전 거래종료일 이전에 지급의무가 발생하였으나 기한 전 거래종료일까지 지급되지 아니한 금액 및 기한 전 거래종료일 이전에 인도, 결제 등의 비금전적 이행의무가 발생하였으나 기한 전 거래종료일까지 이행되지 아니한 의무의 시장가격을 말한다. 다만, 개별계약에 있어서 미지급금을 산정하는 별도의 기준이 있는 경우에는, 해당 개별계약과 관련한 미지급금에 관한 한 개별계약의 기준으로 산정한다.</w:t>
      </w:r>
    </w:p>
    <w:p w14:paraId="3E8D2351" w14:textId="77777777" w:rsidR="0008674F" w:rsidRDefault="00000000" w:rsidP="0008674F">
      <w:pPr>
        <w:pStyle w:val="a5"/>
        <w:numPr>
          <w:ilvl w:val="0"/>
          <w:numId w:val="71"/>
        </w:numPr>
        <w:pBdr>
          <w:top w:val="nil"/>
          <w:left w:val="nil"/>
          <w:bottom w:val="nil"/>
          <w:right w:val="nil"/>
          <w:between w:val="nil"/>
        </w:pBdr>
        <w:spacing w:after="0"/>
        <w:ind w:leftChars="0" w:firstLineChars="0"/>
        <w:rPr>
          <w:color w:val="000000"/>
          <w:sz w:val="18"/>
          <w:szCs w:val="18"/>
        </w:rPr>
      </w:pPr>
      <w:r w:rsidRPr="0008674F">
        <w:rPr>
          <w:color w:val="000000"/>
          <w:sz w:val="18"/>
          <w:szCs w:val="18"/>
        </w:rPr>
        <w:t>비유책당사자는 제2항과 같이 기한 전 종료 정산금액을 계산한 후 그 금액과 지급의무자를 가능한 한 조속히 유책당사자에게 통지하여야 하며, 기한 전 종료 정산금액의 지급일은 그 통지의 도달일로부터 2영업일이 되는 날로 한다. 다만, 지급금액의 규모 등을 감안하여 비유책당사자는 유책당사자와 협의하여 기한 전 종료 정산금액의 지급일을 정할 수 있으며, 어느 개별계약에 의하여 이 보다 더 늦은 날을 지급일로 정한 경우에는 개별계약에서 정한 날 이후에 도래하는 날로 지급일을 정하여야 한다.</w:t>
      </w:r>
    </w:p>
    <w:p w14:paraId="24C016F3" w14:textId="4503D19C" w:rsidR="00E03615" w:rsidRPr="0008674F" w:rsidRDefault="00000000" w:rsidP="0008674F">
      <w:pPr>
        <w:pStyle w:val="a5"/>
        <w:numPr>
          <w:ilvl w:val="0"/>
          <w:numId w:val="71"/>
        </w:numPr>
        <w:pBdr>
          <w:top w:val="nil"/>
          <w:left w:val="nil"/>
          <w:bottom w:val="nil"/>
          <w:right w:val="nil"/>
          <w:between w:val="nil"/>
        </w:pBdr>
        <w:spacing w:after="0"/>
        <w:ind w:leftChars="0" w:firstLineChars="0"/>
        <w:rPr>
          <w:color w:val="000000"/>
          <w:sz w:val="18"/>
          <w:szCs w:val="18"/>
        </w:rPr>
      </w:pPr>
      <w:r w:rsidRPr="0008674F">
        <w:rPr>
          <w:color w:val="000000"/>
          <w:sz w:val="18"/>
          <w:szCs w:val="18"/>
        </w:rPr>
        <w:t>제2항에 의하여 계산된 바에 따라 기한 전 종료 정산금액의 지급의무를 부담하는 자가 이를 모두 지급한 이후 미확정 또는 미인지된 제세금·수수료·이자·배당·신주인수권 등 기타 사유로 인한 일괄정산금액의 변동 또는 계산상의 오류로 인하여 추가 정산사유가 발생하는 경우에는 일방 당사자는 상대방 당사자에게 추가 정산을 요구할 수 있다.</w:t>
      </w:r>
    </w:p>
    <w:p w14:paraId="783D3F91" w14:textId="77777777" w:rsidR="00E03615" w:rsidRDefault="00E03615">
      <w:pPr>
        <w:pBdr>
          <w:top w:val="nil"/>
          <w:left w:val="nil"/>
          <w:bottom w:val="nil"/>
          <w:right w:val="nil"/>
          <w:between w:val="nil"/>
        </w:pBdr>
        <w:spacing w:after="0"/>
        <w:ind w:left="0" w:hanging="2"/>
        <w:rPr>
          <w:color w:val="000000"/>
          <w:sz w:val="18"/>
          <w:szCs w:val="18"/>
        </w:rPr>
      </w:pPr>
    </w:p>
    <w:p w14:paraId="60BC8EF7"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제14조(지연배상금 및 비용)</w:t>
      </w:r>
      <w:r>
        <w:rPr>
          <w:color w:val="000000"/>
          <w:sz w:val="18"/>
          <w:szCs w:val="18"/>
        </w:rPr>
        <w:t xml:space="preserve"> </w:t>
      </w:r>
    </w:p>
    <w:p w14:paraId="02FBE2C7" w14:textId="77777777" w:rsidR="0008674F" w:rsidRDefault="00000000" w:rsidP="0008674F">
      <w:pPr>
        <w:pStyle w:val="a5"/>
        <w:numPr>
          <w:ilvl w:val="0"/>
          <w:numId w:val="73"/>
        </w:numPr>
        <w:pBdr>
          <w:top w:val="nil"/>
          <w:left w:val="nil"/>
          <w:bottom w:val="nil"/>
          <w:right w:val="nil"/>
          <w:between w:val="nil"/>
        </w:pBdr>
        <w:spacing w:after="0"/>
        <w:ind w:leftChars="0" w:firstLineChars="0"/>
        <w:rPr>
          <w:color w:val="000000"/>
          <w:sz w:val="18"/>
          <w:szCs w:val="18"/>
        </w:rPr>
      </w:pPr>
      <w:r w:rsidRPr="0008674F">
        <w:rPr>
          <w:color w:val="000000"/>
          <w:sz w:val="18"/>
          <w:szCs w:val="18"/>
        </w:rPr>
        <w:lastRenderedPageBreak/>
        <w:t xml:space="preserve">유책당사자가 이 계약 또는 개별계약에 따라 비유책 당사자에게 지급하여야 하는 대금 또는 인도하여야 하는 증권에 대하여 기일을 준수하지 못하였을 경우에는 지연배상금을 지급하여야 한다. </w:t>
      </w:r>
    </w:p>
    <w:p w14:paraId="019E4F4C" w14:textId="188A0C05" w:rsidR="00E03615" w:rsidRPr="0008674F" w:rsidRDefault="00000000" w:rsidP="0008674F">
      <w:pPr>
        <w:pStyle w:val="a5"/>
        <w:numPr>
          <w:ilvl w:val="0"/>
          <w:numId w:val="73"/>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지연배상금은 지급 의무를 준수하지 못한 날부터 지급일까지의 일수(다만, 지급의무를 준수하지 못한 날은 포함되며 지급일은 포함되지 아니한다)를 기준으로 일할 산정하되 지연배상금율은 쌍방간의 합의에 의한다. </w:t>
      </w:r>
    </w:p>
    <w:p w14:paraId="3154C0A5" w14:textId="77777777" w:rsidR="00E03615" w:rsidRDefault="00E03615">
      <w:pPr>
        <w:pBdr>
          <w:top w:val="nil"/>
          <w:left w:val="nil"/>
          <w:bottom w:val="nil"/>
          <w:right w:val="nil"/>
          <w:between w:val="nil"/>
        </w:pBdr>
        <w:spacing w:after="0"/>
        <w:ind w:left="0" w:hanging="2"/>
        <w:rPr>
          <w:color w:val="000000"/>
          <w:sz w:val="18"/>
          <w:szCs w:val="18"/>
        </w:rPr>
      </w:pPr>
    </w:p>
    <w:p w14:paraId="1B6F4FF6"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제15조(손해배상 및 면책)</w:t>
      </w:r>
      <w:r>
        <w:rPr>
          <w:color w:val="000000"/>
          <w:sz w:val="18"/>
          <w:szCs w:val="18"/>
        </w:rPr>
        <w:t xml:space="preserve"> </w:t>
      </w:r>
    </w:p>
    <w:p w14:paraId="76BBE5B9" w14:textId="77777777" w:rsidR="0008674F" w:rsidRDefault="00000000" w:rsidP="0008674F">
      <w:pPr>
        <w:pStyle w:val="a5"/>
        <w:numPr>
          <w:ilvl w:val="0"/>
          <w:numId w:val="74"/>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어느 당사자는 이 계약에서 규정하는 업무를 취급함에 있어서 고의 또는 과실로 인하여 상대방 당사자에게 손해를 입힌 때에는 그 손해를 배상하여야 한다. </w:t>
      </w:r>
    </w:p>
    <w:p w14:paraId="6EFE8745" w14:textId="25097435" w:rsidR="002E32B1" w:rsidRPr="0008674F" w:rsidRDefault="00000000" w:rsidP="0008674F">
      <w:pPr>
        <w:pStyle w:val="a5"/>
        <w:numPr>
          <w:ilvl w:val="0"/>
          <w:numId w:val="74"/>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어느 당사자가 다음 각 호의 사유로 이 계약상의 의무를 이행하지 못한 경우에는 고의 또는 과실에 의한 것으로 보지 아니한다. 다만, 해당 당사자는 신의성실의 원칙에 입각하여, 발생한 손해를 최소화할 의무를 진다. </w:t>
      </w:r>
    </w:p>
    <w:p w14:paraId="2FBCBCFA" w14:textId="77777777" w:rsidR="002E32B1" w:rsidRDefault="00000000" w:rsidP="002E32B1">
      <w:pPr>
        <w:pStyle w:val="a5"/>
        <w:numPr>
          <w:ilvl w:val="0"/>
          <w:numId w:val="38"/>
        </w:numPr>
        <w:pBdr>
          <w:top w:val="nil"/>
          <w:left w:val="nil"/>
          <w:bottom w:val="nil"/>
          <w:right w:val="nil"/>
          <w:between w:val="nil"/>
        </w:pBdr>
        <w:spacing w:after="0"/>
        <w:ind w:leftChars="0" w:firstLineChars="0"/>
        <w:rPr>
          <w:color w:val="000000"/>
          <w:sz w:val="18"/>
          <w:szCs w:val="18"/>
        </w:rPr>
      </w:pPr>
      <w:r w:rsidRPr="002E32B1">
        <w:rPr>
          <w:color w:val="000000"/>
          <w:sz w:val="18"/>
          <w:szCs w:val="18"/>
        </w:rPr>
        <w:t>천재지변, 전시·사변, 통신장애, 기타 이에 준하는 사유가 발생하는 경우</w:t>
      </w:r>
    </w:p>
    <w:p w14:paraId="574B127C" w14:textId="77777777" w:rsidR="002E32B1" w:rsidRDefault="00000000" w:rsidP="002E32B1">
      <w:pPr>
        <w:pStyle w:val="a5"/>
        <w:numPr>
          <w:ilvl w:val="0"/>
          <w:numId w:val="38"/>
        </w:numPr>
        <w:pBdr>
          <w:top w:val="nil"/>
          <w:left w:val="nil"/>
          <w:bottom w:val="nil"/>
          <w:right w:val="nil"/>
          <w:between w:val="nil"/>
        </w:pBdr>
        <w:spacing w:after="0"/>
        <w:ind w:leftChars="0" w:firstLineChars="0"/>
        <w:rPr>
          <w:color w:val="000000"/>
          <w:sz w:val="18"/>
          <w:szCs w:val="18"/>
        </w:rPr>
      </w:pPr>
      <w:r w:rsidRPr="002E32B1">
        <w:rPr>
          <w:color w:val="000000"/>
          <w:sz w:val="18"/>
          <w:szCs w:val="18"/>
        </w:rPr>
        <w:t>개별계약 체결 이후 법규의 제정 개정 또는 해석 변경이나 법원의 판결 등으로 본 서비스 제공에 제약을 받는 경우</w:t>
      </w:r>
    </w:p>
    <w:p w14:paraId="4BF53409" w14:textId="0479FF7D" w:rsidR="00E03615" w:rsidRPr="002E32B1" w:rsidRDefault="00000000" w:rsidP="002E32B1">
      <w:pPr>
        <w:pStyle w:val="a5"/>
        <w:numPr>
          <w:ilvl w:val="0"/>
          <w:numId w:val="38"/>
        </w:numPr>
        <w:pBdr>
          <w:top w:val="nil"/>
          <w:left w:val="nil"/>
          <w:bottom w:val="nil"/>
          <w:right w:val="nil"/>
          <w:between w:val="nil"/>
        </w:pBdr>
        <w:spacing w:after="0"/>
        <w:ind w:leftChars="0" w:firstLineChars="0"/>
        <w:rPr>
          <w:color w:val="000000"/>
          <w:sz w:val="18"/>
          <w:szCs w:val="18"/>
        </w:rPr>
      </w:pPr>
      <w:r w:rsidRPr="002E32B1">
        <w:rPr>
          <w:color w:val="000000"/>
          <w:sz w:val="18"/>
          <w:szCs w:val="18"/>
        </w:rPr>
        <w:t>그 당사자가 선임한 제3자의 귀책사유에 따라 상대방 당사자에게 손해가 발생한 경우로서, 그 당사자가 제3자를 선임하는데 귀책사유가 없음을 입증하는 경우</w:t>
      </w:r>
    </w:p>
    <w:p w14:paraId="18DA1D1B" w14:textId="77777777" w:rsidR="00E03615" w:rsidRDefault="00E03615">
      <w:pPr>
        <w:pBdr>
          <w:top w:val="nil"/>
          <w:left w:val="nil"/>
          <w:bottom w:val="nil"/>
          <w:right w:val="nil"/>
          <w:between w:val="nil"/>
        </w:pBdr>
        <w:spacing w:after="0"/>
        <w:ind w:left="0" w:hanging="2"/>
        <w:rPr>
          <w:color w:val="000000"/>
          <w:sz w:val="18"/>
          <w:szCs w:val="18"/>
        </w:rPr>
      </w:pPr>
    </w:p>
    <w:p w14:paraId="029B5480"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제16조(통화)</w:t>
      </w:r>
      <w:r>
        <w:rPr>
          <w:color w:val="000000"/>
          <w:sz w:val="18"/>
          <w:szCs w:val="18"/>
        </w:rPr>
        <w:t xml:space="preserve"> </w:t>
      </w:r>
    </w:p>
    <w:p w14:paraId="3C1E2A3D" w14:textId="77777777" w:rsidR="00B94472" w:rsidRDefault="00000000" w:rsidP="00B94472">
      <w:pPr>
        <w:pStyle w:val="a5"/>
        <w:numPr>
          <w:ilvl w:val="0"/>
          <w:numId w:val="75"/>
        </w:numPr>
        <w:pBdr>
          <w:top w:val="nil"/>
          <w:left w:val="nil"/>
          <w:bottom w:val="nil"/>
          <w:right w:val="nil"/>
          <w:between w:val="nil"/>
        </w:pBdr>
        <w:spacing w:after="0"/>
        <w:ind w:leftChars="0" w:firstLineChars="0"/>
        <w:rPr>
          <w:color w:val="000000"/>
          <w:sz w:val="18"/>
          <w:szCs w:val="18"/>
        </w:rPr>
      </w:pPr>
      <w:r w:rsidRPr="00B94472">
        <w:rPr>
          <w:color w:val="000000"/>
          <w:sz w:val="18"/>
          <w:szCs w:val="18"/>
        </w:rPr>
        <w:t>이 계약에 따른 모든 금액과 가치의 산정은 원화를 기준으로 한다. 다만, 개별계약에서 해당 개별계약의 관한 금액 또는 가치의 산정을 위해 별도의 통화를 기준으로 삼을 수 있다.</w:t>
      </w:r>
    </w:p>
    <w:p w14:paraId="186A9F60" w14:textId="26CA5B52" w:rsidR="00E03615" w:rsidRPr="00B94472" w:rsidRDefault="00000000" w:rsidP="00B94472">
      <w:pPr>
        <w:pStyle w:val="a5"/>
        <w:numPr>
          <w:ilvl w:val="0"/>
          <w:numId w:val="75"/>
        </w:numPr>
        <w:pBdr>
          <w:top w:val="nil"/>
          <w:left w:val="nil"/>
          <w:bottom w:val="nil"/>
          <w:right w:val="nil"/>
          <w:between w:val="nil"/>
        </w:pBdr>
        <w:spacing w:after="0"/>
        <w:ind w:leftChars="0" w:firstLineChars="0"/>
        <w:rPr>
          <w:color w:val="000000"/>
          <w:sz w:val="18"/>
          <w:szCs w:val="18"/>
        </w:rPr>
      </w:pPr>
      <w:r w:rsidRPr="00B94472">
        <w:rPr>
          <w:color w:val="000000"/>
          <w:sz w:val="18"/>
          <w:szCs w:val="18"/>
        </w:rPr>
        <w:t>당사자간 지급의무는 원화로 결제한다. 다만, 해외자산의 취득 및 처분, 결제 등의 사유로 개별계약에서 쌍방간 합의한 경우에는 기타의 통화로 지급할 수 있다.</w:t>
      </w:r>
    </w:p>
    <w:p w14:paraId="4D70D514" w14:textId="77777777" w:rsidR="00E03615" w:rsidRDefault="00E03615">
      <w:pPr>
        <w:pBdr>
          <w:top w:val="nil"/>
          <w:left w:val="nil"/>
          <w:bottom w:val="nil"/>
          <w:right w:val="nil"/>
          <w:between w:val="nil"/>
        </w:pBdr>
        <w:spacing w:after="0"/>
        <w:ind w:left="0" w:hanging="2"/>
        <w:rPr>
          <w:color w:val="000000"/>
          <w:sz w:val="18"/>
          <w:szCs w:val="18"/>
        </w:rPr>
      </w:pPr>
    </w:p>
    <w:p w14:paraId="7CAB4ABC"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제17조(담당자 지정 및 통보)</w:t>
      </w:r>
      <w:r>
        <w:rPr>
          <w:color w:val="000000"/>
          <w:sz w:val="18"/>
          <w:szCs w:val="18"/>
        </w:rPr>
        <w:t xml:space="preserve"> </w:t>
      </w:r>
    </w:p>
    <w:p w14:paraId="7AD25BA1" w14:textId="77777777" w:rsidR="00B94472" w:rsidRDefault="00000000" w:rsidP="00B94472">
      <w:pPr>
        <w:pStyle w:val="a5"/>
        <w:numPr>
          <w:ilvl w:val="0"/>
          <w:numId w:val="76"/>
        </w:numPr>
        <w:pBdr>
          <w:top w:val="nil"/>
          <w:left w:val="nil"/>
          <w:bottom w:val="nil"/>
          <w:right w:val="nil"/>
          <w:between w:val="nil"/>
        </w:pBdr>
        <w:spacing w:after="0"/>
        <w:ind w:leftChars="0" w:firstLineChars="0"/>
        <w:rPr>
          <w:color w:val="000000"/>
          <w:sz w:val="18"/>
          <w:szCs w:val="18"/>
        </w:rPr>
      </w:pPr>
      <w:r w:rsidRPr="00B94472">
        <w:rPr>
          <w:color w:val="000000"/>
          <w:sz w:val="18"/>
          <w:szCs w:val="18"/>
        </w:rPr>
        <w:t xml:space="preserve">회사는 약정업무를 제공할 담당자를 지정하여 고객에게 통지하여야 한다. </w:t>
      </w:r>
    </w:p>
    <w:p w14:paraId="245FEECD" w14:textId="18C93A68" w:rsidR="00E03615" w:rsidRPr="00B94472" w:rsidRDefault="00000000" w:rsidP="00B94472">
      <w:pPr>
        <w:pStyle w:val="a5"/>
        <w:numPr>
          <w:ilvl w:val="0"/>
          <w:numId w:val="76"/>
        </w:numPr>
        <w:pBdr>
          <w:top w:val="nil"/>
          <w:left w:val="nil"/>
          <w:bottom w:val="nil"/>
          <w:right w:val="nil"/>
          <w:between w:val="nil"/>
        </w:pBdr>
        <w:spacing w:after="0"/>
        <w:ind w:leftChars="0" w:firstLineChars="0"/>
        <w:rPr>
          <w:color w:val="000000"/>
          <w:sz w:val="18"/>
          <w:szCs w:val="18"/>
        </w:rPr>
      </w:pPr>
      <w:r w:rsidRPr="00B94472">
        <w:rPr>
          <w:color w:val="000000"/>
          <w:sz w:val="18"/>
          <w:szCs w:val="18"/>
        </w:rPr>
        <w:t xml:space="preserve">회사는 담당자를 교체할 수 있으며, 교체 즉시 고객에게 이를 통지하여야 한다. </w:t>
      </w:r>
    </w:p>
    <w:p w14:paraId="0F590325" w14:textId="77777777" w:rsidR="00E03615" w:rsidRDefault="00E03615">
      <w:pPr>
        <w:pBdr>
          <w:top w:val="nil"/>
          <w:left w:val="nil"/>
          <w:bottom w:val="nil"/>
          <w:right w:val="nil"/>
          <w:between w:val="nil"/>
        </w:pBdr>
        <w:spacing w:after="0"/>
        <w:ind w:left="0" w:hanging="2"/>
        <w:rPr>
          <w:color w:val="000000"/>
          <w:sz w:val="18"/>
          <w:szCs w:val="18"/>
        </w:rPr>
      </w:pPr>
    </w:p>
    <w:p w14:paraId="64DA5FA8"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제18조(고객 정보제공 및 비밀준수)</w:t>
      </w:r>
      <w:r>
        <w:rPr>
          <w:color w:val="000000"/>
          <w:sz w:val="18"/>
          <w:szCs w:val="18"/>
        </w:rPr>
        <w:t xml:space="preserve"> </w:t>
      </w:r>
    </w:p>
    <w:p w14:paraId="704F050F" w14:textId="77777777" w:rsidR="00B94472" w:rsidRDefault="00000000" w:rsidP="00B94472">
      <w:pPr>
        <w:pStyle w:val="a5"/>
        <w:numPr>
          <w:ilvl w:val="0"/>
          <w:numId w:val="77"/>
        </w:numPr>
        <w:pBdr>
          <w:top w:val="nil"/>
          <w:left w:val="nil"/>
          <w:bottom w:val="nil"/>
          <w:right w:val="nil"/>
          <w:between w:val="nil"/>
        </w:pBdr>
        <w:spacing w:after="0"/>
        <w:ind w:leftChars="0" w:firstLineChars="0"/>
        <w:rPr>
          <w:color w:val="000000"/>
          <w:sz w:val="18"/>
          <w:szCs w:val="18"/>
        </w:rPr>
      </w:pPr>
      <w:r w:rsidRPr="00B94472">
        <w:rPr>
          <w:color w:val="000000"/>
          <w:sz w:val="18"/>
          <w:szCs w:val="18"/>
        </w:rPr>
        <w:t xml:space="preserve">회사는 약정업무를 수행하기 위해 필요하다고 판단되는 경우 고객에게 필요한 정보제공을 요청할 수 있다. </w:t>
      </w:r>
    </w:p>
    <w:p w14:paraId="2D196EBB" w14:textId="5A0AEDBB" w:rsidR="002E32B1" w:rsidRPr="00B94472" w:rsidRDefault="00000000" w:rsidP="00B94472">
      <w:pPr>
        <w:pStyle w:val="a5"/>
        <w:numPr>
          <w:ilvl w:val="0"/>
          <w:numId w:val="77"/>
        </w:numPr>
        <w:pBdr>
          <w:top w:val="nil"/>
          <w:left w:val="nil"/>
          <w:bottom w:val="nil"/>
          <w:right w:val="nil"/>
          <w:between w:val="nil"/>
        </w:pBdr>
        <w:spacing w:after="0"/>
        <w:ind w:leftChars="0" w:firstLineChars="0"/>
        <w:rPr>
          <w:color w:val="000000"/>
          <w:sz w:val="18"/>
          <w:szCs w:val="18"/>
        </w:rPr>
      </w:pPr>
      <w:r w:rsidRPr="00B94472">
        <w:rPr>
          <w:color w:val="000000"/>
          <w:sz w:val="18"/>
          <w:szCs w:val="18"/>
        </w:rPr>
        <w:t>회사는 고객이 제공한 정보 또는 본 계약의 체결 및 수행과정에서 습득하게 된 고객의 정보를 고객의 동의 없이 제3자에게 누설하여서는 아니 된다. 다만, 다음 각 호의 경우는 그러하지 아니하다.</w:t>
      </w:r>
    </w:p>
    <w:p w14:paraId="6661117B" w14:textId="77777777" w:rsidR="002E32B1" w:rsidRDefault="00000000" w:rsidP="002E32B1">
      <w:pPr>
        <w:pStyle w:val="a5"/>
        <w:numPr>
          <w:ilvl w:val="0"/>
          <w:numId w:val="39"/>
        </w:numPr>
        <w:pBdr>
          <w:top w:val="nil"/>
          <w:left w:val="nil"/>
          <w:bottom w:val="nil"/>
          <w:right w:val="nil"/>
          <w:between w:val="nil"/>
        </w:pBdr>
        <w:spacing w:after="0"/>
        <w:ind w:leftChars="0" w:firstLineChars="0"/>
        <w:rPr>
          <w:color w:val="000000"/>
          <w:sz w:val="18"/>
          <w:szCs w:val="18"/>
        </w:rPr>
      </w:pPr>
      <w:r w:rsidRPr="002E32B1">
        <w:rPr>
          <w:color w:val="000000"/>
          <w:sz w:val="18"/>
          <w:szCs w:val="18"/>
        </w:rPr>
        <w:t>이 계약의 수행을 위하여 변호사, 회계사 등 외부전문가의 도움을 요청하는 경우 해당 외부전문가에 대한 정보 제공</w:t>
      </w:r>
    </w:p>
    <w:p w14:paraId="20F8F96C" w14:textId="77777777" w:rsidR="002E32B1" w:rsidRDefault="00000000" w:rsidP="002E32B1">
      <w:pPr>
        <w:pStyle w:val="a5"/>
        <w:numPr>
          <w:ilvl w:val="0"/>
          <w:numId w:val="39"/>
        </w:numPr>
        <w:pBdr>
          <w:top w:val="nil"/>
          <w:left w:val="nil"/>
          <w:bottom w:val="nil"/>
          <w:right w:val="nil"/>
          <w:between w:val="nil"/>
        </w:pBdr>
        <w:spacing w:after="0"/>
        <w:ind w:leftChars="0" w:firstLineChars="0"/>
        <w:rPr>
          <w:color w:val="000000"/>
          <w:sz w:val="18"/>
          <w:szCs w:val="18"/>
        </w:rPr>
      </w:pPr>
      <w:r w:rsidRPr="002E32B1">
        <w:rPr>
          <w:color w:val="000000"/>
          <w:sz w:val="18"/>
          <w:szCs w:val="18"/>
        </w:rPr>
        <w:t>법률(그 하위 법규를 포함한다) 또는 정부나 법원의 명령에 따라 정보의 제공이 요청되는 경우</w:t>
      </w:r>
    </w:p>
    <w:p w14:paraId="21E85680" w14:textId="77777777" w:rsidR="002E32B1" w:rsidRDefault="00000000" w:rsidP="002E32B1">
      <w:pPr>
        <w:pStyle w:val="a5"/>
        <w:numPr>
          <w:ilvl w:val="0"/>
          <w:numId w:val="39"/>
        </w:numPr>
        <w:pBdr>
          <w:top w:val="nil"/>
          <w:left w:val="nil"/>
          <w:bottom w:val="nil"/>
          <w:right w:val="nil"/>
          <w:between w:val="nil"/>
        </w:pBdr>
        <w:spacing w:after="0"/>
        <w:ind w:leftChars="0" w:firstLineChars="0"/>
        <w:rPr>
          <w:color w:val="000000"/>
          <w:sz w:val="18"/>
          <w:szCs w:val="18"/>
        </w:rPr>
      </w:pPr>
      <w:r w:rsidRPr="002E32B1">
        <w:rPr>
          <w:color w:val="000000"/>
          <w:sz w:val="18"/>
          <w:szCs w:val="18"/>
        </w:rPr>
        <w:t>공개, 공시된 정보와 동일한 경우</w:t>
      </w:r>
    </w:p>
    <w:p w14:paraId="5294F046" w14:textId="4D2BBC6C" w:rsidR="00E03615" w:rsidRPr="002E32B1" w:rsidRDefault="00000000" w:rsidP="002E32B1">
      <w:pPr>
        <w:pStyle w:val="a5"/>
        <w:numPr>
          <w:ilvl w:val="0"/>
          <w:numId w:val="39"/>
        </w:numPr>
        <w:pBdr>
          <w:top w:val="nil"/>
          <w:left w:val="nil"/>
          <w:bottom w:val="nil"/>
          <w:right w:val="nil"/>
          <w:between w:val="nil"/>
        </w:pBdr>
        <w:spacing w:after="0"/>
        <w:ind w:leftChars="0" w:firstLineChars="0"/>
        <w:rPr>
          <w:color w:val="000000"/>
          <w:sz w:val="18"/>
          <w:szCs w:val="18"/>
        </w:rPr>
      </w:pPr>
      <w:r w:rsidRPr="002E32B1">
        <w:rPr>
          <w:color w:val="000000"/>
          <w:sz w:val="18"/>
          <w:szCs w:val="18"/>
        </w:rPr>
        <w:t>회사가 이 계약과 무관하게 스스로 생성한 정보 또는 고객과 운용업자 외의 제3자로부터 취득한 정보와 내용상 동일한 정보의 경우</w:t>
      </w:r>
    </w:p>
    <w:p w14:paraId="36D28EB0" w14:textId="77777777" w:rsidR="00E03615" w:rsidRDefault="00E03615">
      <w:pPr>
        <w:pBdr>
          <w:top w:val="nil"/>
          <w:left w:val="nil"/>
          <w:bottom w:val="nil"/>
          <w:right w:val="nil"/>
          <w:between w:val="nil"/>
        </w:pBdr>
        <w:spacing w:after="0"/>
        <w:ind w:left="0" w:hanging="2"/>
        <w:rPr>
          <w:color w:val="000000"/>
          <w:sz w:val="18"/>
          <w:szCs w:val="18"/>
        </w:rPr>
      </w:pPr>
    </w:p>
    <w:p w14:paraId="46B8C6EF"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제19조(통지)</w:t>
      </w:r>
      <w:r>
        <w:rPr>
          <w:color w:val="000000"/>
          <w:sz w:val="18"/>
          <w:szCs w:val="18"/>
        </w:rPr>
        <w:t xml:space="preserve"> </w:t>
      </w:r>
    </w:p>
    <w:p w14:paraId="6A1249D5" w14:textId="6D076085" w:rsidR="00234C08" w:rsidRPr="002A1312" w:rsidRDefault="00000000" w:rsidP="002A1312">
      <w:pPr>
        <w:pStyle w:val="a5"/>
        <w:numPr>
          <w:ilvl w:val="0"/>
          <w:numId w:val="78"/>
        </w:numPr>
        <w:pBdr>
          <w:top w:val="nil"/>
          <w:left w:val="nil"/>
          <w:bottom w:val="nil"/>
          <w:right w:val="nil"/>
          <w:between w:val="nil"/>
        </w:pBdr>
        <w:spacing w:after="0"/>
        <w:ind w:leftChars="0" w:firstLineChars="0"/>
        <w:rPr>
          <w:color w:val="000000"/>
          <w:sz w:val="18"/>
          <w:szCs w:val="18"/>
        </w:rPr>
      </w:pPr>
      <w:r w:rsidRPr="002A1312">
        <w:rPr>
          <w:color w:val="000000"/>
          <w:sz w:val="18"/>
          <w:szCs w:val="18"/>
        </w:rPr>
        <w:lastRenderedPageBreak/>
        <w:t xml:space="preserve">이 계약 또는 개별계약에서 별도로 통지 방법을 정한 경우를 제외한 모든 통보 및 의사전달은 통보사실 유무 및 통보내용을 입증할 수 있는 다음 각 호의 어느 하나에 해당하는 방법에 의하여 통지되어야 한다. </w:t>
      </w:r>
    </w:p>
    <w:p w14:paraId="2E3E2968" w14:textId="77777777" w:rsidR="00234C08" w:rsidRDefault="00000000" w:rsidP="00234C08">
      <w:pPr>
        <w:pStyle w:val="a5"/>
        <w:numPr>
          <w:ilvl w:val="0"/>
          <w:numId w:val="40"/>
        </w:numPr>
        <w:pBdr>
          <w:top w:val="nil"/>
          <w:left w:val="nil"/>
          <w:bottom w:val="nil"/>
          <w:right w:val="nil"/>
          <w:between w:val="nil"/>
        </w:pBdr>
        <w:spacing w:after="0"/>
        <w:ind w:leftChars="0" w:firstLineChars="0"/>
        <w:rPr>
          <w:color w:val="000000"/>
          <w:sz w:val="18"/>
          <w:szCs w:val="18"/>
        </w:rPr>
      </w:pPr>
      <w:r w:rsidRPr="00234C08">
        <w:rPr>
          <w:color w:val="000000"/>
          <w:sz w:val="18"/>
          <w:szCs w:val="18"/>
        </w:rPr>
        <w:t>인편</w:t>
      </w:r>
    </w:p>
    <w:p w14:paraId="2004A2E6" w14:textId="77777777" w:rsidR="00234C08" w:rsidRDefault="00000000" w:rsidP="00234C08">
      <w:pPr>
        <w:pStyle w:val="a5"/>
        <w:numPr>
          <w:ilvl w:val="0"/>
          <w:numId w:val="40"/>
        </w:numPr>
        <w:pBdr>
          <w:top w:val="nil"/>
          <w:left w:val="nil"/>
          <w:bottom w:val="nil"/>
          <w:right w:val="nil"/>
          <w:between w:val="nil"/>
        </w:pBdr>
        <w:spacing w:after="0"/>
        <w:ind w:leftChars="0" w:firstLineChars="0"/>
        <w:rPr>
          <w:color w:val="000000"/>
          <w:sz w:val="18"/>
          <w:szCs w:val="18"/>
        </w:rPr>
      </w:pPr>
      <w:r w:rsidRPr="00234C08">
        <w:rPr>
          <w:color w:val="000000"/>
          <w:sz w:val="18"/>
          <w:szCs w:val="18"/>
        </w:rPr>
        <w:t>전화</w:t>
      </w:r>
    </w:p>
    <w:p w14:paraId="358448CB" w14:textId="77777777" w:rsidR="00234C08" w:rsidRDefault="00000000" w:rsidP="00234C08">
      <w:pPr>
        <w:pStyle w:val="a5"/>
        <w:numPr>
          <w:ilvl w:val="0"/>
          <w:numId w:val="40"/>
        </w:numPr>
        <w:pBdr>
          <w:top w:val="nil"/>
          <w:left w:val="nil"/>
          <w:bottom w:val="nil"/>
          <w:right w:val="nil"/>
          <w:between w:val="nil"/>
        </w:pBdr>
        <w:spacing w:after="0"/>
        <w:ind w:leftChars="0" w:firstLineChars="0"/>
        <w:rPr>
          <w:color w:val="000000"/>
          <w:sz w:val="18"/>
          <w:szCs w:val="18"/>
        </w:rPr>
      </w:pPr>
      <w:r w:rsidRPr="00234C08">
        <w:rPr>
          <w:color w:val="000000"/>
          <w:sz w:val="18"/>
          <w:szCs w:val="18"/>
        </w:rPr>
        <w:t>등기우편 또는 이와 유사한 방법</w:t>
      </w:r>
    </w:p>
    <w:p w14:paraId="24F0A6C8" w14:textId="77777777" w:rsidR="00234C08" w:rsidRDefault="00000000" w:rsidP="00234C08">
      <w:pPr>
        <w:pStyle w:val="a5"/>
        <w:numPr>
          <w:ilvl w:val="0"/>
          <w:numId w:val="40"/>
        </w:numPr>
        <w:pBdr>
          <w:top w:val="nil"/>
          <w:left w:val="nil"/>
          <w:bottom w:val="nil"/>
          <w:right w:val="nil"/>
          <w:between w:val="nil"/>
        </w:pBdr>
        <w:spacing w:after="0"/>
        <w:ind w:leftChars="0" w:firstLineChars="0"/>
        <w:rPr>
          <w:color w:val="000000"/>
          <w:sz w:val="18"/>
          <w:szCs w:val="18"/>
        </w:rPr>
      </w:pPr>
      <w:r w:rsidRPr="00234C08">
        <w:rPr>
          <w:color w:val="000000"/>
          <w:sz w:val="18"/>
          <w:szCs w:val="18"/>
        </w:rPr>
        <w:t>모사전송(FAX) 또는 텔렉스</w:t>
      </w:r>
    </w:p>
    <w:p w14:paraId="0E7E2871" w14:textId="1FA8EE8A" w:rsidR="00234C08" w:rsidRDefault="00000000" w:rsidP="00234C08">
      <w:pPr>
        <w:pStyle w:val="a5"/>
        <w:numPr>
          <w:ilvl w:val="0"/>
          <w:numId w:val="40"/>
        </w:numPr>
        <w:pBdr>
          <w:top w:val="nil"/>
          <w:left w:val="nil"/>
          <w:bottom w:val="nil"/>
          <w:right w:val="nil"/>
          <w:between w:val="nil"/>
        </w:pBdr>
        <w:spacing w:after="0"/>
        <w:ind w:leftChars="0" w:firstLineChars="0"/>
        <w:rPr>
          <w:color w:val="000000"/>
          <w:sz w:val="18"/>
          <w:szCs w:val="18"/>
        </w:rPr>
      </w:pPr>
      <w:r w:rsidRPr="00234C08">
        <w:rPr>
          <w:color w:val="000000"/>
          <w:sz w:val="18"/>
          <w:szCs w:val="18"/>
        </w:rPr>
        <w:t>전자우편(email)</w:t>
      </w:r>
    </w:p>
    <w:p w14:paraId="714C8576" w14:textId="77777777" w:rsidR="00234C08" w:rsidRDefault="00000000" w:rsidP="00234C08">
      <w:pPr>
        <w:pStyle w:val="a5"/>
        <w:numPr>
          <w:ilvl w:val="0"/>
          <w:numId w:val="40"/>
        </w:numPr>
        <w:pBdr>
          <w:top w:val="nil"/>
          <w:left w:val="nil"/>
          <w:bottom w:val="nil"/>
          <w:right w:val="nil"/>
          <w:between w:val="nil"/>
        </w:pBdr>
        <w:spacing w:after="0"/>
        <w:ind w:leftChars="0" w:firstLineChars="0"/>
        <w:rPr>
          <w:color w:val="000000"/>
          <w:sz w:val="18"/>
          <w:szCs w:val="18"/>
        </w:rPr>
      </w:pPr>
      <w:r w:rsidRPr="00234C08">
        <w:rPr>
          <w:color w:val="000000"/>
          <w:sz w:val="18"/>
          <w:szCs w:val="18"/>
        </w:rPr>
        <w:t>인터넷으로 실시간으로 메시지를 주고받을 수 있는 소프트웨어(이하 “메신저”)</w:t>
      </w:r>
    </w:p>
    <w:p w14:paraId="71F54C4D" w14:textId="6B13CA80" w:rsidR="00E03615" w:rsidRPr="00234C08" w:rsidRDefault="00000000" w:rsidP="00234C08">
      <w:pPr>
        <w:pStyle w:val="a5"/>
        <w:numPr>
          <w:ilvl w:val="0"/>
          <w:numId w:val="40"/>
        </w:numPr>
        <w:pBdr>
          <w:top w:val="nil"/>
          <w:left w:val="nil"/>
          <w:bottom w:val="nil"/>
          <w:right w:val="nil"/>
          <w:between w:val="nil"/>
        </w:pBdr>
        <w:spacing w:after="0"/>
        <w:ind w:leftChars="0" w:firstLineChars="0"/>
        <w:rPr>
          <w:color w:val="000000"/>
          <w:sz w:val="18"/>
          <w:szCs w:val="18"/>
        </w:rPr>
      </w:pPr>
      <w:r w:rsidRPr="00234C08">
        <w:rPr>
          <w:color w:val="000000"/>
          <w:sz w:val="18"/>
          <w:szCs w:val="18"/>
        </w:rPr>
        <w:t>그 밖에 당사자가 합의하여 달리 지정하는 방법</w:t>
      </w:r>
    </w:p>
    <w:p w14:paraId="6A7D1AA2" w14:textId="51DF0951" w:rsidR="00E03615" w:rsidRPr="002A1312" w:rsidRDefault="00000000" w:rsidP="002A1312">
      <w:pPr>
        <w:pStyle w:val="a5"/>
        <w:numPr>
          <w:ilvl w:val="0"/>
          <w:numId w:val="78"/>
        </w:numPr>
        <w:pBdr>
          <w:top w:val="nil"/>
          <w:left w:val="nil"/>
          <w:bottom w:val="nil"/>
          <w:right w:val="nil"/>
          <w:between w:val="nil"/>
        </w:pBdr>
        <w:spacing w:after="0"/>
        <w:ind w:leftChars="0" w:firstLineChars="0"/>
        <w:rPr>
          <w:color w:val="000000"/>
          <w:sz w:val="18"/>
          <w:szCs w:val="18"/>
        </w:rPr>
      </w:pPr>
      <w:r w:rsidRPr="002A1312">
        <w:rPr>
          <w:color w:val="000000"/>
          <w:sz w:val="18"/>
          <w:szCs w:val="18"/>
        </w:rPr>
        <w:t>이 계약상 통지의 효력은 통지의 내용이 상대방 당사자에게 도달한 때에 발생한다.</w:t>
      </w:r>
    </w:p>
    <w:p w14:paraId="5C73B202" w14:textId="77777777" w:rsidR="00E03615" w:rsidRDefault="00E03615">
      <w:pPr>
        <w:pBdr>
          <w:top w:val="nil"/>
          <w:left w:val="nil"/>
          <w:bottom w:val="nil"/>
          <w:right w:val="nil"/>
          <w:between w:val="nil"/>
        </w:pBdr>
        <w:spacing w:after="0"/>
        <w:ind w:left="0" w:hanging="2"/>
        <w:rPr>
          <w:color w:val="000000"/>
          <w:sz w:val="18"/>
          <w:szCs w:val="18"/>
        </w:rPr>
      </w:pPr>
    </w:p>
    <w:p w14:paraId="5D80EBEA"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제20조(정보제공 및 거래내역 보고)</w:t>
      </w:r>
      <w:r>
        <w:rPr>
          <w:color w:val="000000"/>
          <w:sz w:val="18"/>
          <w:szCs w:val="18"/>
        </w:rPr>
        <w:t xml:space="preserve"> </w:t>
      </w:r>
    </w:p>
    <w:p w14:paraId="64578B55" w14:textId="77777777" w:rsidR="002A1312" w:rsidRDefault="00000000" w:rsidP="002A1312">
      <w:pPr>
        <w:pStyle w:val="a5"/>
        <w:numPr>
          <w:ilvl w:val="0"/>
          <w:numId w:val="79"/>
        </w:numPr>
        <w:pBdr>
          <w:top w:val="nil"/>
          <w:left w:val="nil"/>
          <w:bottom w:val="nil"/>
          <w:right w:val="nil"/>
          <w:between w:val="nil"/>
        </w:pBdr>
        <w:spacing w:after="0"/>
        <w:ind w:leftChars="0" w:firstLineChars="0"/>
        <w:rPr>
          <w:color w:val="000000"/>
          <w:sz w:val="18"/>
          <w:szCs w:val="18"/>
        </w:rPr>
      </w:pPr>
      <w:r w:rsidRPr="002A1312">
        <w:rPr>
          <w:color w:val="000000"/>
          <w:sz w:val="18"/>
          <w:szCs w:val="18"/>
        </w:rPr>
        <w:t>운용업자는 제3전담중개업자, 집행중개업자 또는 집행중개부서를 통하여 거래한 거래(증권매매거래, 파생상품거래를 포함하며 이에 한하지 않는다) 내역 등을 당일 회사의 영업 종료시간 이내에 회사에게 통지하여야 한다. 다만, 해외거래 등 부득이한 경우로서 회사가 협의하여 달리 정한 경우는 제외한다.</w:t>
      </w:r>
    </w:p>
    <w:p w14:paraId="22B28A1B" w14:textId="77777777" w:rsidR="002A1312" w:rsidRDefault="00000000" w:rsidP="002A1312">
      <w:pPr>
        <w:pStyle w:val="a5"/>
        <w:numPr>
          <w:ilvl w:val="0"/>
          <w:numId w:val="79"/>
        </w:numPr>
        <w:pBdr>
          <w:top w:val="nil"/>
          <w:left w:val="nil"/>
          <w:bottom w:val="nil"/>
          <w:right w:val="nil"/>
          <w:between w:val="nil"/>
        </w:pBdr>
        <w:spacing w:after="0"/>
        <w:ind w:leftChars="0" w:firstLineChars="0"/>
        <w:rPr>
          <w:color w:val="000000"/>
          <w:sz w:val="18"/>
          <w:szCs w:val="18"/>
        </w:rPr>
      </w:pPr>
      <w:r w:rsidRPr="002A1312">
        <w:rPr>
          <w:color w:val="000000"/>
          <w:sz w:val="18"/>
          <w:szCs w:val="18"/>
        </w:rPr>
        <w:t>회사는 고객이 회사를 통하여 거래한 내역, 전담신용공여 및 증권의 대여현황, 담보유지비율 현황 및 제1항에 따라 고객이 회사에 제공한 거래내역 등에 관한 정보 등을 고객의 요청에 따라 제공하여야 한다.</w:t>
      </w:r>
    </w:p>
    <w:p w14:paraId="6EA17D18" w14:textId="77777777" w:rsidR="002A1312" w:rsidRDefault="00000000" w:rsidP="002A1312">
      <w:pPr>
        <w:pStyle w:val="a5"/>
        <w:numPr>
          <w:ilvl w:val="0"/>
          <w:numId w:val="79"/>
        </w:numPr>
        <w:pBdr>
          <w:top w:val="nil"/>
          <w:left w:val="nil"/>
          <w:bottom w:val="nil"/>
          <w:right w:val="nil"/>
          <w:between w:val="nil"/>
        </w:pBdr>
        <w:spacing w:after="0"/>
        <w:ind w:leftChars="0" w:firstLineChars="0"/>
        <w:rPr>
          <w:color w:val="000000"/>
          <w:sz w:val="18"/>
          <w:szCs w:val="18"/>
        </w:rPr>
      </w:pPr>
      <w:r w:rsidRPr="002A1312">
        <w:rPr>
          <w:color w:val="000000"/>
          <w:sz w:val="18"/>
          <w:szCs w:val="18"/>
        </w:rPr>
        <w:t>회사는 관련 법규 등에서 정하는 바에 따라 고객에 대한 신용공여 규모, 담보종류 및 담보징구비율 등을 포함한 전담신용공여 현황을 감독기관, 협회 등에 보고하여야 한다.</w:t>
      </w:r>
    </w:p>
    <w:p w14:paraId="305BFDC3" w14:textId="05B7937B" w:rsidR="00E03615" w:rsidRPr="002A1312" w:rsidRDefault="00000000" w:rsidP="002A1312">
      <w:pPr>
        <w:pStyle w:val="a5"/>
        <w:numPr>
          <w:ilvl w:val="0"/>
          <w:numId w:val="79"/>
        </w:numPr>
        <w:pBdr>
          <w:top w:val="nil"/>
          <w:left w:val="nil"/>
          <w:bottom w:val="nil"/>
          <w:right w:val="nil"/>
          <w:between w:val="nil"/>
        </w:pBdr>
        <w:spacing w:after="0"/>
        <w:ind w:leftChars="0" w:firstLineChars="0"/>
        <w:rPr>
          <w:color w:val="000000"/>
          <w:sz w:val="18"/>
          <w:szCs w:val="18"/>
        </w:rPr>
      </w:pPr>
      <w:r w:rsidRPr="002A1312">
        <w:rPr>
          <w:color w:val="000000"/>
          <w:sz w:val="18"/>
          <w:szCs w:val="18"/>
        </w:rPr>
        <w:t xml:space="preserve">그 밖에 당사자 간의 상호 합의에 의하여 필요한 정보제공 및 보고 사항을 별도로 정할 수 있다. </w:t>
      </w:r>
    </w:p>
    <w:p w14:paraId="5422EC18" w14:textId="77777777" w:rsidR="00E03615" w:rsidRDefault="00E03615">
      <w:pPr>
        <w:pBdr>
          <w:top w:val="nil"/>
          <w:left w:val="nil"/>
          <w:bottom w:val="nil"/>
          <w:right w:val="nil"/>
          <w:between w:val="nil"/>
        </w:pBdr>
        <w:spacing w:after="0"/>
        <w:ind w:left="0" w:hanging="2"/>
        <w:rPr>
          <w:color w:val="000000"/>
          <w:sz w:val="18"/>
          <w:szCs w:val="18"/>
        </w:rPr>
      </w:pPr>
    </w:p>
    <w:p w14:paraId="5AC82EC8"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제21조(업무협의)</w:t>
      </w:r>
      <w:r>
        <w:rPr>
          <w:color w:val="000000"/>
          <w:sz w:val="18"/>
          <w:szCs w:val="18"/>
        </w:rPr>
        <w:t xml:space="preserve"> </w:t>
      </w:r>
    </w:p>
    <w:p w14:paraId="4CB7953C"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관련 법규등과 이 계약에 명시되지 아니한 업무처리에 필요한 사항은 고객과 회사가 협의하여 처리한다.</w:t>
      </w:r>
    </w:p>
    <w:p w14:paraId="39E4EBD3" w14:textId="77777777" w:rsidR="00E03615" w:rsidRDefault="00E03615">
      <w:pPr>
        <w:pBdr>
          <w:top w:val="nil"/>
          <w:left w:val="nil"/>
          <w:bottom w:val="nil"/>
          <w:right w:val="nil"/>
          <w:between w:val="nil"/>
        </w:pBdr>
        <w:spacing w:after="0"/>
        <w:ind w:left="0" w:hanging="2"/>
        <w:rPr>
          <w:color w:val="000000"/>
          <w:sz w:val="18"/>
          <w:szCs w:val="18"/>
        </w:rPr>
      </w:pPr>
    </w:p>
    <w:p w14:paraId="1E37CD01"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제22조(준거법과 관할)</w:t>
      </w:r>
      <w:r>
        <w:rPr>
          <w:color w:val="000000"/>
          <w:sz w:val="18"/>
          <w:szCs w:val="18"/>
        </w:rPr>
        <w:t xml:space="preserve"> </w:t>
      </w:r>
    </w:p>
    <w:p w14:paraId="1CD9423A" w14:textId="77777777" w:rsidR="002A1312" w:rsidRDefault="00000000" w:rsidP="002A1312">
      <w:pPr>
        <w:pStyle w:val="a5"/>
        <w:numPr>
          <w:ilvl w:val="0"/>
          <w:numId w:val="80"/>
        </w:numPr>
        <w:pBdr>
          <w:top w:val="nil"/>
          <w:left w:val="nil"/>
          <w:bottom w:val="nil"/>
          <w:right w:val="nil"/>
          <w:between w:val="nil"/>
        </w:pBdr>
        <w:spacing w:after="0"/>
        <w:ind w:leftChars="0" w:firstLineChars="0"/>
        <w:rPr>
          <w:color w:val="000000"/>
          <w:sz w:val="18"/>
          <w:szCs w:val="18"/>
        </w:rPr>
      </w:pPr>
      <w:r w:rsidRPr="002A1312">
        <w:rPr>
          <w:color w:val="000000"/>
          <w:sz w:val="18"/>
          <w:szCs w:val="18"/>
        </w:rPr>
        <w:t>이 계약은 대한민국 법률에 따라 규율 되고 해석된다.</w:t>
      </w:r>
    </w:p>
    <w:p w14:paraId="3844DC1D" w14:textId="235206BD" w:rsidR="00E03615" w:rsidRPr="002A1312" w:rsidRDefault="00000000" w:rsidP="002A1312">
      <w:pPr>
        <w:pStyle w:val="a5"/>
        <w:numPr>
          <w:ilvl w:val="0"/>
          <w:numId w:val="80"/>
        </w:numPr>
        <w:pBdr>
          <w:top w:val="nil"/>
          <w:left w:val="nil"/>
          <w:bottom w:val="nil"/>
          <w:right w:val="nil"/>
          <w:between w:val="nil"/>
        </w:pBdr>
        <w:spacing w:after="0"/>
        <w:ind w:leftChars="0" w:firstLineChars="0"/>
        <w:rPr>
          <w:color w:val="000000"/>
          <w:sz w:val="18"/>
          <w:szCs w:val="18"/>
        </w:rPr>
      </w:pPr>
      <w:r w:rsidRPr="002A1312">
        <w:rPr>
          <w:color w:val="000000"/>
          <w:sz w:val="18"/>
          <w:szCs w:val="18"/>
        </w:rPr>
        <w:t>이 계약과 관련하여 분쟁이 발생할 경우 [</w:t>
      </w:r>
      <w:r w:rsidRPr="002A1312">
        <w:rPr>
          <w:color w:val="000000"/>
          <w:sz w:val="18"/>
          <w:szCs w:val="18"/>
          <w:u w:val="single"/>
        </w:rPr>
        <w:t>서울중앙지방법원</w:t>
      </w:r>
      <w:r w:rsidRPr="002A1312">
        <w:rPr>
          <w:color w:val="000000"/>
          <w:sz w:val="18"/>
          <w:szCs w:val="18"/>
        </w:rPr>
        <w:t xml:space="preserve">]의 관할에 따르기로 한다. </w:t>
      </w:r>
    </w:p>
    <w:p w14:paraId="44BD04AC" w14:textId="77777777" w:rsidR="00E03615" w:rsidRDefault="00E03615">
      <w:pPr>
        <w:pBdr>
          <w:top w:val="nil"/>
          <w:left w:val="nil"/>
          <w:bottom w:val="nil"/>
          <w:right w:val="nil"/>
          <w:between w:val="nil"/>
        </w:pBdr>
        <w:spacing w:after="0"/>
        <w:ind w:left="0" w:hanging="2"/>
        <w:rPr>
          <w:color w:val="000000"/>
          <w:sz w:val="18"/>
          <w:szCs w:val="18"/>
        </w:rPr>
      </w:pPr>
    </w:p>
    <w:p w14:paraId="226926E8"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제23조(계약유효기간)</w:t>
      </w:r>
      <w:r>
        <w:rPr>
          <w:color w:val="000000"/>
          <w:sz w:val="18"/>
          <w:szCs w:val="18"/>
        </w:rPr>
        <w:t xml:space="preserve"> </w:t>
      </w:r>
    </w:p>
    <w:p w14:paraId="40D18E47" w14:textId="77777777" w:rsidR="002A1312" w:rsidRDefault="00000000" w:rsidP="002A1312">
      <w:pPr>
        <w:pStyle w:val="a5"/>
        <w:numPr>
          <w:ilvl w:val="0"/>
          <w:numId w:val="81"/>
        </w:numPr>
        <w:pBdr>
          <w:top w:val="nil"/>
          <w:left w:val="nil"/>
          <w:bottom w:val="nil"/>
          <w:right w:val="nil"/>
          <w:between w:val="nil"/>
        </w:pBdr>
        <w:spacing w:after="0"/>
        <w:ind w:leftChars="0" w:firstLineChars="0"/>
        <w:rPr>
          <w:color w:val="000000"/>
          <w:sz w:val="18"/>
          <w:szCs w:val="18"/>
        </w:rPr>
      </w:pPr>
      <w:r w:rsidRPr="002A1312">
        <w:rPr>
          <w:color w:val="000000"/>
          <w:sz w:val="18"/>
          <w:szCs w:val="18"/>
        </w:rPr>
        <w:t>이 계약은 체결일로부터 [</w:t>
      </w:r>
      <w:r w:rsidRPr="002A1312">
        <w:rPr>
          <w:color w:val="000000"/>
          <w:sz w:val="18"/>
          <w:szCs w:val="18"/>
          <w:u w:val="single"/>
        </w:rPr>
        <w:t>3</w:t>
      </w:r>
      <w:r w:rsidRPr="002A1312">
        <w:rPr>
          <w:color w:val="000000"/>
          <w:sz w:val="18"/>
          <w:szCs w:val="18"/>
        </w:rPr>
        <w:t>]년간 유효하다.</w:t>
      </w:r>
    </w:p>
    <w:p w14:paraId="00E245FC" w14:textId="77777777" w:rsidR="002A1312" w:rsidRDefault="00000000" w:rsidP="002A1312">
      <w:pPr>
        <w:pStyle w:val="a5"/>
        <w:numPr>
          <w:ilvl w:val="0"/>
          <w:numId w:val="81"/>
        </w:numPr>
        <w:pBdr>
          <w:top w:val="nil"/>
          <w:left w:val="nil"/>
          <w:bottom w:val="nil"/>
          <w:right w:val="nil"/>
          <w:between w:val="nil"/>
        </w:pBdr>
        <w:spacing w:after="0"/>
        <w:ind w:leftChars="0" w:firstLineChars="0"/>
        <w:rPr>
          <w:color w:val="000000"/>
          <w:sz w:val="18"/>
          <w:szCs w:val="18"/>
        </w:rPr>
      </w:pPr>
      <w:r w:rsidRPr="002A1312">
        <w:rPr>
          <w:color w:val="000000"/>
          <w:sz w:val="18"/>
          <w:szCs w:val="18"/>
        </w:rPr>
        <w:t>제1항에도 불구하고 이 계약 종료일까지 이 계약에 따른 업무가 처리되지 아니하고 남아있는 경우 해당 업무가 처리될 때까지 그 범위에서 이 계약의 효력은 유지된다.</w:t>
      </w:r>
    </w:p>
    <w:p w14:paraId="70722B81" w14:textId="031CBF44" w:rsidR="00E03615" w:rsidRPr="002A1312" w:rsidRDefault="00000000" w:rsidP="002A1312">
      <w:pPr>
        <w:pStyle w:val="a5"/>
        <w:numPr>
          <w:ilvl w:val="0"/>
          <w:numId w:val="81"/>
        </w:numPr>
        <w:pBdr>
          <w:top w:val="nil"/>
          <w:left w:val="nil"/>
          <w:bottom w:val="nil"/>
          <w:right w:val="nil"/>
          <w:between w:val="nil"/>
        </w:pBdr>
        <w:spacing w:after="0"/>
        <w:ind w:leftChars="0" w:firstLineChars="0"/>
        <w:rPr>
          <w:color w:val="000000"/>
          <w:sz w:val="18"/>
          <w:szCs w:val="18"/>
        </w:rPr>
      </w:pPr>
      <w:r w:rsidRPr="002A1312">
        <w:rPr>
          <w:color w:val="000000"/>
          <w:sz w:val="18"/>
          <w:szCs w:val="18"/>
        </w:rPr>
        <w:t>계약만기일 [</w:t>
      </w:r>
      <w:r w:rsidRPr="002A1312">
        <w:rPr>
          <w:color w:val="000000"/>
          <w:sz w:val="18"/>
          <w:szCs w:val="18"/>
          <w:u w:val="single"/>
        </w:rPr>
        <w:t>10</w:t>
      </w:r>
      <w:r w:rsidRPr="002A1312">
        <w:rPr>
          <w:color w:val="000000"/>
          <w:sz w:val="18"/>
          <w:szCs w:val="18"/>
        </w:rPr>
        <w:t>]영업일 이전까지 계약 상대방 당사자에 대하여 서면으로 해지의 의사표시를 하지 않은 경우, 계약은 [</w:t>
      </w:r>
      <w:r w:rsidRPr="002A1312">
        <w:rPr>
          <w:color w:val="000000"/>
          <w:sz w:val="18"/>
          <w:szCs w:val="18"/>
          <w:u w:val="single"/>
        </w:rPr>
        <w:t>3</w:t>
      </w:r>
      <w:r w:rsidRPr="002A1312">
        <w:rPr>
          <w:color w:val="000000"/>
          <w:sz w:val="18"/>
          <w:szCs w:val="18"/>
        </w:rPr>
        <w:t>]년간 자동으로 연장된다.</w:t>
      </w:r>
    </w:p>
    <w:p w14:paraId="66FBEEF8" w14:textId="77777777" w:rsidR="00E03615" w:rsidRDefault="00E03615">
      <w:pPr>
        <w:pBdr>
          <w:top w:val="nil"/>
          <w:left w:val="nil"/>
          <w:bottom w:val="nil"/>
          <w:right w:val="nil"/>
          <w:between w:val="nil"/>
        </w:pBdr>
        <w:spacing w:after="0"/>
        <w:ind w:left="0" w:hanging="2"/>
        <w:jc w:val="center"/>
        <w:rPr>
          <w:color w:val="000000"/>
          <w:sz w:val="18"/>
          <w:szCs w:val="18"/>
        </w:rPr>
      </w:pPr>
    </w:p>
    <w:p w14:paraId="6A0B8AB7"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제2장 개별 계약사항(Part 2)</w:t>
      </w:r>
    </w:p>
    <w:p w14:paraId="57D57A87" w14:textId="77777777" w:rsidR="00E03615" w:rsidRDefault="00E03615">
      <w:pPr>
        <w:pBdr>
          <w:top w:val="nil"/>
          <w:left w:val="nil"/>
          <w:bottom w:val="nil"/>
          <w:right w:val="nil"/>
          <w:between w:val="nil"/>
        </w:pBdr>
        <w:spacing w:after="0"/>
        <w:ind w:left="0" w:hanging="2"/>
        <w:rPr>
          <w:color w:val="000000"/>
          <w:sz w:val="22"/>
        </w:rPr>
      </w:pPr>
    </w:p>
    <w:p w14:paraId="33CA6409"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lastRenderedPageBreak/>
        <w:t>제1절 증권매매거래</w:t>
      </w:r>
    </w:p>
    <w:p w14:paraId="766C82AF" w14:textId="77777777" w:rsidR="00E03615" w:rsidRDefault="00E03615">
      <w:pPr>
        <w:pBdr>
          <w:top w:val="nil"/>
          <w:left w:val="nil"/>
          <w:bottom w:val="nil"/>
          <w:right w:val="nil"/>
          <w:between w:val="nil"/>
        </w:pBdr>
        <w:spacing w:after="0"/>
        <w:ind w:left="0" w:hanging="2"/>
        <w:rPr>
          <w:color w:val="000000"/>
          <w:szCs w:val="20"/>
        </w:rPr>
      </w:pPr>
    </w:p>
    <w:p w14:paraId="3BDE7679"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제1조(적용범위)</w:t>
      </w:r>
      <w:r>
        <w:rPr>
          <w:color w:val="000000"/>
          <w:sz w:val="18"/>
          <w:szCs w:val="18"/>
        </w:rPr>
        <w:t xml:space="preserve"> </w:t>
      </w:r>
    </w:p>
    <w:p w14:paraId="1C19821B" w14:textId="77777777" w:rsidR="00980934" w:rsidRDefault="00000000" w:rsidP="00980934">
      <w:pPr>
        <w:pBdr>
          <w:top w:val="nil"/>
          <w:left w:val="nil"/>
          <w:bottom w:val="nil"/>
          <w:right w:val="nil"/>
          <w:between w:val="nil"/>
        </w:pBdr>
        <w:spacing w:after="0" w:line="240" w:lineRule="auto"/>
        <w:ind w:left="0" w:hanging="2"/>
        <w:rPr>
          <w:color w:val="000000"/>
          <w:sz w:val="18"/>
          <w:szCs w:val="18"/>
        </w:rPr>
      </w:pPr>
      <w:r>
        <w:rPr>
          <w:color w:val="000000"/>
          <w:sz w:val="18"/>
          <w:szCs w:val="18"/>
        </w:rPr>
        <w:t xml:space="preserve">이 절의 내용은 고객(운용업자를 포함한다. 이하 제1조와 제2조에서 같다)이 다음 각 호에 열거된 시장에서 증권을 매매하는 것(이하 “증권매매거래”)을 회사에 위탁하는 경우에 적용한다. </w:t>
      </w:r>
    </w:p>
    <w:p w14:paraId="0B6551F6" w14:textId="77777777" w:rsidR="00980934" w:rsidRDefault="00000000" w:rsidP="00980934">
      <w:pPr>
        <w:pStyle w:val="a5"/>
        <w:numPr>
          <w:ilvl w:val="0"/>
          <w:numId w:val="41"/>
        </w:numPr>
        <w:pBdr>
          <w:top w:val="nil"/>
          <w:left w:val="nil"/>
          <w:bottom w:val="nil"/>
          <w:right w:val="nil"/>
          <w:between w:val="nil"/>
        </w:pBdr>
        <w:spacing w:after="0" w:line="240" w:lineRule="auto"/>
        <w:ind w:leftChars="0" w:firstLineChars="0"/>
        <w:rPr>
          <w:color w:val="000000"/>
          <w:sz w:val="18"/>
          <w:szCs w:val="18"/>
        </w:rPr>
      </w:pPr>
      <w:r w:rsidRPr="00980934">
        <w:rPr>
          <w:color w:val="000000"/>
          <w:sz w:val="18"/>
          <w:szCs w:val="18"/>
        </w:rPr>
        <w:t>법 제8조의2제4항제1호에 따른 증권시장</w:t>
      </w:r>
    </w:p>
    <w:p w14:paraId="47006897" w14:textId="77777777" w:rsidR="00980934" w:rsidRDefault="00000000" w:rsidP="00980934">
      <w:pPr>
        <w:pStyle w:val="a5"/>
        <w:numPr>
          <w:ilvl w:val="0"/>
          <w:numId w:val="41"/>
        </w:numPr>
        <w:pBdr>
          <w:top w:val="nil"/>
          <w:left w:val="nil"/>
          <w:bottom w:val="nil"/>
          <w:right w:val="nil"/>
          <w:between w:val="nil"/>
        </w:pBdr>
        <w:spacing w:after="0" w:line="240" w:lineRule="auto"/>
        <w:ind w:leftChars="0" w:firstLineChars="0"/>
        <w:rPr>
          <w:color w:val="000000"/>
          <w:sz w:val="18"/>
          <w:szCs w:val="18"/>
        </w:rPr>
      </w:pPr>
      <w:r w:rsidRPr="00980934">
        <w:rPr>
          <w:color w:val="000000"/>
          <w:sz w:val="18"/>
          <w:szCs w:val="18"/>
        </w:rPr>
        <w:t>법 제8조의2제5항에 따른 다자간매매체결회사</w:t>
      </w:r>
    </w:p>
    <w:p w14:paraId="10484D5E" w14:textId="77777777" w:rsidR="00980934" w:rsidRDefault="00000000" w:rsidP="00980934">
      <w:pPr>
        <w:pStyle w:val="a5"/>
        <w:numPr>
          <w:ilvl w:val="0"/>
          <w:numId w:val="41"/>
        </w:numPr>
        <w:pBdr>
          <w:top w:val="nil"/>
          <w:left w:val="nil"/>
          <w:bottom w:val="nil"/>
          <w:right w:val="nil"/>
          <w:between w:val="nil"/>
        </w:pBdr>
        <w:spacing w:after="0" w:line="240" w:lineRule="auto"/>
        <w:ind w:leftChars="0" w:firstLineChars="0"/>
        <w:rPr>
          <w:color w:val="000000"/>
          <w:sz w:val="18"/>
          <w:szCs w:val="18"/>
        </w:rPr>
      </w:pPr>
      <w:r w:rsidRPr="00980934">
        <w:rPr>
          <w:color w:val="000000"/>
          <w:sz w:val="18"/>
          <w:szCs w:val="18"/>
        </w:rPr>
        <w:t>협회가 비상장주권의 중개업무를 위하여 설치한 전산매매시스템</w:t>
      </w:r>
    </w:p>
    <w:p w14:paraId="1497883D" w14:textId="2DAE3C33" w:rsidR="00E03615" w:rsidRPr="00980934" w:rsidRDefault="00000000" w:rsidP="00980934">
      <w:pPr>
        <w:pStyle w:val="a5"/>
        <w:numPr>
          <w:ilvl w:val="0"/>
          <w:numId w:val="41"/>
        </w:numPr>
        <w:pBdr>
          <w:top w:val="nil"/>
          <w:left w:val="nil"/>
          <w:bottom w:val="nil"/>
          <w:right w:val="nil"/>
          <w:between w:val="nil"/>
        </w:pBdr>
        <w:spacing w:after="0" w:line="240" w:lineRule="auto"/>
        <w:ind w:leftChars="0" w:firstLineChars="0"/>
        <w:rPr>
          <w:color w:val="000000"/>
          <w:sz w:val="18"/>
          <w:szCs w:val="18"/>
        </w:rPr>
      </w:pPr>
      <w:r w:rsidRPr="00980934">
        <w:rPr>
          <w:color w:val="000000"/>
          <w:sz w:val="18"/>
          <w:szCs w:val="18"/>
        </w:rPr>
        <w:t>영 제2조제1호에 따른 해외 증권시장(다만, 해외 증권시장의 회원인 중개인에 설정된 회사 명의의 계좌를 이용하여 거래하는 경우에 있어 고객과 회사 사이의 거래에만 적용된다)</w:t>
      </w:r>
    </w:p>
    <w:p w14:paraId="14524F39" w14:textId="77777777" w:rsidR="00E03615" w:rsidRDefault="00E03615">
      <w:pPr>
        <w:pBdr>
          <w:top w:val="nil"/>
          <w:left w:val="nil"/>
          <w:bottom w:val="nil"/>
          <w:right w:val="nil"/>
          <w:between w:val="nil"/>
        </w:pBdr>
        <w:spacing w:after="0"/>
        <w:ind w:left="0" w:hanging="2"/>
        <w:rPr>
          <w:color w:val="000000"/>
          <w:sz w:val="18"/>
          <w:szCs w:val="18"/>
        </w:rPr>
      </w:pPr>
    </w:p>
    <w:p w14:paraId="34B606FD"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제2조(계약서)</w:t>
      </w:r>
      <w:r>
        <w:rPr>
          <w:color w:val="000000"/>
          <w:sz w:val="18"/>
          <w:szCs w:val="18"/>
        </w:rPr>
        <w:t xml:space="preserve"> </w:t>
      </w:r>
    </w:p>
    <w:p w14:paraId="3F8D6F03" w14:textId="77777777" w:rsidR="00874F70" w:rsidRDefault="00000000" w:rsidP="00874F70">
      <w:pPr>
        <w:pStyle w:val="a5"/>
        <w:numPr>
          <w:ilvl w:val="0"/>
          <w:numId w:val="82"/>
        </w:numPr>
        <w:pBdr>
          <w:top w:val="nil"/>
          <w:left w:val="nil"/>
          <w:bottom w:val="nil"/>
          <w:right w:val="nil"/>
          <w:between w:val="nil"/>
        </w:pBdr>
        <w:spacing w:after="0"/>
        <w:ind w:leftChars="0" w:firstLineChars="0"/>
        <w:rPr>
          <w:color w:val="000000"/>
          <w:sz w:val="18"/>
          <w:szCs w:val="18"/>
        </w:rPr>
      </w:pPr>
      <w:r w:rsidRPr="00874F70">
        <w:rPr>
          <w:color w:val="000000"/>
          <w:sz w:val="18"/>
          <w:szCs w:val="18"/>
        </w:rPr>
        <w:t xml:space="preserve">회사와 고객은 협회의 표준약관인 매매거래계좌설정약관, 외화증권매매거래 계좌설정약관, 외국집합투자증권매매거래에 관한 표준약관 또는 증권매매거래에 관한 국제적 표준약관 등을 사용하여 증권매매를 위탁하여야 한다. </w:t>
      </w:r>
    </w:p>
    <w:p w14:paraId="42D9FBF6" w14:textId="00AE7364" w:rsidR="00E03615" w:rsidRPr="00874F70" w:rsidRDefault="00000000" w:rsidP="00874F70">
      <w:pPr>
        <w:pStyle w:val="a5"/>
        <w:numPr>
          <w:ilvl w:val="0"/>
          <w:numId w:val="82"/>
        </w:numPr>
        <w:pBdr>
          <w:top w:val="nil"/>
          <w:left w:val="nil"/>
          <w:bottom w:val="nil"/>
          <w:right w:val="nil"/>
          <w:between w:val="nil"/>
        </w:pBdr>
        <w:spacing w:after="0"/>
        <w:ind w:leftChars="0" w:firstLineChars="0"/>
        <w:rPr>
          <w:color w:val="000000"/>
          <w:sz w:val="18"/>
          <w:szCs w:val="18"/>
        </w:rPr>
      </w:pPr>
      <w:r w:rsidRPr="00874F70">
        <w:rPr>
          <w:color w:val="000000"/>
          <w:sz w:val="18"/>
          <w:szCs w:val="18"/>
        </w:rPr>
        <w:t xml:space="preserve">제1항에도 불구하고 증권매매거래 중 전자금융거래법상 전자금융거래에 해당하는 거래에 관하여는 협회의 전자금융거래 이용에 관한 기본약관 및 전자금융거래법과 그 하위 규정이 우선 적용된다. </w:t>
      </w:r>
    </w:p>
    <w:p w14:paraId="3FA3D486" w14:textId="77777777" w:rsidR="00E03615" w:rsidRDefault="00E03615">
      <w:pPr>
        <w:pBdr>
          <w:top w:val="nil"/>
          <w:left w:val="nil"/>
          <w:bottom w:val="nil"/>
          <w:right w:val="nil"/>
          <w:between w:val="nil"/>
        </w:pBdr>
        <w:spacing w:after="0"/>
        <w:ind w:left="0" w:hanging="2"/>
        <w:rPr>
          <w:color w:val="000000"/>
          <w:sz w:val="18"/>
          <w:szCs w:val="18"/>
        </w:rPr>
      </w:pPr>
    </w:p>
    <w:p w14:paraId="0B1CEF73"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제3조(예탁증권의 집중예탁 등)</w:t>
      </w:r>
      <w:r>
        <w:rPr>
          <w:color w:val="000000"/>
          <w:sz w:val="18"/>
          <w:szCs w:val="18"/>
        </w:rPr>
        <w:t xml:space="preserve"> </w:t>
      </w:r>
    </w:p>
    <w:p w14:paraId="701ACF4A"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회사는 고객의 예탁증권을 예탁원에 집중예탁하고, 예탁원으로부터 해당 예탁증권에 관한 배당금 및 원리금(수익증권의 원본 및 분배금 포함)과 준비금 또는 재평가적립금의 자본전입, 주식배당, 신주인수권, 전환청구권 또는 교환청구권의 행사 등에 따라 신규로 발행되는 주권을 고객을 위하여 수령할 수 있다.</w:t>
      </w:r>
    </w:p>
    <w:p w14:paraId="4F8F32C8" w14:textId="77777777" w:rsidR="00E03615" w:rsidRDefault="00E03615">
      <w:pPr>
        <w:pBdr>
          <w:top w:val="nil"/>
          <w:left w:val="nil"/>
          <w:bottom w:val="nil"/>
          <w:right w:val="nil"/>
          <w:between w:val="nil"/>
        </w:pBdr>
        <w:spacing w:after="0"/>
        <w:ind w:left="0" w:hanging="2"/>
        <w:jc w:val="center"/>
        <w:rPr>
          <w:color w:val="000000"/>
          <w:szCs w:val="20"/>
        </w:rPr>
      </w:pPr>
    </w:p>
    <w:p w14:paraId="439C07E2"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제2절 장내파생상품거래</w:t>
      </w:r>
    </w:p>
    <w:p w14:paraId="53E75226" w14:textId="77777777" w:rsidR="00E03615" w:rsidRDefault="00E03615">
      <w:pPr>
        <w:pBdr>
          <w:top w:val="nil"/>
          <w:left w:val="nil"/>
          <w:bottom w:val="nil"/>
          <w:right w:val="nil"/>
          <w:between w:val="nil"/>
        </w:pBdr>
        <w:spacing w:after="0"/>
        <w:ind w:left="0" w:hanging="2"/>
        <w:jc w:val="center"/>
        <w:rPr>
          <w:color w:val="000000"/>
          <w:szCs w:val="20"/>
        </w:rPr>
      </w:pPr>
    </w:p>
    <w:p w14:paraId="6C476EF8"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제1조(적용범위)</w:t>
      </w:r>
      <w:r>
        <w:rPr>
          <w:color w:val="000000"/>
          <w:sz w:val="18"/>
          <w:szCs w:val="18"/>
        </w:rPr>
        <w:t xml:space="preserve"> </w:t>
      </w:r>
    </w:p>
    <w:p w14:paraId="5916A78C" w14:textId="77777777" w:rsidR="00980934" w:rsidRDefault="00000000" w:rsidP="00980934">
      <w:pPr>
        <w:pBdr>
          <w:top w:val="nil"/>
          <w:left w:val="nil"/>
          <w:bottom w:val="nil"/>
          <w:right w:val="nil"/>
          <w:between w:val="nil"/>
        </w:pBdr>
        <w:spacing w:after="0" w:line="240" w:lineRule="auto"/>
        <w:ind w:left="0" w:hanging="2"/>
        <w:rPr>
          <w:color w:val="000000"/>
          <w:sz w:val="18"/>
          <w:szCs w:val="18"/>
        </w:rPr>
      </w:pPr>
      <w:r>
        <w:rPr>
          <w:color w:val="000000"/>
          <w:sz w:val="18"/>
          <w:szCs w:val="18"/>
        </w:rPr>
        <w:t xml:space="preserve">이 절의 내용은 고객(운용업자를 포함한다. 이하 이 절에서 같다)이 회사의 중개를 통하여 다음 각 호의 시장에서 거래되는 파생상품(이하 “장내파생상품”)을 매매하는 경우에 적용한다. </w:t>
      </w:r>
    </w:p>
    <w:p w14:paraId="4E7D6F71" w14:textId="77777777" w:rsidR="00980934" w:rsidRDefault="00000000" w:rsidP="00980934">
      <w:pPr>
        <w:pStyle w:val="a5"/>
        <w:numPr>
          <w:ilvl w:val="0"/>
          <w:numId w:val="42"/>
        </w:numPr>
        <w:pBdr>
          <w:top w:val="nil"/>
          <w:left w:val="nil"/>
          <w:bottom w:val="nil"/>
          <w:right w:val="nil"/>
          <w:between w:val="nil"/>
        </w:pBdr>
        <w:spacing w:after="0" w:line="240" w:lineRule="auto"/>
        <w:ind w:leftChars="0" w:firstLineChars="0"/>
        <w:rPr>
          <w:color w:val="000000"/>
          <w:sz w:val="18"/>
          <w:szCs w:val="18"/>
        </w:rPr>
      </w:pPr>
      <w:r w:rsidRPr="00980934">
        <w:rPr>
          <w:color w:val="000000"/>
          <w:sz w:val="18"/>
          <w:szCs w:val="18"/>
        </w:rPr>
        <w:t>법 제8조의2제4항제2호에 따른 파생상품시장</w:t>
      </w:r>
    </w:p>
    <w:p w14:paraId="5C3BB45B" w14:textId="71010082" w:rsidR="00E03615" w:rsidRPr="00980934" w:rsidRDefault="00000000" w:rsidP="00980934">
      <w:pPr>
        <w:pStyle w:val="a5"/>
        <w:numPr>
          <w:ilvl w:val="0"/>
          <w:numId w:val="42"/>
        </w:numPr>
        <w:pBdr>
          <w:top w:val="nil"/>
          <w:left w:val="nil"/>
          <w:bottom w:val="nil"/>
          <w:right w:val="nil"/>
          <w:between w:val="nil"/>
        </w:pBdr>
        <w:spacing w:after="0" w:line="240" w:lineRule="auto"/>
        <w:ind w:leftChars="0" w:firstLineChars="0"/>
        <w:rPr>
          <w:color w:val="000000"/>
          <w:sz w:val="18"/>
          <w:szCs w:val="18"/>
        </w:rPr>
      </w:pPr>
      <w:r w:rsidRPr="00980934">
        <w:rPr>
          <w:color w:val="000000"/>
          <w:sz w:val="18"/>
          <w:szCs w:val="18"/>
        </w:rPr>
        <w:t>법 제5조제2항제2호에 따른 해외 파생상품시장(다만, 해외 파생상품시장의 회원인 중개인에 설정된 회사 명의의 총괄계좌를 이용하여 거래하는 경우에 있어 고객과 회사 사이의 관계에서만 적용되며, 영 제5조에 열거된 거래는 제외한다)</w:t>
      </w:r>
    </w:p>
    <w:p w14:paraId="7982F81F" w14:textId="77777777" w:rsidR="00E03615" w:rsidRDefault="00E03615">
      <w:pPr>
        <w:pBdr>
          <w:top w:val="nil"/>
          <w:left w:val="nil"/>
          <w:bottom w:val="nil"/>
          <w:right w:val="nil"/>
          <w:between w:val="nil"/>
        </w:pBdr>
        <w:spacing w:after="0"/>
        <w:ind w:left="0" w:hanging="2"/>
        <w:rPr>
          <w:color w:val="000000"/>
          <w:sz w:val="18"/>
          <w:szCs w:val="18"/>
        </w:rPr>
      </w:pPr>
    </w:p>
    <w:p w14:paraId="3075C123"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제2조(계약서)</w:t>
      </w:r>
      <w:r>
        <w:rPr>
          <w:color w:val="000000"/>
          <w:sz w:val="18"/>
          <w:szCs w:val="18"/>
        </w:rPr>
        <w:t xml:space="preserve"> </w:t>
      </w:r>
    </w:p>
    <w:p w14:paraId="6D83E3A0" w14:textId="77777777" w:rsidR="00874F70" w:rsidRDefault="00000000" w:rsidP="00874F70">
      <w:pPr>
        <w:pStyle w:val="a5"/>
        <w:numPr>
          <w:ilvl w:val="0"/>
          <w:numId w:val="83"/>
        </w:numPr>
        <w:pBdr>
          <w:top w:val="nil"/>
          <w:left w:val="nil"/>
          <w:bottom w:val="nil"/>
          <w:right w:val="nil"/>
          <w:between w:val="nil"/>
        </w:pBdr>
        <w:spacing w:after="0"/>
        <w:ind w:leftChars="0" w:firstLineChars="0"/>
        <w:rPr>
          <w:color w:val="000000"/>
          <w:sz w:val="18"/>
          <w:szCs w:val="18"/>
        </w:rPr>
      </w:pPr>
      <w:r w:rsidRPr="00874F70">
        <w:rPr>
          <w:color w:val="000000"/>
          <w:sz w:val="18"/>
          <w:szCs w:val="18"/>
        </w:rPr>
        <w:t>회사와 고객은 협회의 표준약관인 파생상품계좌설정약관, 해외파생상품시장거래 중개계좌설정약관, 해외파생상품시장거래 총괄계좌설정약관, 외화증권매매거래계좌설정약관, 또는 장내파생상품 거래에 관한 국제적 표준약관을 사용하여 장내파생상품의 매매를 위탁하여야 한다.</w:t>
      </w:r>
    </w:p>
    <w:p w14:paraId="196A6EF4" w14:textId="35A7480D" w:rsidR="00E03615" w:rsidRPr="00874F70" w:rsidRDefault="00000000" w:rsidP="00874F70">
      <w:pPr>
        <w:pStyle w:val="a5"/>
        <w:numPr>
          <w:ilvl w:val="0"/>
          <w:numId w:val="83"/>
        </w:numPr>
        <w:pBdr>
          <w:top w:val="nil"/>
          <w:left w:val="nil"/>
          <w:bottom w:val="nil"/>
          <w:right w:val="nil"/>
          <w:between w:val="nil"/>
        </w:pBdr>
        <w:spacing w:after="0"/>
        <w:ind w:leftChars="0" w:firstLineChars="0"/>
        <w:rPr>
          <w:color w:val="000000"/>
          <w:sz w:val="18"/>
          <w:szCs w:val="18"/>
        </w:rPr>
      </w:pPr>
      <w:r w:rsidRPr="00874F70">
        <w:rPr>
          <w:color w:val="000000"/>
          <w:sz w:val="18"/>
          <w:szCs w:val="18"/>
        </w:rPr>
        <w:t xml:space="preserve">제1항에도 불구하고 장내파생상품거래 중 전자금융거래법상 전자금융거래에 해당하는 거래에 관하여는 협회의 전자금융거래 이용에 관한 기본약관 및 전자금융거래법과 그 하위 규정이 우선 적용된다. </w:t>
      </w:r>
    </w:p>
    <w:p w14:paraId="232F40DD" w14:textId="77777777" w:rsidR="00E03615" w:rsidRDefault="00E03615">
      <w:pPr>
        <w:pBdr>
          <w:top w:val="nil"/>
          <w:left w:val="nil"/>
          <w:bottom w:val="nil"/>
          <w:right w:val="nil"/>
          <w:between w:val="nil"/>
        </w:pBdr>
        <w:spacing w:after="0"/>
        <w:ind w:left="0" w:hanging="2"/>
        <w:rPr>
          <w:color w:val="000000"/>
          <w:szCs w:val="20"/>
        </w:rPr>
      </w:pPr>
    </w:p>
    <w:p w14:paraId="66D816EE"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제3절 장외파생상품거래</w:t>
      </w:r>
    </w:p>
    <w:p w14:paraId="0AF48E97" w14:textId="77777777" w:rsidR="00E03615" w:rsidRDefault="00E03615">
      <w:pPr>
        <w:pBdr>
          <w:top w:val="nil"/>
          <w:left w:val="nil"/>
          <w:bottom w:val="nil"/>
          <w:right w:val="nil"/>
          <w:between w:val="nil"/>
        </w:pBdr>
        <w:spacing w:after="0"/>
        <w:ind w:left="0" w:hanging="2"/>
        <w:jc w:val="center"/>
        <w:rPr>
          <w:color w:val="000000"/>
          <w:szCs w:val="20"/>
        </w:rPr>
      </w:pPr>
    </w:p>
    <w:p w14:paraId="630F006F"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제1조(적용범위)</w:t>
      </w:r>
      <w:r>
        <w:rPr>
          <w:color w:val="000000"/>
          <w:sz w:val="18"/>
          <w:szCs w:val="18"/>
        </w:rPr>
        <w:t xml:space="preserve"> </w:t>
      </w:r>
    </w:p>
    <w:p w14:paraId="51908A66"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이 절의 내용은 회사와 고객(운용업자를 포함한다. 이하 제1조와 제2조에서 같다)간에 직접 장외파생상품계약을 체결하는 경우에 적용한다</w:t>
      </w:r>
    </w:p>
    <w:p w14:paraId="311A505C" w14:textId="77777777" w:rsidR="00E03615" w:rsidRDefault="00E03615">
      <w:pPr>
        <w:pBdr>
          <w:top w:val="nil"/>
          <w:left w:val="nil"/>
          <w:bottom w:val="nil"/>
          <w:right w:val="nil"/>
          <w:between w:val="nil"/>
        </w:pBdr>
        <w:spacing w:after="0"/>
        <w:ind w:left="0" w:hanging="2"/>
        <w:rPr>
          <w:color w:val="000000"/>
          <w:sz w:val="18"/>
          <w:szCs w:val="18"/>
        </w:rPr>
      </w:pPr>
    </w:p>
    <w:p w14:paraId="5989A313"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제2조(계약서)</w:t>
      </w:r>
      <w:r>
        <w:rPr>
          <w:color w:val="000000"/>
          <w:sz w:val="18"/>
          <w:szCs w:val="18"/>
        </w:rPr>
        <w:t xml:space="preserve"> </w:t>
      </w:r>
    </w:p>
    <w:p w14:paraId="1041FEF3"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 xml:space="preserve">회사와 고객은 협회가 제정한 장외파생상품거래 한글약정서 권고안 또는 장외파생상품거래에 관한 국제적 표준약관(ISDA Master Agreement 등을 포함하며 이에 한하지 않는다) 등을 사용하여 장외파생상품을 매매하여야 한다. </w:t>
      </w:r>
    </w:p>
    <w:p w14:paraId="4EDE6B18" w14:textId="77777777" w:rsidR="00E03615" w:rsidRDefault="00E03615">
      <w:pPr>
        <w:pBdr>
          <w:top w:val="nil"/>
          <w:left w:val="nil"/>
          <w:bottom w:val="nil"/>
          <w:right w:val="nil"/>
          <w:between w:val="nil"/>
        </w:pBdr>
        <w:spacing w:after="0"/>
        <w:ind w:left="0" w:hanging="2"/>
        <w:rPr>
          <w:color w:val="000000"/>
          <w:sz w:val="18"/>
          <w:szCs w:val="18"/>
        </w:rPr>
      </w:pPr>
    </w:p>
    <w:p w14:paraId="45BF681C"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제3조(청산결제)</w:t>
      </w:r>
      <w:r>
        <w:rPr>
          <w:color w:val="000000"/>
          <w:sz w:val="18"/>
          <w:szCs w:val="18"/>
        </w:rPr>
        <w:t xml:space="preserve"> </w:t>
      </w:r>
    </w:p>
    <w:p w14:paraId="5B09E5B1"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회사와 고객이 체결하는 장외파생상품거래가 금융투자상품거래 청산회사를 통하여 청산되는 경우에는 회사는 고객 또는 운용업자와 합의한 바에 따라 회사 또는 금융투자상품거래 청산회사의 회원인 제3자에게 고객의 장외파생상품거래에 관한 청산을 위탁할 수 있다</w:t>
      </w:r>
    </w:p>
    <w:p w14:paraId="25BDAA3E" w14:textId="77777777" w:rsidR="00E03615" w:rsidRDefault="00E03615">
      <w:pPr>
        <w:pBdr>
          <w:top w:val="nil"/>
          <w:left w:val="nil"/>
          <w:bottom w:val="nil"/>
          <w:right w:val="nil"/>
          <w:between w:val="nil"/>
        </w:pBdr>
        <w:spacing w:after="0"/>
        <w:ind w:left="0" w:hanging="2"/>
        <w:rPr>
          <w:color w:val="000000"/>
          <w:szCs w:val="20"/>
        </w:rPr>
      </w:pPr>
    </w:p>
    <w:p w14:paraId="7838D86C"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제4절 증권 대차거래</w:t>
      </w:r>
    </w:p>
    <w:p w14:paraId="37D3A783" w14:textId="77777777" w:rsidR="00E03615" w:rsidRDefault="00E03615">
      <w:pPr>
        <w:pBdr>
          <w:top w:val="nil"/>
          <w:left w:val="nil"/>
          <w:bottom w:val="nil"/>
          <w:right w:val="nil"/>
          <w:between w:val="nil"/>
        </w:pBdr>
        <w:spacing w:after="0"/>
        <w:ind w:left="0" w:hanging="2"/>
        <w:jc w:val="center"/>
        <w:rPr>
          <w:color w:val="000000"/>
          <w:szCs w:val="20"/>
        </w:rPr>
      </w:pPr>
    </w:p>
    <w:p w14:paraId="4DCE253B"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제1조(적용범위)</w:t>
      </w:r>
      <w:r>
        <w:rPr>
          <w:color w:val="000000"/>
          <w:sz w:val="18"/>
          <w:szCs w:val="18"/>
        </w:rPr>
        <w:t xml:space="preserve"> </w:t>
      </w:r>
    </w:p>
    <w:p w14:paraId="78771DB3"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이 절의 내용은 회사와 고객(운용업자를 포함한다)간의 증권 대차계약 체결 시에 적용하며, 전담신용공여대주, 고객이 제공한 담보를 회사가 재활용하는 방편으로서의 증권대여거래나, 회사와 고객 사이의 다른 거래를 담보할 목적으로 체결하는 회사와 고객(운용업자를 포함한다) 사이에 체결되는 증권 대차거래에는 적용되지 않는다.</w:t>
      </w:r>
    </w:p>
    <w:p w14:paraId="0CBB50FE" w14:textId="77777777" w:rsidR="00E03615" w:rsidRDefault="00E03615">
      <w:pPr>
        <w:pBdr>
          <w:top w:val="nil"/>
          <w:left w:val="nil"/>
          <w:bottom w:val="nil"/>
          <w:right w:val="nil"/>
          <w:between w:val="nil"/>
        </w:pBdr>
        <w:spacing w:after="0"/>
        <w:ind w:left="0" w:hanging="2"/>
        <w:rPr>
          <w:color w:val="000000"/>
          <w:sz w:val="18"/>
          <w:szCs w:val="18"/>
        </w:rPr>
      </w:pPr>
    </w:p>
    <w:p w14:paraId="091EE895"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제2조(계약서)</w:t>
      </w:r>
      <w:r>
        <w:rPr>
          <w:color w:val="000000"/>
          <w:sz w:val="18"/>
          <w:szCs w:val="18"/>
        </w:rPr>
        <w:t xml:space="preserve"> </w:t>
      </w:r>
    </w:p>
    <w:p w14:paraId="7367A832" w14:textId="77777777" w:rsidR="00874F70" w:rsidRDefault="00000000" w:rsidP="00874F70">
      <w:pPr>
        <w:pStyle w:val="a5"/>
        <w:numPr>
          <w:ilvl w:val="0"/>
          <w:numId w:val="84"/>
        </w:numPr>
        <w:pBdr>
          <w:top w:val="nil"/>
          <w:left w:val="nil"/>
          <w:bottom w:val="nil"/>
          <w:right w:val="nil"/>
          <w:between w:val="nil"/>
        </w:pBdr>
        <w:spacing w:after="0"/>
        <w:ind w:leftChars="0" w:firstLineChars="0"/>
        <w:rPr>
          <w:color w:val="000000"/>
          <w:sz w:val="18"/>
          <w:szCs w:val="18"/>
        </w:rPr>
      </w:pPr>
      <w:r w:rsidRPr="00874F70">
        <w:rPr>
          <w:color w:val="000000"/>
          <w:sz w:val="18"/>
          <w:szCs w:val="18"/>
        </w:rPr>
        <w:t>회사와 고객(운용업자를 포함한다)은 협회의 표준약관인 증권 대차거래 약관 또는 증권 대차거래에 관한 국제적 표준약관(Global Master Securities Lending Agreement, ISDA Master Agreement 등을 포함하며 이에 한하지 않는다) 등을 사용하여 증권 대차계약을 체결하여야 한다. 다만, 중개기관(이 절 제3조에 정의됨)이 제정한 규정 등에 의하여만 규율되는 거래의 경우에는 그러하지 아니하다.</w:t>
      </w:r>
    </w:p>
    <w:p w14:paraId="3E148C3B" w14:textId="20659090" w:rsidR="00E03615" w:rsidRPr="00874F70" w:rsidRDefault="00000000" w:rsidP="00874F70">
      <w:pPr>
        <w:pStyle w:val="a5"/>
        <w:numPr>
          <w:ilvl w:val="0"/>
          <w:numId w:val="84"/>
        </w:numPr>
        <w:pBdr>
          <w:top w:val="nil"/>
          <w:left w:val="nil"/>
          <w:bottom w:val="nil"/>
          <w:right w:val="nil"/>
          <w:between w:val="nil"/>
        </w:pBdr>
        <w:spacing w:after="0"/>
        <w:ind w:leftChars="0" w:firstLineChars="0"/>
        <w:rPr>
          <w:color w:val="000000"/>
          <w:sz w:val="18"/>
          <w:szCs w:val="18"/>
        </w:rPr>
      </w:pPr>
      <w:r w:rsidRPr="00874F70">
        <w:rPr>
          <w:color w:val="000000"/>
          <w:sz w:val="18"/>
          <w:szCs w:val="18"/>
        </w:rPr>
        <w:t xml:space="preserve">제1항에도 불구하고 증권 대차거래 중 전자금융거래법상 전자금융거래에 해당하는 거래에 관하여는 협회의 전자금융거래 이용에 관한 기본약관 및 전자금융거래법과 그 하위 규정이 우선 적용된다. </w:t>
      </w:r>
    </w:p>
    <w:p w14:paraId="355476B9" w14:textId="77777777" w:rsidR="00E03615" w:rsidRDefault="00E03615">
      <w:pPr>
        <w:pBdr>
          <w:top w:val="nil"/>
          <w:left w:val="nil"/>
          <w:bottom w:val="nil"/>
          <w:right w:val="nil"/>
          <w:between w:val="nil"/>
        </w:pBdr>
        <w:spacing w:after="0"/>
        <w:ind w:left="0" w:hanging="2"/>
        <w:rPr>
          <w:color w:val="000000"/>
          <w:sz w:val="18"/>
          <w:szCs w:val="18"/>
        </w:rPr>
      </w:pPr>
    </w:p>
    <w:p w14:paraId="045B6609"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제3조(중개기관)</w:t>
      </w:r>
      <w:r>
        <w:rPr>
          <w:color w:val="000000"/>
          <w:sz w:val="18"/>
          <w:szCs w:val="18"/>
        </w:rPr>
        <w:t xml:space="preserve"> </w:t>
      </w:r>
    </w:p>
    <w:p w14:paraId="41661E0B"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회사와 고객은 증권 대차거래를 체결함에 있어 대차중개기관 또는 대차거래에 관한 금융투자상품거래청산회사(이하 이 절에서 “중개기관”이라 한다)의 중개, 대이행, 청산결제 서비스를 이용할 수 있다.</w:t>
      </w:r>
    </w:p>
    <w:p w14:paraId="059B5D5F" w14:textId="77777777" w:rsidR="00E03615" w:rsidRDefault="00E03615">
      <w:pPr>
        <w:pBdr>
          <w:top w:val="nil"/>
          <w:left w:val="nil"/>
          <w:bottom w:val="nil"/>
          <w:right w:val="nil"/>
          <w:between w:val="nil"/>
        </w:pBdr>
        <w:spacing w:after="0"/>
        <w:ind w:left="0" w:hanging="2"/>
        <w:rPr>
          <w:color w:val="000000"/>
          <w:sz w:val="18"/>
          <w:szCs w:val="18"/>
        </w:rPr>
      </w:pPr>
    </w:p>
    <w:p w14:paraId="3459C307"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제4조(담보)</w:t>
      </w:r>
      <w:r>
        <w:rPr>
          <w:color w:val="000000"/>
          <w:sz w:val="18"/>
          <w:szCs w:val="18"/>
        </w:rPr>
        <w:t xml:space="preserve"> </w:t>
      </w:r>
    </w:p>
    <w:p w14:paraId="08B3D319" w14:textId="77777777" w:rsidR="00874F70" w:rsidRDefault="00000000" w:rsidP="00874F70">
      <w:pPr>
        <w:pStyle w:val="a5"/>
        <w:numPr>
          <w:ilvl w:val="0"/>
          <w:numId w:val="85"/>
        </w:numPr>
        <w:pBdr>
          <w:top w:val="nil"/>
          <w:left w:val="nil"/>
          <w:bottom w:val="nil"/>
          <w:right w:val="nil"/>
          <w:between w:val="nil"/>
        </w:pBdr>
        <w:spacing w:after="0"/>
        <w:ind w:leftChars="0" w:firstLineChars="0"/>
        <w:rPr>
          <w:color w:val="000000"/>
          <w:sz w:val="18"/>
          <w:szCs w:val="18"/>
        </w:rPr>
      </w:pPr>
      <w:r w:rsidRPr="00874F70">
        <w:rPr>
          <w:color w:val="000000"/>
          <w:sz w:val="18"/>
          <w:szCs w:val="18"/>
        </w:rPr>
        <w:t xml:space="preserve">회사가 고객에 증권을 대여함에 있어서는 고객으로부터 담보를 징구 하여야 하며, 담보유지비율은 100% </w:t>
      </w:r>
      <w:r w:rsidRPr="00874F70">
        <w:rPr>
          <w:color w:val="000000"/>
          <w:sz w:val="18"/>
          <w:szCs w:val="18"/>
        </w:rPr>
        <w:lastRenderedPageBreak/>
        <w:t>이상이어야 한다.</w:t>
      </w:r>
    </w:p>
    <w:p w14:paraId="1277878E" w14:textId="77777777" w:rsidR="00874F70" w:rsidRDefault="00000000" w:rsidP="00874F70">
      <w:pPr>
        <w:pStyle w:val="a5"/>
        <w:numPr>
          <w:ilvl w:val="0"/>
          <w:numId w:val="85"/>
        </w:numPr>
        <w:pBdr>
          <w:top w:val="nil"/>
          <w:left w:val="nil"/>
          <w:bottom w:val="nil"/>
          <w:right w:val="nil"/>
          <w:between w:val="nil"/>
        </w:pBdr>
        <w:spacing w:after="0"/>
        <w:ind w:leftChars="0" w:firstLineChars="0"/>
        <w:rPr>
          <w:color w:val="000000"/>
          <w:sz w:val="18"/>
          <w:szCs w:val="18"/>
        </w:rPr>
      </w:pPr>
      <w:r w:rsidRPr="00874F70">
        <w:rPr>
          <w:color w:val="000000"/>
          <w:sz w:val="18"/>
          <w:szCs w:val="18"/>
        </w:rPr>
        <w:t>대차증권의 인도와 담보의 제공은 동시에 이행하여야 한다.</w:t>
      </w:r>
    </w:p>
    <w:p w14:paraId="02EC7BCB" w14:textId="2D939994" w:rsidR="00E03615" w:rsidRPr="00874F70" w:rsidRDefault="00000000" w:rsidP="00874F70">
      <w:pPr>
        <w:pStyle w:val="a5"/>
        <w:numPr>
          <w:ilvl w:val="0"/>
          <w:numId w:val="85"/>
        </w:numPr>
        <w:pBdr>
          <w:top w:val="nil"/>
          <w:left w:val="nil"/>
          <w:bottom w:val="nil"/>
          <w:right w:val="nil"/>
          <w:between w:val="nil"/>
        </w:pBdr>
        <w:spacing w:after="0"/>
        <w:ind w:leftChars="0" w:firstLineChars="0"/>
        <w:rPr>
          <w:color w:val="000000"/>
          <w:sz w:val="18"/>
          <w:szCs w:val="18"/>
        </w:rPr>
      </w:pPr>
      <w:r w:rsidRPr="00874F70">
        <w:rPr>
          <w:color w:val="000000"/>
          <w:sz w:val="18"/>
          <w:szCs w:val="18"/>
        </w:rPr>
        <w:t>적격담보는 증권(양도성 예금증서를 포함한다)과 현금(외국통화를 포함한다) 등으로 할 수 있다.</w:t>
      </w:r>
    </w:p>
    <w:p w14:paraId="4555BB91" w14:textId="77777777" w:rsidR="00E03615" w:rsidRDefault="00E03615">
      <w:pPr>
        <w:pBdr>
          <w:top w:val="nil"/>
          <w:left w:val="nil"/>
          <w:bottom w:val="nil"/>
          <w:right w:val="nil"/>
          <w:between w:val="nil"/>
        </w:pBdr>
        <w:spacing w:after="0"/>
        <w:ind w:left="0" w:hanging="2"/>
        <w:rPr>
          <w:color w:val="000000"/>
          <w:szCs w:val="20"/>
        </w:rPr>
      </w:pPr>
    </w:p>
    <w:p w14:paraId="05097296"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제5조(기타사항)</w:t>
      </w:r>
      <w:r>
        <w:rPr>
          <w:color w:val="000000"/>
          <w:sz w:val="18"/>
          <w:szCs w:val="18"/>
        </w:rPr>
        <w:t xml:space="preserve"> </w:t>
      </w:r>
    </w:p>
    <w:p w14:paraId="567DA4DB"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회사는 제6조 제2항 제1호에 따라 고객의 투자자재산 중 증권에 대한 대차 또는 그 중개 주선이나 대리 업무를 제공할 수 있으며, 위 업무를 위하여 회사가 고객에게 고객의 투자자재산에 대한 대차를 요청할 경우 고객은 관련 법령에 반하지 않는 한 이에 적극적으로 협조하기로 한다</w:t>
      </w:r>
    </w:p>
    <w:p w14:paraId="2D2A4086" w14:textId="77777777" w:rsidR="00E03615" w:rsidRDefault="00E03615">
      <w:pPr>
        <w:pBdr>
          <w:top w:val="nil"/>
          <w:left w:val="nil"/>
          <w:bottom w:val="nil"/>
          <w:right w:val="nil"/>
          <w:between w:val="nil"/>
        </w:pBdr>
        <w:spacing w:after="0"/>
        <w:ind w:left="0" w:hanging="2"/>
        <w:rPr>
          <w:color w:val="000000"/>
          <w:szCs w:val="20"/>
        </w:rPr>
      </w:pPr>
    </w:p>
    <w:p w14:paraId="48FA1BC9"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제5절 환매조건부매매거래</w:t>
      </w:r>
    </w:p>
    <w:p w14:paraId="3E08D652" w14:textId="77777777" w:rsidR="00E03615" w:rsidRDefault="00E03615">
      <w:pPr>
        <w:pBdr>
          <w:top w:val="nil"/>
          <w:left w:val="nil"/>
          <w:bottom w:val="nil"/>
          <w:right w:val="nil"/>
          <w:between w:val="nil"/>
        </w:pBdr>
        <w:spacing w:after="0"/>
        <w:ind w:left="0" w:hanging="2"/>
        <w:jc w:val="center"/>
        <w:rPr>
          <w:color w:val="000000"/>
          <w:szCs w:val="20"/>
        </w:rPr>
      </w:pPr>
    </w:p>
    <w:p w14:paraId="7412DBA2"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제1조(적용범위)</w:t>
      </w:r>
      <w:r>
        <w:rPr>
          <w:color w:val="000000"/>
          <w:sz w:val="18"/>
          <w:szCs w:val="18"/>
        </w:rPr>
        <w:t xml:space="preserve"> </w:t>
      </w:r>
    </w:p>
    <w:p w14:paraId="1280B982"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이 절의 내용은 회사와 고객(운용업자를 포함한다) 사이에서 환매조건부 매매계약을 체결할 때에 적용한다.</w:t>
      </w:r>
    </w:p>
    <w:p w14:paraId="6F597A2E" w14:textId="77777777" w:rsidR="00E03615" w:rsidRDefault="00E03615">
      <w:pPr>
        <w:pBdr>
          <w:top w:val="nil"/>
          <w:left w:val="nil"/>
          <w:bottom w:val="nil"/>
          <w:right w:val="nil"/>
          <w:between w:val="nil"/>
        </w:pBdr>
        <w:spacing w:after="0"/>
        <w:ind w:left="0" w:hanging="2"/>
        <w:rPr>
          <w:color w:val="000000"/>
          <w:sz w:val="18"/>
          <w:szCs w:val="18"/>
        </w:rPr>
      </w:pPr>
    </w:p>
    <w:p w14:paraId="56B11B43"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제2조(계약서)</w:t>
      </w:r>
      <w:r>
        <w:rPr>
          <w:color w:val="000000"/>
          <w:sz w:val="18"/>
          <w:szCs w:val="18"/>
        </w:rPr>
        <w:t xml:space="preserve"> </w:t>
      </w:r>
    </w:p>
    <w:p w14:paraId="56CD66D6" w14:textId="77777777" w:rsidR="00874F70" w:rsidRDefault="00000000" w:rsidP="00874F70">
      <w:pPr>
        <w:pStyle w:val="a5"/>
        <w:numPr>
          <w:ilvl w:val="0"/>
          <w:numId w:val="86"/>
        </w:numPr>
        <w:pBdr>
          <w:top w:val="nil"/>
          <w:left w:val="nil"/>
          <w:bottom w:val="nil"/>
          <w:right w:val="nil"/>
          <w:between w:val="nil"/>
        </w:pBdr>
        <w:spacing w:after="0"/>
        <w:ind w:leftChars="0" w:firstLineChars="0"/>
        <w:rPr>
          <w:color w:val="000000"/>
          <w:sz w:val="18"/>
          <w:szCs w:val="18"/>
        </w:rPr>
      </w:pPr>
      <w:r w:rsidRPr="00874F70">
        <w:rPr>
          <w:color w:val="000000"/>
          <w:sz w:val="18"/>
          <w:szCs w:val="18"/>
        </w:rPr>
        <w:t>회사와 고객(운용업자를 포함한다)은 협회의 표준약관인 기관간 환매조건부 매매약관 또는 환매조건부 매매거래에 관한 국제적 표준약관(Global Master Repo Agreement, ISDA Master Agreement 등을 포함하며 이에 한하지 않는다) 등을 사용하여 환매조건부 매매계약을 체결하여야 한다. 다만, 관리기관(이 절 제3조에 정의됨)이 제정한 규정 등에 의하여만 규율되는 거래의 경우에는 그러하지 아니하다.</w:t>
      </w:r>
    </w:p>
    <w:p w14:paraId="53A08AB0" w14:textId="292A4CB4" w:rsidR="00E03615" w:rsidRPr="00874F70" w:rsidRDefault="00000000" w:rsidP="00874F70">
      <w:pPr>
        <w:pStyle w:val="a5"/>
        <w:numPr>
          <w:ilvl w:val="0"/>
          <w:numId w:val="86"/>
        </w:numPr>
        <w:pBdr>
          <w:top w:val="nil"/>
          <w:left w:val="nil"/>
          <w:bottom w:val="nil"/>
          <w:right w:val="nil"/>
          <w:between w:val="nil"/>
        </w:pBdr>
        <w:spacing w:after="0"/>
        <w:ind w:leftChars="0" w:firstLineChars="0"/>
        <w:rPr>
          <w:color w:val="000000"/>
          <w:sz w:val="18"/>
          <w:szCs w:val="18"/>
        </w:rPr>
      </w:pPr>
      <w:r w:rsidRPr="00874F70">
        <w:rPr>
          <w:color w:val="000000"/>
          <w:sz w:val="18"/>
          <w:szCs w:val="18"/>
        </w:rPr>
        <w:t xml:space="preserve">제1항에도 불구하고 환매조건부 매매거래 중 전자금융거래법상 전자금융거래에 해당하는 거래에 관하여는 협회의 전자금융거래 이용에 관한 기본약관 및 전자금융거래법과 그 하위 규정이 우선 적용된다. </w:t>
      </w:r>
    </w:p>
    <w:p w14:paraId="50F55721" w14:textId="77777777" w:rsidR="00E03615" w:rsidRDefault="00E03615">
      <w:pPr>
        <w:pBdr>
          <w:top w:val="nil"/>
          <w:left w:val="nil"/>
          <w:bottom w:val="nil"/>
          <w:right w:val="nil"/>
          <w:between w:val="nil"/>
        </w:pBdr>
        <w:spacing w:after="0"/>
        <w:ind w:left="0" w:hanging="2"/>
        <w:rPr>
          <w:color w:val="000000"/>
          <w:sz w:val="18"/>
          <w:szCs w:val="18"/>
        </w:rPr>
      </w:pPr>
    </w:p>
    <w:p w14:paraId="6F1C7AFB"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제3조(관리기관)</w:t>
      </w:r>
      <w:r>
        <w:rPr>
          <w:color w:val="000000"/>
          <w:sz w:val="18"/>
          <w:szCs w:val="18"/>
        </w:rPr>
        <w:t xml:space="preserve"> </w:t>
      </w:r>
    </w:p>
    <w:p w14:paraId="5AC9CFB9" w14:textId="77777777" w:rsidR="00874F70" w:rsidRDefault="00000000" w:rsidP="00874F70">
      <w:pPr>
        <w:pStyle w:val="a5"/>
        <w:numPr>
          <w:ilvl w:val="0"/>
          <w:numId w:val="87"/>
        </w:numPr>
        <w:pBdr>
          <w:top w:val="nil"/>
          <w:left w:val="nil"/>
          <w:bottom w:val="nil"/>
          <w:right w:val="nil"/>
          <w:between w:val="nil"/>
        </w:pBdr>
        <w:spacing w:after="0"/>
        <w:ind w:leftChars="0" w:firstLineChars="0"/>
        <w:rPr>
          <w:color w:val="000000"/>
          <w:sz w:val="18"/>
          <w:szCs w:val="18"/>
        </w:rPr>
      </w:pPr>
      <w:r w:rsidRPr="00874F70">
        <w:rPr>
          <w:color w:val="000000"/>
          <w:sz w:val="18"/>
          <w:szCs w:val="18"/>
        </w:rPr>
        <w:t>회사와 고객은 환매조건부매매 거래를 체결함에 있어 환매조건부 매매관리기관 또는 환매조건부매매 거래에 관한 금융투자상품거래청산회사(이하 이 절에서 “관리기관”이라 한다)의 청산결제 서비스를 이용할 수 있다.</w:t>
      </w:r>
    </w:p>
    <w:p w14:paraId="68CD603D" w14:textId="77777777" w:rsidR="00874F70" w:rsidRDefault="00000000" w:rsidP="00874F70">
      <w:pPr>
        <w:pStyle w:val="a5"/>
        <w:numPr>
          <w:ilvl w:val="0"/>
          <w:numId w:val="87"/>
        </w:numPr>
        <w:pBdr>
          <w:top w:val="nil"/>
          <w:left w:val="nil"/>
          <w:bottom w:val="nil"/>
          <w:right w:val="nil"/>
          <w:between w:val="nil"/>
        </w:pBdr>
        <w:spacing w:after="0"/>
        <w:ind w:leftChars="0" w:firstLineChars="0"/>
        <w:rPr>
          <w:color w:val="000000"/>
          <w:sz w:val="18"/>
          <w:szCs w:val="18"/>
        </w:rPr>
      </w:pPr>
      <w:r w:rsidRPr="00874F70">
        <w:rPr>
          <w:color w:val="000000"/>
          <w:sz w:val="18"/>
          <w:szCs w:val="18"/>
        </w:rPr>
        <w:t>회사는 관리기관을 선정함에 있어 고객(운용업자 포함)과 협의하여야 한다. 다만, 예탁원의 환매조건부매매 관리서비스를 이용하는 경우는 예외로 한다.</w:t>
      </w:r>
    </w:p>
    <w:p w14:paraId="5A000428" w14:textId="4A66E789" w:rsidR="00E03615" w:rsidRPr="00874F70" w:rsidRDefault="00000000" w:rsidP="00874F70">
      <w:pPr>
        <w:pStyle w:val="a5"/>
        <w:numPr>
          <w:ilvl w:val="0"/>
          <w:numId w:val="87"/>
        </w:numPr>
        <w:pBdr>
          <w:top w:val="nil"/>
          <w:left w:val="nil"/>
          <w:bottom w:val="nil"/>
          <w:right w:val="nil"/>
          <w:between w:val="nil"/>
        </w:pBdr>
        <w:spacing w:after="0"/>
        <w:ind w:leftChars="0" w:firstLineChars="0"/>
        <w:rPr>
          <w:color w:val="000000"/>
          <w:sz w:val="18"/>
          <w:szCs w:val="18"/>
        </w:rPr>
      </w:pPr>
      <w:r w:rsidRPr="00874F70">
        <w:rPr>
          <w:color w:val="000000"/>
          <w:sz w:val="18"/>
          <w:szCs w:val="18"/>
        </w:rPr>
        <w:t>채권에 관한 환매조건부 매매거래는 채권과 대금은 동시에 결제하여야 하며 채권은 예탁원이 작성·비치하는 예탁자 계좌부에서의 계좌간 대체의 방법으로 결제하고, 대금은 한국은행, 은행, 투자매매업자 또는 투자중개업자를 통한 자금이체의 방법으로 결제한다.</w:t>
      </w:r>
    </w:p>
    <w:p w14:paraId="4DAC45ED" w14:textId="77777777" w:rsidR="00E03615" w:rsidRDefault="00E03615">
      <w:pPr>
        <w:pBdr>
          <w:top w:val="nil"/>
          <w:left w:val="nil"/>
          <w:bottom w:val="nil"/>
          <w:right w:val="nil"/>
          <w:between w:val="nil"/>
        </w:pBdr>
        <w:spacing w:after="0"/>
        <w:ind w:left="0" w:hanging="2"/>
        <w:rPr>
          <w:color w:val="000000"/>
          <w:szCs w:val="20"/>
        </w:rPr>
      </w:pPr>
    </w:p>
    <w:p w14:paraId="6503754E"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제6절 전담신용공여</w:t>
      </w:r>
    </w:p>
    <w:p w14:paraId="50B813DE" w14:textId="77777777" w:rsidR="00E03615" w:rsidRDefault="00E03615">
      <w:pPr>
        <w:pBdr>
          <w:top w:val="nil"/>
          <w:left w:val="nil"/>
          <w:bottom w:val="nil"/>
          <w:right w:val="nil"/>
          <w:between w:val="nil"/>
        </w:pBdr>
        <w:spacing w:after="0"/>
        <w:ind w:left="0" w:hanging="2"/>
        <w:jc w:val="center"/>
        <w:rPr>
          <w:color w:val="000000"/>
          <w:szCs w:val="20"/>
        </w:rPr>
      </w:pPr>
    </w:p>
    <w:p w14:paraId="40DF0005"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제1조(적용범위)</w:t>
      </w:r>
      <w:r>
        <w:rPr>
          <w:color w:val="000000"/>
          <w:sz w:val="18"/>
          <w:szCs w:val="18"/>
        </w:rPr>
        <w:t xml:space="preserve"> </w:t>
      </w:r>
    </w:p>
    <w:p w14:paraId="46108786"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 xml:space="preserve">이 절의 내용은 회사가 고객에 대하여 전담신용공여를 하는 경우에 적용된다. </w:t>
      </w:r>
    </w:p>
    <w:p w14:paraId="032BF301" w14:textId="77777777" w:rsidR="00E03615" w:rsidRDefault="00E03615">
      <w:pPr>
        <w:pBdr>
          <w:top w:val="nil"/>
          <w:left w:val="nil"/>
          <w:bottom w:val="nil"/>
          <w:right w:val="nil"/>
          <w:between w:val="nil"/>
        </w:pBdr>
        <w:spacing w:after="0"/>
        <w:ind w:left="0" w:hanging="2"/>
        <w:rPr>
          <w:color w:val="000000"/>
          <w:sz w:val="18"/>
          <w:szCs w:val="18"/>
        </w:rPr>
      </w:pPr>
    </w:p>
    <w:p w14:paraId="0904EEE3" w14:textId="77777777" w:rsidR="00F07386" w:rsidRDefault="00000000" w:rsidP="00F07386">
      <w:pPr>
        <w:pBdr>
          <w:top w:val="nil"/>
          <w:left w:val="nil"/>
          <w:bottom w:val="nil"/>
          <w:right w:val="nil"/>
          <w:between w:val="nil"/>
        </w:pBdr>
        <w:spacing w:after="0"/>
        <w:ind w:left="0" w:hanging="2"/>
        <w:rPr>
          <w:color w:val="000000"/>
          <w:sz w:val="18"/>
          <w:szCs w:val="18"/>
        </w:rPr>
      </w:pPr>
      <w:r>
        <w:rPr>
          <w:b/>
          <w:color w:val="000000"/>
          <w:sz w:val="18"/>
          <w:szCs w:val="18"/>
        </w:rPr>
        <w:t>제2조(계약서)</w:t>
      </w:r>
      <w:r>
        <w:rPr>
          <w:color w:val="000000"/>
          <w:sz w:val="18"/>
          <w:szCs w:val="18"/>
        </w:rPr>
        <w:t xml:space="preserve"> </w:t>
      </w:r>
    </w:p>
    <w:p w14:paraId="1DB928D3" w14:textId="77777777" w:rsidR="00F07386" w:rsidRDefault="00000000" w:rsidP="00F07386">
      <w:pPr>
        <w:pStyle w:val="a5"/>
        <w:numPr>
          <w:ilvl w:val="0"/>
          <w:numId w:val="88"/>
        </w:numPr>
        <w:pBdr>
          <w:top w:val="nil"/>
          <w:left w:val="nil"/>
          <w:bottom w:val="nil"/>
          <w:right w:val="nil"/>
          <w:between w:val="nil"/>
        </w:pBdr>
        <w:spacing w:after="0"/>
        <w:ind w:leftChars="0" w:firstLineChars="0"/>
        <w:rPr>
          <w:color w:val="000000"/>
          <w:sz w:val="18"/>
          <w:szCs w:val="18"/>
        </w:rPr>
      </w:pPr>
      <w:r w:rsidRPr="00F07386">
        <w:rPr>
          <w:color w:val="000000"/>
          <w:sz w:val="18"/>
          <w:szCs w:val="18"/>
        </w:rPr>
        <w:lastRenderedPageBreak/>
        <w:t>회사와 고객(운용업자를 포함한다)은 전담신용공여를 위한 계약서(이하 “전담신용공여계약서”)를 별도로 체결하여야 한다. 이 때 이 절의 내용은 그 전담신용공여 계약서의 일부를 이루는 것으로 보며, 전담신용공여계약서와 이 절의 내용이 일치하지 아니하는 경우에는 전담신용공여계약서의 내용이 우선하는 것으로 한다.</w:t>
      </w:r>
    </w:p>
    <w:p w14:paraId="06A8D890" w14:textId="56B5F65D" w:rsidR="00E03615" w:rsidRPr="00F07386" w:rsidRDefault="00000000" w:rsidP="00F07386">
      <w:pPr>
        <w:pStyle w:val="a5"/>
        <w:numPr>
          <w:ilvl w:val="0"/>
          <w:numId w:val="88"/>
        </w:numPr>
        <w:pBdr>
          <w:top w:val="nil"/>
          <w:left w:val="nil"/>
          <w:bottom w:val="nil"/>
          <w:right w:val="nil"/>
          <w:between w:val="nil"/>
        </w:pBdr>
        <w:spacing w:after="0"/>
        <w:ind w:leftChars="0" w:firstLineChars="0"/>
        <w:rPr>
          <w:color w:val="000000"/>
          <w:sz w:val="18"/>
          <w:szCs w:val="18"/>
        </w:rPr>
      </w:pPr>
      <w:r w:rsidRPr="00F07386">
        <w:rPr>
          <w:color w:val="000000"/>
          <w:sz w:val="18"/>
          <w:szCs w:val="18"/>
        </w:rPr>
        <w:t>전담신용공여계약서의 내용은 관련 법령에 부합하여야 하고, 당사자가 명시적으로 달리 정하지 아니하는 한 협회의 표준약관인 신용거래약관의 내용에 부합하여야 한다.</w:t>
      </w:r>
    </w:p>
    <w:p w14:paraId="1688CE7A" w14:textId="77777777" w:rsidR="00E03615" w:rsidRDefault="00E03615">
      <w:pPr>
        <w:pBdr>
          <w:top w:val="nil"/>
          <w:left w:val="nil"/>
          <w:bottom w:val="nil"/>
          <w:right w:val="nil"/>
          <w:between w:val="nil"/>
        </w:pBdr>
        <w:spacing w:after="0"/>
        <w:ind w:left="0" w:hanging="2"/>
        <w:rPr>
          <w:color w:val="000000"/>
          <w:sz w:val="18"/>
          <w:szCs w:val="18"/>
        </w:rPr>
      </w:pPr>
    </w:p>
    <w:p w14:paraId="1965E0B6"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제3조(전담신용공여의 제한)</w:t>
      </w:r>
      <w:r>
        <w:rPr>
          <w:color w:val="000000"/>
          <w:sz w:val="18"/>
          <w:szCs w:val="18"/>
        </w:rPr>
        <w:t xml:space="preserve"> </w:t>
      </w:r>
    </w:p>
    <w:p w14:paraId="294CDE33" w14:textId="733C67BF" w:rsidR="00980934" w:rsidRPr="00F07386" w:rsidRDefault="00000000" w:rsidP="00F07386">
      <w:pPr>
        <w:pStyle w:val="a5"/>
        <w:numPr>
          <w:ilvl w:val="0"/>
          <w:numId w:val="89"/>
        </w:numPr>
        <w:pBdr>
          <w:top w:val="nil"/>
          <w:left w:val="nil"/>
          <w:bottom w:val="nil"/>
          <w:right w:val="nil"/>
          <w:between w:val="nil"/>
        </w:pBdr>
        <w:spacing w:after="0"/>
        <w:ind w:leftChars="0" w:firstLineChars="0"/>
        <w:rPr>
          <w:color w:val="000000"/>
          <w:sz w:val="18"/>
          <w:szCs w:val="18"/>
        </w:rPr>
      </w:pPr>
      <w:r w:rsidRPr="00F07386">
        <w:rPr>
          <w:color w:val="000000"/>
          <w:sz w:val="18"/>
          <w:szCs w:val="18"/>
        </w:rPr>
        <w:t>회사는 전담신용공여 상황의 급격한 변동, 투자자 보호 또는 건전한 거래질서유지를 위하여 필요한 경우에는 다음 각 호의 조치를 취할 수 있다.</w:t>
      </w:r>
    </w:p>
    <w:p w14:paraId="371EF4F2" w14:textId="77777777" w:rsidR="00980934" w:rsidRDefault="00000000" w:rsidP="00980934">
      <w:pPr>
        <w:pStyle w:val="a5"/>
        <w:numPr>
          <w:ilvl w:val="0"/>
          <w:numId w:val="43"/>
        </w:numPr>
        <w:pBdr>
          <w:top w:val="nil"/>
          <w:left w:val="nil"/>
          <w:bottom w:val="nil"/>
          <w:right w:val="nil"/>
          <w:between w:val="nil"/>
        </w:pBdr>
        <w:spacing w:after="0"/>
        <w:ind w:leftChars="0" w:firstLineChars="0"/>
        <w:rPr>
          <w:color w:val="000000"/>
          <w:sz w:val="18"/>
          <w:szCs w:val="18"/>
        </w:rPr>
      </w:pPr>
      <w:r w:rsidRPr="00980934">
        <w:rPr>
          <w:color w:val="000000"/>
          <w:sz w:val="18"/>
          <w:szCs w:val="18"/>
        </w:rPr>
        <w:t>전담신용거래융자, 투자자재산담보융자, 전담신용거래대주 각각의 한도 및 총괄 한도의 설정 및 변경</w:t>
      </w:r>
    </w:p>
    <w:p w14:paraId="6C880CEF" w14:textId="1DF0BA12" w:rsidR="00E03615" w:rsidRPr="00980934" w:rsidRDefault="00000000" w:rsidP="00980934">
      <w:pPr>
        <w:pStyle w:val="a5"/>
        <w:numPr>
          <w:ilvl w:val="0"/>
          <w:numId w:val="43"/>
        </w:numPr>
        <w:pBdr>
          <w:top w:val="nil"/>
          <w:left w:val="nil"/>
          <w:bottom w:val="nil"/>
          <w:right w:val="nil"/>
          <w:between w:val="nil"/>
        </w:pBdr>
        <w:spacing w:after="0"/>
        <w:ind w:leftChars="0" w:firstLineChars="0"/>
        <w:rPr>
          <w:color w:val="000000"/>
          <w:sz w:val="18"/>
          <w:szCs w:val="18"/>
        </w:rPr>
      </w:pPr>
      <w:r w:rsidRPr="00980934">
        <w:rPr>
          <w:color w:val="000000"/>
          <w:sz w:val="18"/>
          <w:szCs w:val="18"/>
        </w:rPr>
        <w:t>회사가 징구 할 수 있는 담보의 제한</w:t>
      </w:r>
    </w:p>
    <w:p w14:paraId="2F9E5B5E" w14:textId="541C14DA" w:rsidR="00980934" w:rsidRPr="00F07386" w:rsidRDefault="00000000" w:rsidP="00F07386">
      <w:pPr>
        <w:pStyle w:val="a5"/>
        <w:numPr>
          <w:ilvl w:val="0"/>
          <w:numId w:val="89"/>
        </w:numPr>
        <w:pBdr>
          <w:top w:val="nil"/>
          <w:left w:val="nil"/>
          <w:bottom w:val="nil"/>
          <w:right w:val="nil"/>
          <w:between w:val="nil"/>
        </w:pBdr>
        <w:spacing w:after="0"/>
        <w:ind w:leftChars="0" w:firstLineChars="0"/>
        <w:rPr>
          <w:color w:val="000000"/>
          <w:sz w:val="18"/>
          <w:szCs w:val="18"/>
        </w:rPr>
      </w:pPr>
      <w:r w:rsidRPr="00F07386">
        <w:rPr>
          <w:color w:val="000000"/>
          <w:sz w:val="18"/>
          <w:szCs w:val="18"/>
        </w:rPr>
        <w:t>회사는 전담신용공여 상황의 급격한 변동, 투자자 보호 또는 건전한 거래질서유지를 위하여 필요한 경우에는 다음 각 호의 조치를 취할 수 있다.</w:t>
      </w:r>
    </w:p>
    <w:p w14:paraId="4A592208" w14:textId="77777777" w:rsidR="00980934" w:rsidRDefault="00000000" w:rsidP="00980934">
      <w:pPr>
        <w:pStyle w:val="a5"/>
        <w:numPr>
          <w:ilvl w:val="0"/>
          <w:numId w:val="44"/>
        </w:numPr>
        <w:pBdr>
          <w:top w:val="nil"/>
          <w:left w:val="nil"/>
          <w:bottom w:val="nil"/>
          <w:right w:val="nil"/>
          <w:between w:val="nil"/>
        </w:pBdr>
        <w:spacing w:after="0"/>
        <w:ind w:leftChars="0" w:firstLineChars="0"/>
        <w:rPr>
          <w:color w:val="000000"/>
          <w:sz w:val="18"/>
          <w:szCs w:val="18"/>
        </w:rPr>
      </w:pPr>
      <w:r w:rsidRPr="00980934">
        <w:rPr>
          <w:color w:val="000000"/>
          <w:sz w:val="18"/>
          <w:szCs w:val="18"/>
        </w:rPr>
        <w:t>전담신용거래종목의 제한 또는 전담신용거래종목별 한도의 설정과 변경</w:t>
      </w:r>
    </w:p>
    <w:p w14:paraId="1D5D63A6" w14:textId="7E27724E" w:rsidR="00E03615" w:rsidRPr="00980934" w:rsidRDefault="00000000" w:rsidP="00980934">
      <w:pPr>
        <w:pStyle w:val="a5"/>
        <w:numPr>
          <w:ilvl w:val="0"/>
          <w:numId w:val="44"/>
        </w:numPr>
        <w:pBdr>
          <w:top w:val="nil"/>
          <w:left w:val="nil"/>
          <w:bottom w:val="nil"/>
          <w:right w:val="nil"/>
          <w:between w:val="nil"/>
        </w:pBdr>
        <w:spacing w:after="0"/>
        <w:ind w:leftChars="0" w:firstLineChars="0"/>
        <w:rPr>
          <w:color w:val="000000"/>
          <w:sz w:val="18"/>
          <w:szCs w:val="18"/>
        </w:rPr>
      </w:pPr>
      <w:r w:rsidRPr="00980934">
        <w:rPr>
          <w:color w:val="000000"/>
          <w:sz w:val="18"/>
          <w:szCs w:val="18"/>
        </w:rPr>
        <w:t>전담신용거래의 중지</w:t>
      </w:r>
    </w:p>
    <w:p w14:paraId="22C4969F" w14:textId="77777777" w:rsidR="00E03615" w:rsidRDefault="00E03615">
      <w:pPr>
        <w:pBdr>
          <w:top w:val="nil"/>
          <w:left w:val="nil"/>
          <w:bottom w:val="nil"/>
          <w:right w:val="nil"/>
          <w:between w:val="nil"/>
        </w:pBdr>
        <w:spacing w:after="0"/>
        <w:ind w:left="0" w:hanging="2"/>
        <w:rPr>
          <w:color w:val="000000"/>
          <w:sz w:val="18"/>
          <w:szCs w:val="18"/>
        </w:rPr>
      </w:pPr>
    </w:p>
    <w:p w14:paraId="6AD317E4"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제4조(담보)</w:t>
      </w:r>
      <w:r>
        <w:rPr>
          <w:color w:val="000000"/>
          <w:sz w:val="18"/>
          <w:szCs w:val="18"/>
        </w:rPr>
        <w:t xml:space="preserve"> </w:t>
      </w:r>
    </w:p>
    <w:p w14:paraId="3BE209D9" w14:textId="77777777" w:rsidR="00F07386" w:rsidRDefault="00000000" w:rsidP="00F07386">
      <w:pPr>
        <w:pStyle w:val="a5"/>
        <w:numPr>
          <w:ilvl w:val="0"/>
          <w:numId w:val="90"/>
        </w:numPr>
        <w:pBdr>
          <w:top w:val="nil"/>
          <w:left w:val="nil"/>
          <w:bottom w:val="nil"/>
          <w:right w:val="nil"/>
          <w:between w:val="nil"/>
        </w:pBdr>
        <w:spacing w:after="0"/>
        <w:ind w:leftChars="0" w:firstLineChars="0"/>
        <w:rPr>
          <w:color w:val="000000"/>
          <w:sz w:val="18"/>
          <w:szCs w:val="18"/>
        </w:rPr>
      </w:pPr>
      <w:r w:rsidRPr="00F07386">
        <w:rPr>
          <w:color w:val="000000"/>
          <w:sz w:val="18"/>
          <w:szCs w:val="18"/>
        </w:rPr>
        <w:t xml:space="preserve">적격담보는 증권(양도성 예금증서를 포함한다)과 현금(외국통화를 포함한다)등으로 할 수 있다. </w:t>
      </w:r>
    </w:p>
    <w:p w14:paraId="4760C06B" w14:textId="77777777" w:rsidR="00F07386" w:rsidRDefault="00000000" w:rsidP="00F07386">
      <w:pPr>
        <w:pStyle w:val="a5"/>
        <w:numPr>
          <w:ilvl w:val="0"/>
          <w:numId w:val="90"/>
        </w:numPr>
        <w:pBdr>
          <w:top w:val="nil"/>
          <w:left w:val="nil"/>
          <w:bottom w:val="nil"/>
          <w:right w:val="nil"/>
          <w:between w:val="nil"/>
        </w:pBdr>
        <w:spacing w:after="0"/>
        <w:ind w:leftChars="0" w:firstLineChars="0"/>
        <w:rPr>
          <w:color w:val="000000"/>
          <w:sz w:val="18"/>
          <w:szCs w:val="18"/>
        </w:rPr>
      </w:pPr>
      <w:r w:rsidRPr="00F07386">
        <w:rPr>
          <w:color w:val="000000"/>
          <w:sz w:val="18"/>
          <w:szCs w:val="18"/>
        </w:rPr>
        <w:t xml:space="preserve">담보의 평가는 감독규정 제4-102조제1항에 따라 준용되는 감독규정 제4-26조 및 제4-27조에 따른다. 다만, 전담신용거래융자의 경우에는 융자일에 고시된 기준가격(이에 따른 평가가 불가능한 경우에는 대출일 전일에 고시된 기준가격을 말한다)을 담보평가금액으로 하며, 감독규정 제4-26조 각 호에서 정하지 아니한 증권의 담보사정가격은 협회가 정하는 바에 따른다. </w:t>
      </w:r>
    </w:p>
    <w:p w14:paraId="2AE7E027" w14:textId="12224293" w:rsidR="00E03615" w:rsidRPr="00F07386" w:rsidRDefault="00000000" w:rsidP="00F07386">
      <w:pPr>
        <w:pStyle w:val="a5"/>
        <w:numPr>
          <w:ilvl w:val="0"/>
          <w:numId w:val="90"/>
        </w:numPr>
        <w:pBdr>
          <w:top w:val="nil"/>
          <w:left w:val="nil"/>
          <w:bottom w:val="nil"/>
          <w:right w:val="nil"/>
          <w:between w:val="nil"/>
        </w:pBdr>
        <w:spacing w:after="0"/>
        <w:ind w:leftChars="0" w:firstLineChars="0"/>
        <w:rPr>
          <w:color w:val="000000"/>
          <w:sz w:val="18"/>
          <w:szCs w:val="18"/>
        </w:rPr>
      </w:pPr>
      <w:r w:rsidRPr="00F07386">
        <w:rPr>
          <w:color w:val="000000"/>
          <w:sz w:val="18"/>
          <w:szCs w:val="18"/>
        </w:rPr>
        <w:t>회사가 고객에 전담신용공여를 함에 있어서는 고객으로부터 담보를 징구 하여야 하며, 담보유지비율은 100% 이상이어야 한다.</w:t>
      </w:r>
    </w:p>
    <w:p w14:paraId="1C8F0546" w14:textId="77777777" w:rsidR="00E03615" w:rsidRDefault="00E03615">
      <w:pPr>
        <w:pBdr>
          <w:top w:val="nil"/>
          <w:left w:val="nil"/>
          <w:bottom w:val="nil"/>
          <w:right w:val="nil"/>
          <w:between w:val="nil"/>
        </w:pBdr>
        <w:spacing w:after="0"/>
        <w:ind w:left="0" w:hanging="2"/>
        <w:rPr>
          <w:color w:val="000000"/>
          <w:sz w:val="18"/>
          <w:szCs w:val="18"/>
        </w:rPr>
      </w:pPr>
    </w:p>
    <w:p w14:paraId="35C9FE62"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제5조(임의상환방법)</w:t>
      </w:r>
      <w:r>
        <w:rPr>
          <w:color w:val="000000"/>
          <w:sz w:val="18"/>
          <w:szCs w:val="18"/>
        </w:rPr>
        <w:t xml:space="preserve"> </w:t>
      </w:r>
    </w:p>
    <w:p w14:paraId="2130D909"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회사가 고객이 제공한 담보를 임의로 고객의 회사에 대한 채무변제 목적으로 사용하는 것과 관련하여서는 감독규정 제4-102조제1항에 따라 준용되는 감독규정 제4-28조에 따른다.</w:t>
      </w:r>
    </w:p>
    <w:p w14:paraId="6A02E32B" w14:textId="77777777" w:rsidR="00E03615" w:rsidRDefault="00E03615">
      <w:pPr>
        <w:pBdr>
          <w:top w:val="nil"/>
          <w:left w:val="nil"/>
          <w:bottom w:val="nil"/>
          <w:right w:val="nil"/>
          <w:between w:val="nil"/>
        </w:pBdr>
        <w:spacing w:after="0"/>
        <w:ind w:left="0" w:hanging="2"/>
        <w:rPr>
          <w:color w:val="000000"/>
          <w:sz w:val="18"/>
          <w:szCs w:val="18"/>
        </w:rPr>
      </w:pPr>
    </w:p>
    <w:p w14:paraId="0BD1CB9B"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제6조(매매주문의 수탁 등 제한)</w:t>
      </w:r>
      <w:r>
        <w:rPr>
          <w:color w:val="000000"/>
          <w:sz w:val="18"/>
          <w:szCs w:val="18"/>
        </w:rPr>
        <w:t xml:space="preserve"> </w:t>
      </w:r>
    </w:p>
    <w:p w14:paraId="767A4E76" w14:textId="77777777" w:rsidR="00980934" w:rsidRDefault="00000000" w:rsidP="00980934">
      <w:pPr>
        <w:pBdr>
          <w:top w:val="nil"/>
          <w:left w:val="nil"/>
          <w:bottom w:val="nil"/>
          <w:right w:val="nil"/>
          <w:between w:val="nil"/>
        </w:pBdr>
        <w:spacing w:after="0" w:line="240" w:lineRule="auto"/>
        <w:ind w:left="0" w:hanging="2"/>
        <w:rPr>
          <w:color w:val="000000"/>
          <w:szCs w:val="20"/>
        </w:rPr>
      </w:pPr>
      <w:r>
        <w:rPr>
          <w:color w:val="000000"/>
          <w:sz w:val="18"/>
          <w:szCs w:val="18"/>
        </w:rPr>
        <w:t>회사는 상환 기일이 경과된 전담신용공여가 있는 고객에 대하여는 다음 각 호의 행위를 거부할 수 있다. 다만, 상환을 위한 매도주문이 이미 체결되고 상환이 확실하다고 회사가 인정하는 고객의 매매주문의 수탁 또는 회사가 전담신용공여계약서에서 정한 담보유지비율을 초과하는 현금 또는 증권의 인출은 제외한다</w:t>
      </w:r>
      <w:r>
        <w:rPr>
          <w:color w:val="000000"/>
          <w:szCs w:val="20"/>
        </w:rPr>
        <w:t>.</w:t>
      </w:r>
    </w:p>
    <w:p w14:paraId="719583AF" w14:textId="77777777" w:rsidR="00980934" w:rsidRPr="00980934" w:rsidRDefault="00000000" w:rsidP="00980934">
      <w:pPr>
        <w:pStyle w:val="a5"/>
        <w:numPr>
          <w:ilvl w:val="0"/>
          <w:numId w:val="45"/>
        </w:numPr>
        <w:pBdr>
          <w:top w:val="nil"/>
          <w:left w:val="nil"/>
          <w:bottom w:val="nil"/>
          <w:right w:val="nil"/>
          <w:between w:val="nil"/>
        </w:pBdr>
        <w:spacing w:after="0" w:line="240" w:lineRule="auto"/>
        <w:ind w:leftChars="0" w:firstLineChars="0"/>
        <w:rPr>
          <w:color w:val="000000"/>
          <w:szCs w:val="20"/>
        </w:rPr>
      </w:pPr>
      <w:r w:rsidRPr="00980934">
        <w:rPr>
          <w:color w:val="000000"/>
          <w:sz w:val="18"/>
          <w:szCs w:val="18"/>
        </w:rPr>
        <w:t>해당 전담신용거래 상환을 위한 주문수탁 이외의 매매주문의 수탁</w:t>
      </w:r>
    </w:p>
    <w:p w14:paraId="52D270A4" w14:textId="47004CF7" w:rsidR="00E03615" w:rsidRPr="00980934" w:rsidRDefault="00000000" w:rsidP="00980934">
      <w:pPr>
        <w:pStyle w:val="a5"/>
        <w:numPr>
          <w:ilvl w:val="0"/>
          <w:numId w:val="45"/>
        </w:numPr>
        <w:pBdr>
          <w:top w:val="nil"/>
          <w:left w:val="nil"/>
          <w:bottom w:val="nil"/>
          <w:right w:val="nil"/>
          <w:between w:val="nil"/>
        </w:pBdr>
        <w:spacing w:after="0" w:line="240" w:lineRule="auto"/>
        <w:ind w:leftChars="0" w:firstLineChars="0"/>
        <w:rPr>
          <w:color w:val="000000"/>
          <w:szCs w:val="20"/>
        </w:rPr>
      </w:pPr>
      <w:r w:rsidRPr="00980934">
        <w:rPr>
          <w:color w:val="000000"/>
          <w:sz w:val="18"/>
          <w:szCs w:val="18"/>
        </w:rPr>
        <w:t>전담신용거래 미상환금액에 해당하는 투자자재산의 인출</w:t>
      </w:r>
    </w:p>
    <w:p w14:paraId="6E382E33" w14:textId="77777777" w:rsidR="00E03615" w:rsidRDefault="00E03615">
      <w:pPr>
        <w:pBdr>
          <w:top w:val="nil"/>
          <w:left w:val="nil"/>
          <w:bottom w:val="nil"/>
          <w:right w:val="nil"/>
          <w:between w:val="nil"/>
        </w:pBdr>
        <w:spacing w:after="0"/>
        <w:ind w:left="0" w:hanging="2"/>
        <w:rPr>
          <w:color w:val="000000"/>
          <w:sz w:val="18"/>
          <w:szCs w:val="18"/>
        </w:rPr>
      </w:pPr>
    </w:p>
    <w:p w14:paraId="7C514692"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제7조(전담신용거래융자 및 전담신용거래대주에 관한 특칙)</w:t>
      </w:r>
      <w:r>
        <w:rPr>
          <w:color w:val="000000"/>
          <w:sz w:val="18"/>
          <w:szCs w:val="18"/>
        </w:rPr>
        <w:t xml:space="preserve"> </w:t>
      </w:r>
    </w:p>
    <w:p w14:paraId="550D4C8B"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 xml:space="preserve">회사가 고객에게 전담신용거래융자 또는 전담신용거래대주를 제공하는 경우에는 전담신용거래융자금액 또는 </w:t>
      </w:r>
      <w:r>
        <w:rPr>
          <w:color w:val="000000"/>
          <w:sz w:val="18"/>
          <w:szCs w:val="18"/>
        </w:rPr>
        <w:lastRenderedPageBreak/>
        <w:t>전담신용거래대주의 가치의 20% 이상에 해당하는 담보를 거래 실행 전에 징구하여야 한다.</w:t>
      </w:r>
    </w:p>
    <w:p w14:paraId="7A3E53EC" w14:textId="77777777" w:rsidR="00E03615" w:rsidRDefault="00E03615">
      <w:pPr>
        <w:pBdr>
          <w:top w:val="nil"/>
          <w:left w:val="nil"/>
          <w:bottom w:val="nil"/>
          <w:right w:val="nil"/>
          <w:between w:val="nil"/>
        </w:pBdr>
        <w:spacing w:after="0"/>
        <w:ind w:left="0" w:hanging="2"/>
        <w:jc w:val="center"/>
        <w:rPr>
          <w:color w:val="000000"/>
          <w:szCs w:val="20"/>
        </w:rPr>
      </w:pPr>
    </w:p>
    <w:p w14:paraId="4426865C"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제7절 투자자재산 보관·관리</w:t>
      </w:r>
    </w:p>
    <w:p w14:paraId="14FD5A8E" w14:textId="77777777" w:rsidR="00E03615" w:rsidRDefault="00E03615">
      <w:pPr>
        <w:pBdr>
          <w:top w:val="nil"/>
          <w:left w:val="nil"/>
          <w:bottom w:val="nil"/>
          <w:right w:val="nil"/>
          <w:between w:val="nil"/>
        </w:pBdr>
        <w:spacing w:after="0"/>
        <w:ind w:left="0" w:hanging="2"/>
        <w:jc w:val="center"/>
        <w:rPr>
          <w:color w:val="000000"/>
          <w:szCs w:val="20"/>
        </w:rPr>
      </w:pPr>
    </w:p>
    <w:p w14:paraId="5687B8F9"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제1조(적용범위)</w:t>
      </w:r>
      <w:r>
        <w:rPr>
          <w:color w:val="000000"/>
          <w:sz w:val="18"/>
          <w:szCs w:val="18"/>
        </w:rPr>
        <w:t xml:space="preserve"> </w:t>
      </w:r>
    </w:p>
    <w:p w14:paraId="0B39DF8E" w14:textId="77777777" w:rsidR="00F07386" w:rsidRDefault="00000000" w:rsidP="00F07386">
      <w:pPr>
        <w:pStyle w:val="a5"/>
        <w:numPr>
          <w:ilvl w:val="0"/>
          <w:numId w:val="91"/>
        </w:numPr>
        <w:pBdr>
          <w:top w:val="nil"/>
          <w:left w:val="nil"/>
          <w:bottom w:val="nil"/>
          <w:right w:val="nil"/>
          <w:between w:val="nil"/>
        </w:pBdr>
        <w:spacing w:after="0"/>
        <w:ind w:leftChars="0" w:firstLineChars="0"/>
        <w:rPr>
          <w:color w:val="000000"/>
          <w:sz w:val="18"/>
          <w:szCs w:val="18"/>
        </w:rPr>
      </w:pPr>
      <w:r w:rsidRPr="00F07386">
        <w:rPr>
          <w:color w:val="000000"/>
          <w:sz w:val="18"/>
          <w:szCs w:val="18"/>
        </w:rPr>
        <w:t>이 절의 내용은 회사가 고객의 투자자재산을 보관, 관리하는 경우에 적용된다.</w:t>
      </w:r>
    </w:p>
    <w:p w14:paraId="5DCC030D" w14:textId="49A6488B" w:rsidR="00E03615" w:rsidRPr="00F07386" w:rsidRDefault="00000000" w:rsidP="00F07386">
      <w:pPr>
        <w:pStyle w:val="a5"/>
        <w:numPr>
          <w:ilvl w:val="0"/>
          <w:numId w:val="91"/>
        </w:numPr>
        <w:pBdr>
          <w:top w:val="nil"/>
          <w:left w:val="nil"/>
          <w:bottom w:val="nil"/>
          <w:right w:val="nil"/>
          <w:between w:val="nil"/>
        </w:pBdr>
        <w:spacing w:after="0"/>
        <w:ind w:leftChars="0" w:firstLineChars="0"/>
        <w:rPr>
          <w:color w:val="000000"/>
          <w:sz w:val="18"/>
          <w:szCs w:val="18"/>
        </w:rPr>
      </w:pPr>
      <w:r w:rsidRPr="00F07386">
        <w:rPr>
          <w:color w:val="000000"/>
          <w:sz w:val="18"/>
          <w:szCs w:val="18"/>
        </w:rPr>
        <w:t>제1항에도 불구하고, 회사가 고객을 위하여 신탁을 이용하여 자산을 보관하는 경우에는 신탁계약서를 체결하여야 하며, 이 절 제2조 이하의 내용은 적용되지 않는다.</w:t>
      </w:r>
    </w:p>
    <w:p w14:paraId="769DED26" w14:textId="77777777" w:rsidR="00E03615" w:rsidRDefault="00E03615">
      <w:pPr>
        <w:pBdr>
          <w:top w:val="nil"/>
          <w:left w:val="nil"/>
          <w:bottom w:val="nil"/>
          <w:right w:val="nil"/>
          <w:between w:val="nil"/>
        </w:pBdr>
        <w:spacing w:after="0"/>
        <w:ind w:left="0" w:hanging="2"/>
        <w:rPr>
          <w:color w:val="000000"/>
          <w:sz w:val="18"/>
          <w:szCs w:val="18"/>
        </w:rPr>
      </w:pPr>
    </w:p>
    <w:p w14:paraId="239FCC6F"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제2조(계약서)</w:t>
      </w:r>
      <w:r>
        <w:rPr>
          <w:color w:val="000000"/>
          <w:sz w:val="18"/>
          <w:szCs w:val="18"/>
        </w:rPr>
        <w:t xml:space="preserve"> </w:t>
      </w:r>
    </w:p>
    <w:p w14:paraId="44727B17"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회사와 고객(운용업자를 포함한다)은 투자자재산의 보관, 관리에 관한 계약서(이하 “보관계약서”)를 별도로 체결하여야 한다. 이 절의 내용과 보관계약서의 내용이 일치하지 않는 경우에는 보관계약서의 내용이 우선하는 것으로 한다.</w:t>
      </w:r>
    </w:p>
    <w:p w14:paraId="76E9071B" w14:textId="77777777" w:rsidR="00E03615" w:rsidRDefault="00E03615">
      <w:pPr>
        <w:pBdr>
          <w:top w:val="nil"/>
          <w:left w:val="nil"/>
          <w:bottom w:val="nil"/>
          <w:right w:val="nil"/>
          <w:between w:val="nil"/>
        </w:pBdr>
        <w:spacing w:after="0"/>
        <w:ind w:left="0" w:hanging="2"/>
        <w:rPr>
          <w:color w:val="000000"/>
          <w:sz w:val="18"/>
          <w:szCs w:val="18"/>
        </w:rPr>
      </w:pPr>
    </w:p>
    <w:p w14:paraId="64C28A45"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제3조(고객 자산의 분리보관)</w:t>
      </w:r>
      <w:r>
        <w:rPr>
          <w:color w:val="000000"/>
          <w:sz w:val="18"/>
          <w:szCs w:val="18"/>
        </w:rPr>
        <w:t xml:space="preserve"> </w:t>
      </w:r>
    </w:p>
    <w:p w14:paraId="1922A82B" w14:textId="77777777" w:rsidR="00F07386" w:rsidRDefault="00000000" w:rsidP="00F07386">
      <w:pPr>
        <w:pStyle w:val="a5"/>
        <w:numPr>
          <w:ilvl w:val="0"/>
          <w:numId w:val="92"/>
        </w:numPr>
        <w:pBdr>
          <w:top w:val="nil"/>
          <w:left w:val="nil"/>
          <w:bottom w:val="nil"/>
          <w:right w:val="nil"/>
          <w:between w:val="nil"/>
        </w:pBdr>
        <w:spacing w:after="0"/>
        <w:ind w:leftChars="0" w:firstLineChars="0"/>
        <w:rPr>
          <w:color w:val="000000"/>
          <w:sz w:val="18"/>
          <w:szCs w:val="18"/>
        </w:rPr>
      </w:pPr>
      <w:r w:rsidRPr="00F07386">
        <w:rPr>
          <w:color w:val="000000"/>
          <w:sz w:val="18"/>
          <w:szCs w:val="18"/>
        </w:rPr>
        <w:t xml:space="preserve">회사는 고객의 투자자재산을 고객의 명의로 관리하여야 한다. </w:t>
      </w:r>
    </w:p>
    <w:p w14:paraId="774FC75D" w14:textId="77777777" w:rsidR="00F07386" w:rsidRDefault="00000000" w:rsidP="00F07386">
      <w:pPr>
        <w:pStyle w:val="a5"/>
        <w:numPr>
          <w:ilvl w:val="0"/>
          <w:numId w:val="92"/>
        </w:numPr>
        <w:pBdr>
          <w:top w:val="nil"/>
          <w:left w:val="nil"/>
          <w:bottom w:val="nil"/>
          <w:right w:val="nil"/>
          <w:between w:val="nil"/>
        </w:pBdr>
        <w:spacing w:after="0"/>
        <w:ind w:leftChars="0" w:firstLineChars="0"/>
        <w:rPr>
          <w:color w:val="000000"/>
          <w:sz w:val="18"/>
          <w:szCs w:val="18"/>
        </w:rPr>
      </w:pPr>
      <w:r w:rsidRPr="00F07386">
        <w:rPr>
          <w:color w:val="000000"/>
          <w:sz w:val="18"/>
          <w:szCs w:val="18"/>
        </w:rPr>
        <w:t xml:space="preserve">회사는 고객, 운용업자 또는 고객이 지정하는 제3자로부터 매월 자산내역서 등을 보고받아 투자자재산과 대조하여 자산의 종류 및 내역의 적정성 여부를 고객에게 통보하여야 한다. </w:t>
      </w:r>
    </w:p>
    <w:p w14:paraId="0BC50E5D" w14:textId="77777777" w:rsidR="00F07386" w:rsidRDefault="00000000" w:rsidP="00F07386">
      <w:pPr>
        <w:pStyle w:val="a5"/>
        <w:numPr>
          <w:ilvl w:val="0"/>
          <w:numId w:val="92"/>
        </w:numPr>
        <w:pBdr>
          <w:top w:val="nil"/>
          <w:left w:val="nil"/>
          <w:bottom w:val="nil"/>
          <w:right w:val="nil"/>
          <w:between w:val="nil"/>
        </w:pBdr>
        <w:spacing w:after="0"/>
        <w:ind w:leftChars="0" w:firstLineChars="0"/>
        <w:rPr>
          <w:color w:val="000000"/>
          <w:sz w:val="18"/>
          <w:szCs w:val="18"/>
        </w:rPr>
      </w:pPr>
      <w:r w:rsidRPr="00F07386">
        <w:rPr>
          <w:color w:val="000000"/>
          <w:sz w:val="18"/>
          <w:szCs w:val="18"/>
        </w:rPr>
        <w:t>운용업자는 투자자재산에 포함된 권리를 확보하고 의무를 이행하기 위한 지시를 회사에 신속히 제공하여야 한다. 회사는 운용업자의 지시에 따라 투자자재산을 취득, 처분, 변경 또는 보전하기 위하여 필요한 범위 내에서 투자자재산을 표창하거나 투자자재산에 속하는 증권이나 증서(이하 “권리증서”)를 작성, 수령, 교부할 수 있다.</w:t>
      </w:r>
    </w:p>
    <w:p w14:paraId="70629116" w14:textId="77D399ED" w:rsidR="00980934" w:rsidRPr="00F07386" w:rsidRDefault="00000000" w:rsidP="00F07386">
      <w:pPr>
        <w:pStyle w:val="a5"/>
        <w:numPr>
          <w:ilvl w:val="0"/>
          <w:numId w:val="92"/>
        </w:numPr>
        <w:pBdr>
          <w:top w:val="nil"/>
          <w:left w:val="nil"/>
          <w:bottom w:val="nil"/>
          <w:right w:val="nil"/>
          <w:between w:val="nil"/>
        </w:pBdr>
        <w:spacing w:after="0"/>
        <w:ind w:leftChars="0" w:firstLineChars="0"/>
        <w:rPr>
          <w:color w:val="000000"/>
          <w:sz w:val="18"/>
          <w:szCs w:val="18"/>
        </w:rPr>
      </w:pPr>
      <w:r w:rsidRPr="00F07386">
        <w:rPr>
          <w:color w:val="000000"/>
          <w:sz w:val="18"/>
          <w:szCs w:val="18"/>
        </w:rPr>
        <w:t xml:space="preserve">회사는 제3항에 따른 지시를 이행하기 위한 목적인 경우 및 투자자재산을 보전하기 위한 한도 내에서 고객의 지시가 없거나 고객의 지시를 기다릴 여유가 없는 경우에는 고객이 별도로 명시하지 않더라도 다음 각 목의 조치를 취할 수 있다. 이 때 회사는 고객의 대리인으로서의 권한을 행사할 수 있다. </w:t>
      </w:r>
    </w:p>
    <w:p w14:paraId="18F706C7" w14:textId="77777777" w:rsidR="00980934" w:rsidRDefault="00000000" w:rsidP="00980934">
      <w:pPr>
        <w:pStyle w:val="a5"/>
        <w:numPr>
          <w:ilvl w:val="0"/>
          <w:numId w:val="13"/>
        </w:numPr>
        <w:pBdr>
          <w:top w:val="nil"/>
          <w:left w:val="nil"/>
          <w:bottom w:val="nil"/>
          <w:right w:val="nil"/>
          <w:between w:val="nil"/>
        </w:pBdr>
        <w:spacing w:after="0"/>
        <w:ind w:leftChars="0" w:firstLineChars="0"/>
        <w:rPr>
          <w:color w:val="000000"/>
          <w:sz w:val="18"/>
          <w:szCs w:val="18"/>
        </w:rPr>
      </w:pPr>
      <w:r w:rsidRPr="00980934">
        <w:rPr>
          <w:color w:val="000000"/>
          <w:sz w:val="18"/>
          <w:szCs w:val="18"/>
        </w:rPr>
        <w:t>고객이 수령하여야 할 일체의 금전(이자, 배당금, 수익금 등을 포함하여 미에 한하지 않는다)과 일체의 증권(유·무상증자, 주식배당이나 주식분할에 의한 주식, 원래의 증권과 대체물인 다른 증권, 대물변제로서의 증권 등을 포함하며 이에 한하지 않는다)을 추심·수령하는 행위</w:t>
      </w:r>
    </w:p>
    <w:p w14:paraId="73040716" w14:textId="77777777" w:rsidR="00980934" w:rsidRDefault="00000000" w:rsidP="00980934">
      <w:pPr>
        <w:pStyle w:val="a5"/>
        <w:numPr>
          <w:ilvl w:val="0"/>
          <w:numId w:val="13"/>
        </w:numPr>
        <w:pBdr>
          <w:top w:val="nil"/>
          <w:left w:val="nil"/>
          <w:bottom w:val="nil"/>
          <w:right w:val="nil"/>
          <w:between w:val="nil"/>
        </w:pBdr>
        <w:spacing w:after="0"/>
        <w:ind w:leftChars="0" w:firstLineChars="0"/>
        <w:rPr>
          <w:color w:val="000000"/>
          <w:sz w:val="18"/>
          <w:szCs w:val="18"/>
        </w:rPr>
      </w:pPr>
      <w:r w:rsidRPr="00980934">
        <w:rPr>
          <w:color w:val="000000"/>
          <w:sz w:val="18"/>
          <w:szCs w:val="18"/>
        </w:rPr>
        <w:t>권리증서의 행사에 의하여 지급되는 현금을 고객 명의의 예금계좌에 보관하는 행위</w:t>
      </w:r>
    </w:p>
    <w:p w14:paraId="49AF48C0" w14:textId="7AD90790" w:rsidR="00E03615" w:rsidRPr="00980934" w:rsidRDefault="00000000" w:rsidP="00980934">
      <w:pPr>
        <w:pStyle w:val="a5"/>
        <w:numPr>
          <w:ilvl w:val="0"/>
          <w:numId w:val="13"/>
        </w:numPr>
        <w:pBdr>
          <w:top w:val="nil"/>
          <w:left w:val="nil"/>
          <w:bottom w:val="nil"/>
          <w:right w:val="nil"/>
          <w:between w:val="nil"/>
        </w:pBdr>
        <w:spacing w:after="0"/>
        <w:ind w:leftChars="0" w:firstLineChars="0"/>
        <w:rPr>
          <w:color w:val="000000"/>
          <w:sz w:val="18"/>
          <w:szCs w:val="18"/>
        </w:rPr>
      </w:pPr>
      <w:r w:rsidRPr="00980934">
        <w:rPr>
          <w:color w:val="000000"/>
          <w:sz w:val="18"/>
          <w:szCs w:val="18"/>
        </w:rPr>
        <w:t>권리증서의 교환 또는 제출</w:t>
      </w:r>
    </w:p>
    <w:p w14:paraId="6486C27F" w14:textId="77777777" w:rsidR="00E03615" w:rsidRDefault="00000000" w:rsidP="00980934">
      <w:pPr>
        <w:numPr>
          <w:ilvl w:val="0"/>
          <w:numId w:val="13"/>
        </w:numPr>
        <w:pBdr>
          <w:top w:val="nil"/>
          <w:left w:val="nil"/>
          <w:bottom w:val="nil"/>
          <w:right w:val="nil"/>
          <w:between w:val="nil"/>
        </w:pBdr>
        <w:spacing w:after="0"/>
        <w:ind w:leftChars="0" w:firstLineChars="0"/>
        <w:rPr>
          <w:color w:val="000000"/>
          <w:sz w:val="18"/>
          <w:szCs w:val="18"/>
        </w:rPr>
      </w:pPr>
      <w:r>
        <w:rPr>
          <w:color w:val="000000"/>
          <w:sz w:val="18"/>
          <w:szCs w:val="18"/>
        </w:rPr>
        <w:t>투자자재산의 취득, 처분, 변경, 보전에 관한 성립요건 또는 대항요건 구비를 위한 등기, 등록, 신고, 보고 등의 절차 이행</w:t>
      </w:r>
    </w:p>
    <w:p w14:paraId="20E05D54" w14:textId="77777777" w:rsidR="00E03615" w:rsidRDefault="00000000" w:rsidP="00980934">
      <w:pPr>
        <w:numPr>
          <w:ilvl w:val="0"/>
          <w:numId w:val="13"/>
        </w:numPr>
        <w:pBdr>
          <w:top w:val="nil"/>
          <w:left w:val="nil"/>
          <w:bottom w:val="nil"/>
          <w:right w:val="nil"/>
          <w:between w:val="nil"/>
        </w:pBdr>
        <w:spacing w:after="0"/>
        <w:ind w:leftChars="0" w:firstLineChars="0"/>
        <w:rPr>
          <w:color w:val="000000"/>
          <w:sz w:val="18"/>
          <w:szCs w:val="18"/>
        </w:rPr>
      </w:pPr>
      <w:r>
        <w:rPr>
          <w:color w:val="000000"/>
          <w:sz w:val="18"/>
          <w:szCs w:val="18"/>
        </w:rPr>
        <w:t>투자자재산의 취득, 처분, 변경, 보전을 위하여 예탁 또는 결제시스템을 이용하고 이에 필요한 수수료 및 기타 경비의 지불</w:t>
      </w:r>
    </w:p>
    <w:p w14:paraId="5A69152A" w14:textId="77777777" w:rsidR="00E03615" w:rsidRDefault="00000000" w:rsidP="00980934">
      <w:pPr>
        <w:numPr>
          <w:ilvl w:val="0"/>
          <w:numId w:val="13"/>
        </w:numPr>
        <w:pBdr>
          <w:top w:val="nil"/>
          <w:left w:val="nil"/>
          <w:bottom w:val="nil"/>
          <w:right w:val="nil"/>
          <w:between w:val="nil"/>
        </w:pBdr>
        <w:spacing w:after="0"/>
        <w:ind w:leftChars="0" w:firstLineChars="0"/>
        <w:rPr>
          <w:color w:val="000000"/>
          <w:sz w:val="18"/>
          <w:szCs w:val="18"/>
        </w:rPr>
      </w:pPr>
      <w:r>
        <w:rPr>
          <w:color w:val="000000"/>
          <w:sz w:val="18"/>
          <w:szCs w:val="18"/>
        </w:rPr>
        <w:t>투자자재산의 취득, 처분, 변경, 보전을 위하여 선급해야 하는 비용 및 수수료 등의 지불</w:t>
      </w:r>
    </w:p>
    <w:p w14:paraId="0C5DC833" w14:textId="77777777" w:rsidR="00E03615" w:rsidRDefault="00000000" w:rsidP="00980934">
      <w:pPr>
        <w:numPr>
          <w:ilvl w:val="0"/>
          <w:numId w:val="13"/>
        </w:numPr>
        <w:pBdr>
          <w:top w:val="nil"/>
          <w:left w:val="nil"/>
          <w:bottom w:val="nil"/>
          <w:right w:val="nil"/>
          <w:between w:val="nil"/>
        </w:pBdr>
        <w:spacing w:after="0"/>
        <w:ind w:leftChars="0" w:firstLineChars="0"/>
        <w:rPr>
          <w:color w:val="000000"/>
          <w:sz w:val="18"/>
          <w:szCs w:val="18"/>
        </w:rPr>
      </w:pPr>
      <w:r>
        <w:rPr>
          <w:color w:val="000000"/>
          <w:sz w:val="18"/>
          <w:szCs w:val="18"/>
        </w:rPr>
        <w:t>기타, 고객을 위하여 체결한 계약의 의무의 이행 또는 고객에 적용되는 관련 법령 등을 준수하기 위하여 필요한 조치</w:t>
      </w:r>
    </w:p>
    <w:p w14:paraId="6CB1646C" w14:textId="77777777" w:rsidR="00F07386" w:rsidRDefault="00000000" w:rsidP="00F07386">
      <w:pPr>
        <w:pStyle w:val="a5"/>
        <w:numPr>
          <w:ilvl w:val="0"/>
          <w:numId w:val="92"/>
        </w:numPr>
        <w:pBdr>
          <w:top w:val="nil"/>
          <w:left w:val="nil"/>
          <w:bottom w:val="nil"/>
          <w:right w:val="nil"/>
          <w:between w:val="nil"/>
        </w:pBdr>
        <w:spacing w:after="0"/>
        <w:ind w:leftChars="0" w:firstLineChars="0"/>
        <w:rPr>
          <w:color w:val="000000"/>
          <w:sz w:val="18"/>
          <w:szCs w:val="18"/>
        </w:rPr>
      </w:pPr>
      <w:r w:rsidRPr="00F07386">
        <w:rPr>
          <w:color w:val="000000"/>
          <w:sz w:val="18"/>
          <w:szCs w:val="18"/>
        </w:rPr>
        <w:t xml:space="preserve">회사는 투자자재산에 부과된 모든 세금과 부과금을 운용업자의 지시에 따라 고객의 예금계좌로부터 지불할 수 있다. 다만, 세금의 부과금의 납부의무가 명확하고 다툼이 없는 경우, 회사는 동 세금과 부과금을 고객을 </w:t>
      </w:r>
      <w:r w:rsidRPr="00F07386">
        <w:rPr>
          <w:color w:val="000000"/>
          <w:sz w:val="18"/>
          <w:szCs w:val="18"/>
        </w:rPr>
        <w:lastRenderedPageBreak/>
        <w:t>위하여 선납하고 사후에 고객에게 동 사항을 통보할 수 있다</w:t>
      </w:r>
      <w:r w:rsidR="00F07386">
        <w:rPr>
          <w:rFonts w:hint="eastAsia"/>
          <w:color w:val="000000"/>
          <w:sz w:val="18"/>
          <w:szCs w:val="18"/>
        </w:rPr>
        <w:t>.</w:t>
      </w:r>
    </w:p>
    <w:p w14:paraId="20102072" w14:textId="33194D25" w:rsidR="00E03615" w:rsidRPr="00F07386" w:rsidRDefault="00000000" w:rsidP="00F07386">
      <w:pPr>
        <w:pStyle w:val="a5"/>
        <w:numPr>
          <w:ilvl w:val="0"/>
          <w:numId w:val="92"/>
        </w:numPr>
        <w:pBdr>
          <w:top w:val="nil"/>
          <w:left w:val="nil"/>
          <w:bottom w:val="nil"/>
          <w:right w:val="nil"/>
          <w:between w:val="nil"/>
        </w:pBdr>
        <w:spacing w:after="0"/>
        <w:ind w:leftChars="0" w:firstLineChars="0"/>
        <w:rPr>
          <w:color w:val="000000"/>
          <w:sz w:val="18"/>
          <w:szCs w:val="18"/>
        </w:rPr>
      </w:pPr>
      <w:r w:rsidRPr="00F07386">
        <w:rPr>
          <w:color w:val="000000"/>
          <w:sz w:val="18"/>
          <w:szCs w:val="18"/>
        </w:rPr>
        <w:t>회사가 중개인 또는 거래상대방으로부터 권리증서를 전달받지 못한 경우로서 그 책임이 중개인이나 거래상대방에 있는 경우에는 회사는 그로 인하여 고객에게 발생한 소송, 가압류, 청구, 비용 등에 책임이 없고, 고객의 비용으로 중개인 또는 거래상대방으로부터 권리증서를 취득한다.</w:t>
      </w:r>
    </w:p>
    <w:p w14:paraId="25B967C5" w14:textId="77777777" w:rsidR="00E03615" w:rsidRDefault="00E03615">
      <w:pPr>
        <w:pBdr>
          <w:top w:val="nil"/>
          <w:left w:val="nil"/>
          <w:bottom w:val="nil"/>
          <w:right w:val="nil"/>
          <w:between w:val="nil"/>
        </w:pBdr>
        <w:spacing w:after="0"/>
        <w:ind w:left="0" w:hanging="2"/>
        <w:rPr>
          <w:color w:val="000000"/>
          <w:sz w:val="18"/>
          <w:szCs w:val="18"/>
        </w:rPr>
      </w:pPr>
    </w:p>
    <w:p w14:paraId="54CEA670"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제4조(보관수수료)</w:t>
      </w:r>
      <w:r>
        <w:rPr>
          <w:color w:val="000000"/>
          <w:sz w:val="18"/>
          <w:szCs w:val="18"/>
        </w:rPr>
        <w:t xml:space="preserve"> </w:t>
      </w:r>
    </w:p>
    <w:p w14:paraId="3013E01D" w14:textId="77777777" w:rsidR="00F07386" w:rsidRDefault="00000000" w:rsidP="00F07386">
      <w:pPr>
        <w:pStyle w:val="a5"/>
        <w:numPr>
          <w:ilvl w:val="0"/>
          <w:numId w:val="95"/>
        </w:numPr>
        <w:pBdr>
          <w:top w:val="nil"/>
          <w:left w:val="nil"/>
          <w:bottom w:val="nil"/>
          <w:right w:val="nil"/>
          <w:between w:val="nil"/>
        </w:pBdr>
        <w:spacing w:after="0"/>
        <w:ind w:leftChars="0" w:firstLineChars="0"/>
        <w:rPr>
          <w:color w:val="000000"/>
          <w:sz w:val="18"/>
          <w:szCs w:val="18"/>
        </w:rPr>
      </w:pPr>
      <w:r w:rsidRPr="00F07386">
        <w:rPr>
          <w:color w:val="000000"/>
          <w:sz w:val="18"/>
          <w:szCs w:val="18"/>
        </w:rPr>
        <w:t>투자자재산의 보관 및 관리에 대한 수수료(이하 “보관수수료”라 한다)의 최초의 보수계산기간은 이 계약의 체결일부터 시작하며 그로부터 매 3월간을 보수계산기간으로 본다. 다만, 고객이 일반 사모집합투자기구인 경우에는 신탁설정일을, 기관전용 사모집합투자기구인 경우에는 금융위에 투자회사로 등록한 후 최초로 발행되는 신주의 발행일을 각 최초의 보수계산기간의 초일로 본다</w:t>
      </w:r>
      <w:r w:rsidR="00F07386">
        <w:rPr>
          <w:rFonts w:hint="eastAsia"/>
          <w:color w:val="000000"/>
          <w:sz w:val="18"/>
          <w:szCs w:val="18"/>
        </w:rPr>
        <w:t>.</w:t>
      </w:r>
    </w:p>
    <w:p w14:paraId="601BB23F" w14:textId="77777777" w:rsidR="00F07386" w:rsidRDefault="00000000" w:rsidP="00F07386">
      <w:pPr>
        <w:pStyle w:val="a5"/>
        <w:numPr>
          <w:ilvl w:val="0"/>
          <w:numId w:val="95"/>
        </w:numPr>
        <w:pBdr>
          <w:top w:val="nil"/>
          <w:left w:val="nil"/>
          <w:bottom w:val="nil"/>
          <w:right w:val="nil"/>
          <w:between w:val="nil"/>
        </w:pBdr>
        <w:spacing w:after="0"/>
        <w:ind w:leftChars="0" w:firstLineChars="0"/>
        <w:rPr>
          <w:color w:val="000000"/>
          <w:sz w:val="18"/>
          <w:szCs w:val="18"/>
        </w:rPr>
      </w:pPr>
      <w:r w:rsidRPr="00F07386">
        <w:rPr>
          <w:color w:val="000000"/>
          <w:sz w:val="18"/>
          <w:szCs w:val="18"/>
        </w:rPr>
        <w:t>최후의 보수계산기간의 종료일은 이 계약의 유효기간의 만료일로 한다. 다만, 일반 사모집합투자기구의 경우에는 신탁종료일을, 기관전용 사모집합투자기구의 청산종료일을 각 최후의 보수계산기간 종료일로 본다.</w:t>
      </w:r>
    </w:p>
    <w:p w14:paraId="10FA0E4F" w14:textId="5739D135" w:rsidR="00E03615" w:rsidRPr="00F07386" w:rsidRDefault="00000000" w:rsidP="00F07386">
      <w:pPr>
        <w:pStyle w:val="a5"/>
        <w:numPr>
          <w:ilvl w:val="0"/>
          <w:numId w:val="95"/>
        </w:numPr>
        <w:pBdr>
          <w:top w:val="nil"/>
          <w:left w:val="nil"/>
          <w:bottom w:val="nil"/>
          <w:right w:val="nil"/>
          <w:between w:val="nil"/>
        </w:pBdr>
        <w:spacing w:after="0"/>
        <w:ind w:leftChars="0" w:firstLineChars="0"/>
        <w:rPr>
          <w:color w:val="000000"/>
          <w:sz w:val="18"/>
          <w:szCs w:val="18"/>
        </w:rPr>
      </w:pPr>
      <w:r w:rsidRPr="00F07386">
        <w:rPr>
          <w:color w:val="000000"/>
          <w:sz w:val="18"/>
          <w:szCs w:val="18"/>
        </w:rPr>
        <w:t>보관수수료는 각 보수계산기간의 종료일의 익 영업일에 운용업자의 지시에 따라 회사에게 지급한다. 다만, 회사는 보수지급시한까지 운용업자의 지시가 없는 경우에는 투자자재산으로부터 직접 보관수수료를 취득할 수 있다.</w:t>
      </w:r>
    </w:p>
    <w:p w14:paraId="6403947C" w14:textId="77777777" w:rsidR="00E03615" w:rsidRDefault="00E03615">
      <w:pPr>
        <w:pBdr>
          <w:top w:val="nil"/>
          <w:left w:val="nil"/>
          <w:bottom w:val="nil"/>
          <w:right w:val="nil"/>
          <w:between w:val="nil"/>
        </w:pBdr>
        <w:spacing w:after="0"/>
        <w:ind w:left="0" w:hanging="2"/>
        <w:rPr>
          <w:color w:val="000000"/>
          <w:sz w:val="18"/>
          <w:szCs w:val="18"/>
        </w:rPr>
      </w:pPr>
    </w:p>
    <w:p w14:paraId="78644431"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제5조(해외자산 보관·관리서비스의 범위)</w:t>
      </w:r>
      <w:r>
        <w:rPr>
          <w:color w:val="000000"/>
          <w:sz w:val="18"/>
          <w:szCs w:val="18"/>
        </w:rPr>
        <w:t xml:space="preserve"> </w:t>
      </w:r>
    </w:p>
    <w:p w14:paraId="4EDCE6B8" w14:textId="7AF58C3E" w:rsidR="003C6633" w:rsidRPr="00F07386" w:rsidRDefault="00000000" w:rsidP="00F07386">
      <w:pPr>
        <w:pStyle w:val="a5"/>
        <w:numPr>
          <w:ilvl w:val="0"/>
          <w:numId w:val="96"/>
        </w:numPr>
        <w:pBdr>
          <w:top w:val="nil"/>
          <w:left w:val="nil"/>
          <w:bottom w:val="nil"/>
          <w:right w:val="nil"/>
          <w:between w:val="nil"/>
        </w:pBdr>
        <w:spacing w:after="0"/>
        <w:ind w:leftChars="0" w:firstLineChars="0"/>
        <w:rPr>
          <w:color w:val="000000"/>
          <w:sz w:val="18"/>
          <w:szCs w:val="18"/>
        </w:rPr>
      </w:pPr>
      <w:r w:rsidRPr="00F07386">
        <w:rPr>
          <w:color w:val="000000"/>
          <w:sz w:val="18"/>
          <w:szCs w:val="18"/>
        </w:rPr>
        <w:t>회사는 고객에게 다음 각 호의 어느 하나에 해당하는 해외자산(담보를 포함한다. 이하 같다)의 취득 및 처분, 보관·관리 관련 업무를 제공할 수 있다.</w:t>
      </w:r>
    </w:p>
    <w:p w14:paraId="3DF8A4EC" w14:textId="6D7C2679" w:rsidR="00E03615" w:rsidRPr="003C6633" w:rsidRDefault="00000000" w:rsidP="003C6633">
      <w:pPr>
        <w:pStyle w:val="a5"/>
        <w:numPr>
          <w:ilvl w:val="0"/>
          <w:numId w:val="14"/>
        </w:numPr>
        <w:pBdr>
          <w:top w:val="nil"/>
          <w:left w:val="nil"/>
          <w:bottom w:val="nil"/>
          <w:right w:val="nil"/>
          <w:between w:val="nil"/>
        </w:pBdr>
        <w:spacing w:after="0"/>
        <w:ind w:leftChars="0" w:firstLineChars="0"/>
        <w:rPr>
          <w:color w:val="000000"/>
          <w:sz w:val="18"/>
          <w:szCs w:val="18"/>
        </w:rPr>
      </w:pPr>
      <w:r w:rsidRPr="003C6633">
        <w:rPr>
          <w:color w:val="000000"/>
          <w:sz w:val="18"/>
          <w:szCs w:val="18"/>
        </w:rPr>
        <w:t>고객의 국내의 투자자재산을 이용하여 해외자산을 취득, 처분, 변경하는 것을 매매, 중개, 주선 또는 대리하는 서비스</w:t>
      </w:r>
    </w:p>
    <w:p w14:paraId="06DBD0BF" w14:textId="77777777" w:rsidR="00E03615" w:rsidRDefault="00000000" w:rsidP="003C6633">
      <w:pPr>
        <w:numPr>
          <w:ilvl w:val="0"/>
          <w:numId w:val="14"/>
        </w:numPr>
        <w:pBdr>
          <w:top w:val="nil"/>
          <w:left w:val="nil"/>
          <w:bottom w:val="nil"/>
          <w:right w:val="nil"/>
          <w:between w:val="nil"/>
        </w:pBdr>
        <w:spacing w:after="0"/>
        <w:ind w:leftChars="0" w:firstLineChars="0"/>
        <w:rPr>
          <w:color w:val="000000"/>
          <w:sz w:val="18"/>
          <w:szCs w:val="18"/>
        </w:rPr>
      </w:pPr>
      <w:r>
        <w:rPr>
          <w:color w:val="000000"/>
          <w:sz w:val="18"/>
          <w:szCs w:val="18"/>
        </w:rPr>
        <w:t>고객의 해외자산 보관·관리 서비스</w:t>
      </w:r>
    </w:p>
    <w:p w14:paraId="39E3EF27" w14:textId="77777777" w:rsidR="00E03615" w:rsidRDefault="00000000" w:rsidP="003C6633">
      <w:pPr>
        <w:numPr>
          <w:ilvl w:val="0"/>
          <w:numId w:val="14"/>
        </w:numPr>
        <w:pBdr>
          <w:top w:val="nil"/>
          <w:left w:val="nil"/>
          <w:bottom w:val="nil"/>
          <w:right w:val="nil"/>
          <w:between w:val="nil"/>
        </w:pBdr>
        <w:spacing w:after="0"/>
        <w:ind w:leftChars="0" w:firstLineChars="0"/>
        <w:rPr>
          <w:color w:val="000000"/>
          <w:sz w:val="18"/>
          <w:szCs w:val="18"/>
        </w:rPr>
      </w:pPr>
      <w:r>
        <w:rPr>
          <w:color w:val="000000"/>
          <w:sz w:val="18"/>
          <w:szCs w:val="18"/>
        </w:rPr>
        <w:t>제1호 및 제2호의 자산에서 발생하는 수익의 추심 또는 비용의 지급서비스</w:t>
      </w:r>
    </w:p>
    <w:p w14:paraId="785A74BF" w14:textId="77777777" w:rsidR="00E03615" w:rsidRDefault="00000000" w:rsidP="003C6633">
      <w:pPr>
        <w:numPr>
          <w:ilvl w:val="0"/>
          <w:numId w:val="14"/>
        </w:numPr>
        <w:pBdr>
          <w:top w:val="nil"/>
          <w:left w:val="nil"/>
          <w:bottom w:val="nil"/>
          <w:right w:val="nil"/>
          <w:between w:val="nil"/>
        </w:pBdr>
        <w:spacing w:after="0"/>
        <w:ind w:leftChars="0" w:firstLineChars="0"/>
        <w:rPr>
          <w:color w:val="000000"/>
          <w:sz w:val="18"/>
          <w:szCs w:val="18"/>
        </w:rPr>
      </w:pPr>
      <w:r>
        <w:rPr>
          <w:color w:val="000000"/>
          <w:sz w:val="18"/>
          <w:szCs w:val="18"/>
        </w:rPr>
        <w:t>제1호 및 제2호의 서비스와 관련하여 회사가 필요하다고 인정하는 서비스</w:t>
      </w:r>
    </w:p>
    <w:p w14:paraId="482CF42B" w14:textId="5F2B1BB2" w:rsidR="003C6633" w:rsidRPr="00F07386" w:rsidRDefault="00000000" w:rsidP="00F07386">
      <w:pPr>
        <w:pStyle w:val="a5"/>
        <w:numPr>
          <w:ilvl w:val="0"/>
          <w:numId w:val="96"/>
        </w:numPr>
        <w:pBdr>
          <w:top w:val="nil"/>
          <w:left w:val="nil"/>
          <w:bottom w:val="nil"/>
          <w:right w:val="nil"/>
          <w:between w:val="nil"/>
        </w:pBdr>
        <w:spacing w:after="0"/>
        <w:ind w:leftChars="0" w:firstLineChars="0"/>
        <w:rPr>
          <w:color w:val="000000"/>
          <w:sz w:val="18"/>
          <w:szCs w:val="18"/>
        </w:rPr>
      </w:pPr>
      <w:r w:rsidRPr="00F07386">
        <w:rPr>
          <w:color w:val="000000"/>
          <w:sz w:val="18"/>
          <w:szCs w:val="18"/>
        </w:rPr>
        <w:t>운용업자는 해외자산을 취득하고자 하는 경우 회사가 관련 서비스를 준비할 수 있도록 다음 각 호의 사항을 사전에 회사에게 통지하여야 하며, 회사는 불가피한 경우를 제외하고는 이를 준수하여야 한다.</w:t>
      </w:r>
    </w:p>
    <w:p w14:paraId="643D6DBA" w14:textId="77777777" w:rsidR="003C6633" w:rsidRDefault="00000000" w:rsidP="003C6633">
      <w:pPr>
        <w:pStyle w:val="a5"/>
        <w:numPr>
          <w:ilvl w:val="0"/>
          <w:numId w:val="46"/>
        </w:numPr>
        <w:pBdr>
          <w:top w:val="nil"/>
          <w:left w:val="nil"/>
          <w:bottom w:val="nil"/>
          <w:right w:val="nil"/>
          <w:between w:val="nil"/>
        </w:pBdr>
        <w:spacing w:after="0"/>
        <w:ind w:leftChars="0" w:firstLineChars="0"/>
        <w:rPr>
          <w:color w:val="000000"/>
          <w:sz w:val="18"/>
          <w:szCs w:val="18"/>
        </w:rPr>
      </w:pPr>
      <w:r w:rsidRPr="003C6633">
        <w:rPr>
          <w:color w:val="000000"/>
          <w:sz w:val="18"/>
          <w:szCs w:val="18"/>
        </w:rPr>
        <w:t>투자지역</w:t>
      </w:r>
    </w:p>
    <w:p w14:paraId="5FAA7F7A" w14:textId="77777777" w:rsidR="003C6633" w:rsidRDefault="00000000" w:rsidP="003C6633">
      <w:pPr>
        <w:pStyle w:val="a5"/>
        <w:numPr>
          <w:ilvl w:val="0"/>
          <w:numId w:val="46"/>
        </w:numPr>
        <w:pBdr>
          <w:top w:val="nil"/>
          <w:left w:val="nil"/>
          <w:bottom w:val="nil"/>
          <w:right w:val="nil"/>
          <w:between w:val="nil"/>
        </w:pBdr>
        <w:spacing w:after="0"/>
        <w:ind w:leftChars="0" w:firstLineChars="0"/>
        <w:rPr>
          <w:color w:val="000000"/>
          <w:sz w:val="18"/>
          <w:szCs w:val="18"/>
        </w:rPr>
      </w:pPr>
      <w:r w:rsidRPr="003C6633">
        <w:rPr>
          <w:color w:val="000000"/>
          <w:sz w:val="18"/>
          <w:szCs w:val="18"/>
        </w:rPr>
        <w:t>투자대상</w:t>
      </w:r>
    </w:p>
    <w:p w14:paraId="2BCDF5AC" w14:textId="77777777" w:rsidR="003C6633" w:rsidRDefault="00000000" w:rsidP="003C6633">
      <w:pPr>
        <w:pStyle w:val="a5"/>
        <w:numPr>
          <w:ilvl w:val="0"/>
          <w:numId w:val="46"/>
        </w:numPr>
        <w:pBdr>
          <w:top w:val="nil"/>
          <w:left w:val="nil"/>
          <w:bottom w:val="nil"/>
          <w:right w:val="nil"/>
          <w:between w:val="nil"/>
        </w:pBdr>
        <w:spacing w:after="0"/>
        <w:ind w:leftChars="0" w:firstLineChars="0"/>
        <w:rPr>
          <w:color w:val="000000"/>
          <w:sz w:val="18"/>
          <w:szCs w:val="18"/>
        </w:rPr>
      </w:pPr>
      <w:r w:rsidRPr="003C6633">
        <w:rPr>
          <w:color w:val="000000"/>
          <w:sz w:val="18"/>
          <w:szCs w:val="18"/>
        </w:rPr>
        <w:t>투자시기</w:t>
      </w:r>
    </w:p>
    <w:p w14:paraId="50D0295C" w14:textId="691A2A19" w:rsidR="00E03615" w:rsidRPr="003C6633" w:rsidRDefault="00000000" w:rsidP="003C6633">
      <w:pPr>
        <w:pStyle w:val="a5"/>
        <w:numPr>
          <w:ilvl w:val="0"/>
          <w:numId w:val="46"/>
        </w:numPr>
        <w:pBdr>
          <w:top w:val="nil"/>
          <w:left w:val="nil"/>
          <w:bottom w:val="nil"/>
          <w:right w:val="nil"/>
          <w:between w:val="nil"/>
        </w:pBdr>
        <w:spacing w:after="0"/>
        <w:ind w:leftChars="0" w:firstLineChars="0"/>
        <w:rPr>
          <w:color w:val="000000"/>
          <w:sz w:val="18"/>
          <w:szCs w:val="18"/>
        </w:rPr>
      </w:pPr>
      <w:r w:rsidRPr="003C6633">
        <w:rPr>
          <w:color w:val="000000"/>
          <w:sz w:val="18"/>
          <w:szCs w:val="18"/>
        </w:rPr>
        <w:t>해외자산에 관한 별도의 운용업자에 관한 사항</w:t>
      </w:r>
    </w:p>
    <w:p w14:paraId="5CCF9B71" w14:textId="647291C3" w:rsidR="00E03615" w:rsidRPr="00F07386" w:rsidRDefault="00000000" w:rsidP="00F07386">
      <w:pPr>
        <w:pStyle w:val="a5"/>
        <w:numPr>
          <w:ilvl w:val="0"/>
          <w:numId w:val="96"/>
        </w:numPr>
        <w:pBdr>
          <w:top w:val="nil"/>
          <w:left w:val="nil"/>
          <w:bottom w:val="nil"/>
          <w:right w:val="nil"/>
          <w:between w:val="nil"/>
        </w:pBdr>
        <w:spacing w:after="0"/>
        <w:ind w:leftChars="0" w:firstLineChars="0"/>
        <w:rPr>
          <w:color w:val="000000"/>
          <w:sz w:val="18"/>
          <w:szCs w:val="18"/>
        </w:rPr>
      </w:pPr>
      <w:r w:rsidRPr="00F07386">
        <w:rPr>
          <w:color w:val="000000"/>
          <w:sz w:val="18"/>
          <w:szCs w:val="18"/>
        </w:rPr>
        <w:t>회사는 제1항의 업무를 수행하기 위하여 신의성실의 원칙 및 선량한 관리자의 주의로써 해외보관대리인을 선정할 수 있다.</w:t>
      </w:r>
    </w:p>
    <w:p w14:paraId="238B22E8" w14:textId="77777777" w:rsidR="00E03615" w:rsidRDefault="00E03615">
      <w:pPr>
        <w:widowControl/>
        <w:pBdr>
          <w:top w:val="nil"/>
          <w:left w:val="nil"/>
          <w:bottom w:val="nil"/>
          <w:right w:val="nil"/>
          <w:between w:val="nil"/>
        </w:pBdr>
        <w:ind w:left="0" w:hanging="2"/>
        <w:rPr>
          <w:color w:val="000000"/>
          <w:szCs w:val="20"/>
        </w:rPr>
      </w:pPr>
    </w:p>
    <w:p w14:paraId="2BC6E47E"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제3장 당사자간 특약사항(Part 3)</w:t>
      </w:r>
    </w:p>
    <w:p w14:paraId="083870D2" w14:textId="77777777" w:rsidR="00E03615" w:rsidRDefault="00E03615">
      <w:pPr>
        <w:pBdr>
          <w:top w:val="nil"/>
          <w:left w:val="nil"/>
          <w:bottom w:val="nil"/>
          <w:right w:val="nil"/>
          <w:between w:val="nil"/>
        </w:pBdr>
        <w:spacing w:before="60" w:after="0"/>
        <w:ind w:left="0" w:hanging="2"/>
        <w:jc w:val="center"/>
        <w:rPr>
          <w:color w:val="000000"/>
          <w:szCs w:val="20"/>
        </w:rPr>
      </w:pPr>
    </w:p>
    <w:p w14:paraId="784CE0DB"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 xml:space="preserve">회사와 고객은 이 전담중개업무계약서에 포함되지 아니한 사항 및 이 전담중개업무계약서에 따라 당사자간 합의가 필요한 사항을 정하기 위하여 아래와 같이 당사자간 특약사항(이하 “이 특약”이라 한다)을 체결한다. </w:t>
      </w:r>
    </w:p>
    <w:p w14:paraId="385B3715" w14:textId="77777777" w:rsidR="00E03615" w:rsidRDefault="00E03615">
      <w:pPr>
        <w:pBdr>
          <w:top w:val="nil"/>
          <w:left w:val="nil"/>
          <w:bottom w:val="nil"/>
          <w:right w:val="nil"/>
          <w:between w:val="nil"/>
        </w:pBdr>
        <w:spacing w:after="0"/>
        <w:ind w:left="0" w:hanging="2"/>
        <w:rPr>
          <w:color w:val="000000"/>
          <w:sz w:val="18"/>
          <w:szCs w:val="18"/>
        </w:rPr>
      </w:pPr>
    </w:p>
    <w:p w14:paraId="4CCC2F45" w14:textId="77777777" w:rsidR="003C6633" w:rsidRDefault="00000000" w:rsidP="003C6633">
      <w:pPr>
        <w:pStyle w:val="a5"/>
        <w:numPr>
          <w:ilvl w:val="0"/>
          <w:numId w:val="49"/>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이 전담중개업무계약서 및 그 부속약정(이 전담중개업무계약서 제6조의 약정업무와 관련한 계약서, 부속약정서 등 그 명칭을 불문한다.  이하 “부속약정”이라 함)에서 연체이자(율)(연체료)를 당사자가 합의하여 달리 정하지 않는 한 연 16%로 한다. </w:t>
      </w:r>
    </w:p>
    <w:p w14:paraId="3EA10509" w14:textId="77777777" w:rsidR="003C6633" w:rsidRDefault="00000000" w:rsidP="003C6633">
      <w:pPr>
        <w:pStyle w:val="a5"/>
        <w:numPr>
          <w:ilvl w:val="0"/>
          <w:numId w:val="49"/>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전담중개업무 중 발생하는 담보의 설정방식에 대하여는 해당 업무별 부속약정에서 고객과 회사가 합의한 바에 따른다. </w:t>
      </w:r>
    </w:p>
    <w:p w14:paraId="0442199D" w14:textId="77777777" w:rsidR="003C6633" w:rsidRDefault="00000000" w:rsidP="003C6633">
      <w:pPr>
        <w:pStyle w:val="a5"/>
        <w:numPr>
          <w:ilvl w:val="0"/>
          <w:numId w:val="49"/>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고객의 미운용 현금자산에 대해서는 부속약정인 “미운용 현금자산에 대한 약정”에서 정의하는 것을 따른다. </w:t>
      </w:r>
    </w:p>
    <w:p w14:paraId="12E1BF94" w14:textId="47222715" w:rsidR="00E03615" w:rsidRPr="003C6633" w:rsidRDefault="00000000" w:rsidP="003C6633">
      <w:pPr>
        <w:pStyle w:val="a5"/>
        <w:numPr>
          <w:ilvl w:val="0"/>
          <w:numId w:val="49"/>
        </w:numPr>
        <w:pBdr>
          <w:top w:val="nil"/>
          <w:left w:val="nil"/>
          <w:bottom w:val="nil"/>
          <w:right w:val="nil"/>
          <w:between w:val="nil"/>
        </w:pBdr>
        <w:spacing w:after="0"/>
        <w:ind w:leftChars="0" w:firstLineChars="0"/>
        <w:rPr>
          <w:color w:val="000000"/>
          <w:sz w:val="18"/>
          <w:szCs w:val="18"/>
        </w:rPr>
      </w:pPr>
      <w:r w:rsidRPr="003C6633">
        <w:rPr>
          <w:color w:val="000000"/>
          <w:sz w:val="18"/>
          <w:szCs w:val="18"/>
        </w:rPr>
        <w:t>본 전담중개업무계약서에서 규정하지 않은 합의 또는 협의사항에 대해서는 부속약정에서 정하거나, 추후 쌍방합의로 제3장 당사자간 특약사항에 추가하기로 한다.</w:t>
      </w:r>
    </w:p>
    <w:p w14:paraId="797F577F" w14:textId="77777777" w:rsidR="00E03615" w:rsidRDefault="00E03615">
      <w:pPr>
        <w:pBdr>
          <w:top w:val="nil"/>
          <w:left w:val="nil"/>
          <w:bottom w:val="nil"/>
          <w:right w:val="nil"/>
          <w:between w:val="nil"/>
        </w:pBdr>
        <w:spacing w:after="0"/>
        <w:ind w:left="0" w:hanging="2"/>
        <w:jc w:val="center"/>
        <w:rPr>
          <w:color w:val="000000"/>
          <w:sz w:val="22"/>
        </w:rPr>
      </w:pPr>
    </w:p>
    <w:p w14:paraId="254C8EF6"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제4장 당사자간 부속약정(Part 4)</w:t>
      </w:r>
    </w:p>
    <w:p w14:paraId="05153588" w14:textId="77777777" w:rsidR="00E03615" w:rsidRDefault="00E03615">
      <w:pPr>
        <w:pBdr>
          <w:top w:val="nil"/>
          <w:left w:val="nil"/>
          <w:bottom w:val="nil"/>
          <w:right w:val="nil"/>
          <w:between w:val="nil"/>
        </w:pBdr>
        <w:spacing w:after="0"/>
        <w:ind w:left="0" w:hanging="2"/>
        <w:jc w:val="center"/>
        <w:rPr>
          <w:color w:val="000000"/>
          <w:sz w:val="22"/>
        </w:rPr>
      </w:pPr>
    </w:p>
    <w:p w14:paraId="19B364CC"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회사와 고객은 이 전담중개업무계약서 제6조의 약정업무와 관련한 세부사항 및 당사자간 합의가 필요한 사항을 정하기 위하여 아래와 같이 당사자 간에 부속약정(개별업무 계약서, 부속약정서 등 그 명칭을 불문한다.  이하 “부속약정”이라 함)을 체결한다. 부속약정은 그 체결시기를 불문하고 이 전담중개업무계약서에 포함되어 당사자에게 그 효력이 미친다.</w:t>
      </w:r>
    </w:p>
    <w:p w14:paraId="122E970A" w14:textId="77777777" w:rsidR="00E03615" w:rsidRDefault="00E03615">
      <w:pPr>
        <w:pBdr>
          <w:top w:val="nil"/>
          <w:left w:val="nil"/>
          <w:bottom w:val="nil"/>
          <w:right w:val="nil"/>
          <w:between w:val="nil"/>
        </w:pBdr>
        <w:spacing w:after="0"/>
        <w:ind w:left="0" w:hanging="2"/>
        <w:rPr>
          <w:color w:val="000000"/>
          <w:szCs w:val="20"/>
        </w:rPr>
      </w:pPr>
    </w:p>
    <w:p w14:paraId="20652590" w14:textId="77777777" w:rsidR="00E03615" w:rsidRDefault="00000000">
      <w:pPr>
        <w:pBdr>
          <w:top w:val="nil"/>
          <w:left w:val="nil"/>
          <w:bottom w:val="nil"/>
          <w:right w:val="nil"/>
          <w:between w:val="nil"/>
        </w:pBdr>
        <w:spacing w:after="0" w:line="240" w:lineRule="auto"/>
        <w:ind w:left="0" w:hanging="2"/>
        <w:jc w:val="center"/>
        <w:rPr>
          <w:color w:val="000000"/>
          <w:sz w:val="22"/>
        </w:rPr>
      </w:pPr>
      <w:r>
        <w:rPr>
          <w:b/>
          <w:color w:val="000000"/>
          <w:sz w:val="22"/>
        </w:rPr>
        <w:t>제1절 미운용 현금자산에 대한 약정서</w:t>
      </w:r>
    </w:p>
    <w:p w14:paraId="635ED15D" w14:textId="77777777" w:rsidR="00E03615" w:rsidRDefault="00E03615" w:rsidP="00960DB0">
      <w:pPr>
        <w:pBdr>
          <w:top w:val="nil"/>
          <w:left w:val="nil"/>
          <w:bottom w:val="nil"/>
          <w:right w:val="nil"/>
          <w:between w:val="nil"/>
        </w:pBdr>
        <w:spacing w:after="0"/>
        <w:ind w:left="0" w:right="158" w:hanging="2"/>
        <w:rPr>
          <w:color w:val="000000"/>
          <w:szCs w:val="20"/>
        </w:rPr>
      </w:pPr>
    </w:p>
    <w:p w14:paraId="4792C4A3" w14:textId="77777777" w:rsidR="00E03615" w:rsidRDefault="00000000" w:rsidP="00960DB0">
      <w:pPr>
        <w:pBdr>
          <w:top w:val="nil"/>
          <w:left w:val="nil"/>
          <w:bottom w:val="nil"/>
          <w:right w:val="nil"/>
          <w:between w:val="nil"/>
        </w:pBdr>
        <w:spacing w:after="0"/>
        <w:ind w:left="0" w:right="158" w:hanging="2"/>
        <w:rPr>
          <w:color w:val="000000"/>
          <w:sz w:val="18"/>
          <w:szCs w:val="18"/>
        </w:rPr>
      </w:pPr>
      <w:r>
        <w:rPr>
          <w:color w:val="000000"/>
          <w:sz w:val="18"/>
          <w:szCs w:val="18"/>
        </w:rPr>
        <w:t>미운용현금자산이라 함은 “고객”이 투자신탁재산을 투자대상자산에 운용하고 남은 현금을 말하고, “고객”의 미운용현금자산과 관련하여 “회사”는 다음과 같이 처리하기로 한다. 다만, “회사”는 미운용현금자산을 “고객”이 언제든지 활용할 수 있도록 하여야 한다.</w:t>
      </w:r>
    </w:p>
    <w:p w14:paraId="648E719C" w14:textId="77777777" w:rsidR="00E03615" w:rsidRDefault="00E03615">
      <w:pPr>
        <w:pBdr>
          <w:top w:val="nil"/>
          <w:left w:val="nil"/>
          <w:bottom w:val="nil"/>
          <w:right w:val="nil"/>
          <w:between w:val="nil"/>
        </w:pBdr>
        <w:spacing w:after="0" w:line="240" w:lineRule="auto"/>
        <w:ind w:left="0" w:hanging="2"/>
        <w:rPr>
          <w:color w:val="000000"/>
          <w:sz w:val="18"/>
          <w:szCs w:val="18"/>
        </w:rPr>
      </w:pPr>
    </w:p>
    <w:p w14:paraId="47A96A0D" w14:textId="77777777" w:rsidR="00E03615" w:rsidRDefault="00000000">
      <w:pPr>
        <w:pBdr>
          <w:top w:val="nil"/>
          <w:left w:val="nil"/>
          <w:bottom w:val="nil"/>
          <w:right w:val="nil"/>
          <w:between w:val="nil"/>
        </w:pBdr>
        <w:spacing w:after="0" w:line="240" w:lineRule="auto"/>
        <w:ind w:left="0" w:hanging="2"/>
        <w:jc w:val="center"/>
        <w:rPr>
          <w:color w:val="000000"/>
          <w:sz w:val="18"/>
          <w:szCs w:val="18"/>
        </w:rPr>
      </w:pPr>
      <w:r>
        <w:rPr>
          <w:color w:val="000000"/>
          <w:sz w:val="18"/>
          <w:szCs w:val="18"/>
        </w:rPr>
        <w:t xml:space="preserve"> - 다    음 -</w:t>
      </w:r>
    </w:p>
    <w:p w14:paraId="495662A4" w14:textId="77777777" w:rsidR="00E03615" w:rsidRDefault="00E03615">
      <w:pPr>
        <w:pBdr>
          <w:top w:val="nil"/>
          <w:left w:val="nil"/>
          <w:bottom w:val="nil"/>
          <w:right w:val="nil"/>
          <w:between w:val="nil"/>
        </w:pBdr>
        <w:spacing w:after="0" w:line="240" w:lineRule="auto"/>
        <w:ind w:left="0" w:hanging="2"/>
        <w:rPr>
          <w:color w:val="000000"/>
          <w:sz w:val="18"/>
          <w:szCs w:val="18"/>
        </w:rPr>
      </w:pPr>
    </w:p>
    <w:p w14:paraId="12131954"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① 잔액단위 : 미운용현금자산의 잔액단위는 원단위으로 한다.</w:t>
      </w:r>
    </w:p>
    <w:p w14:paraId="01BF66A3"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 xml:space="preserve">② 약정이율 : 미운용현금자산의 이자율은 아래의 산식에 따라 산출하며, 한국은행 </w:t>
      </w:r>
    </w:p>
    <w:p w14:paraId="26D13AC2" w14:textId="77777777" w:rsidR="00E03615" w:rsidRDefault="00000000" w:rsidP="00F07386">
      <w:pPr>
        <w:pBdr>
          <w:top w:val="nil"/>
          <w:left w:val="nil"/>
          <w:bottom w:val="nil"/>
          <w:right w:val="nil"/>
          <w:between w:val="nil"/>
        </w:pBdr>
        <w:spacing w:after="0" w:line="240" w:lineRule="auto"/>
        <w:ind w:leftChars="0" w:left="720" w:firstLineChars="200" w:firstLine="360"/>
        <w:rPr>
          <w:color w:val="000000"/>
          <w:sz w:val="18"/>
          <w:szCs w:val="18"/>
        </w:rPr>
      </w:pPr>
      <w:r>
        <w:rPr>
          <w:color w:val="000000"/>
          <w:sz w:val="18"/>
          <w:szCs w:val="18"/>
        </w:rPr>
        <w:t>기준금리가 변경되는 경우에는 변경일 익영업일로부터 변경된 이율을 적용한다.</w:t>
      </w:r>
    </w:p>
    <w:p w14:paraId="43C7D927" w14:textId="1DECE5FF" w:rsidR="00E03615" w:rsidRDefault="00F07386" w:rsidP="00F07386">
      <w:pPr>
        <w:pBdr>
          <w:top w:val="nil"/>
          <w:left w:val="nil"/>
          <w:bottom w:val="nil"/>
          <w:right w:val="nil"/>
          <w:between w:val="nil"/>
        </w:pBdr>
        <w:spacing w:after="0" w:line="240" w:lineRule="auto"/>
        <w:ind w:leftChars="0" w:left="360" w:firstLineChars="0" w:firstLine="720"/>
        <w:rPr>
          <w:color w:val="000000"/>
          <w:sz w:val="18"/>
          <w:szCs w:val="18"/>
        </w:rPr>
      </w:pPr>
      <w:r>
        <w:rPr>
          <w:rFonts w:hint="eastAsia"/>
          <w:color w:val="000000"/>
          <w:sz w:val="18"/>
          <w:szCs w:val="18"/>
        </w:rPr>
        <w:t>&lt;산</w:t>
      </w:r>
      <w:r>
        <w:rPr>
          <w:color w:val="000000"/>
          <w:sz w:val="18"/>
          <w:szCs w:val="18"/>
        </w:rPr>
        <w:t>식&gt; Max[(한국은행 기준금리 – 1%), 0] (소수점 셋째자리 이하 절사)</w:t>
      </w:r>
    </w:p>
    <w:p w14:paraId="64E2923F"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③ 이자계산 : “회사”는 매월(1일부터 말일까지) 계산된 이자를 매 익월 첫번째 영업일에 지급한다. 이자계산</w:t>
      </w:r>
    </w:p>
    <w:p w14:paraId="631155FF" w14:textId="77777777" w:rsidR="00E03615" w:rsidRDefault="00000000" w:rsidP="00F07386">
      <w:pPr>
        <w:pBdr>
          <w:top w:val="nil"/>
          <w:left w:val="nil"/>
          <w:bottom w:val="nil"/>
          <w:right w:val="nil"/>
          <w:between w:val="nil"/>
        </w:pBdr>
        <w:spacing w:after="0" w:line="240" w:lineRule="auto"/>
        <w:ind w:leftChars="0" w:left="720" w:firstLineChars="200" w:firstLine="360"/>
        <w:rPr>
          <w:color w:val="000000"/>
          <w:sz w:val="18"/>
          <w:szCs w:val="18"/>
        </w:rPr>
      </w:pPr>
      <w:r>
        <w:rPr>
          <w:color w:val="000000"/>
          <w:sz w:val="18"/>
          <w:szCs w:val="18"/>
        </w:rPr>
        <w:t xml:space="preserve"> 단위는 원까지로 하되 원미만은 절사한다.</w:t>
      </w:r>
    </w:p>
    <w:p w14:paraId="2B1D130C"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④ 부속약정의 해지 : 본 부속약정을 해지하고자 하는 경우 그 1개월 전까지 상대방에게 서면으로 통보하여</w:t>
      </w:r>
    </w:p>
    <w:p w14:paraId="15706D0F"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야 한다.</w:t>
      </w:r>
    </w:p>
    <w:p w14:paraId="151486AF"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 xml:space="preserve">⑤ 부속약정의 변경 : 본 부속약정은 쌍방의 서면에 의한 합의에 따라 변경할 수 있다. </w:t>
      </w:r>
    </w:p>
    <w:p w14:paraId="4F7F9DD2" w14:textId="77777777" w:rsidR="00E03615" w:rsidRDefault="00E03615">
      <w:pPr>
        <w:pBdr>
          <w:top w:val="nil"/>
          <w:left w:val="nil"/>
          <w:bottom w:val="nil"/>
          <w:right w:val="nil"/>
          <w:between w:val="nil"/>
        </w:pBdr>
        <w:spacing w:after="0" w:line="240" w:lineRule="auto"/>
        <w:ind w:left="0" w:hanging="2"/>
        <w:rPr>
          <w:color w:val="000000"/>
          <w:sz w:val="18"/>
          <w:szCs w:val="18"/>
        </w:rPr>
      </w:pPr>
    </w:p>
    <w:p w14:paraId="6DD66E9B"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제2절 전담신용거래약정서</w:t>
      </w:r>
    </w:p>
    <w:p w14:paraId="565E3109" w14:textId="77777777" w:rsidR="00E03615" w:rsidRDefault="00E03615">
      <w:pPr>
        <w:pBdr>
          <w:top w:val="nil"/>
          <w:left w:val="nil"/>
          <w:bottom w:val="nil"/>
          <w:right w:val="nil"/>
          <w:between w:val="nil"/>
        </w:pBdr>
        <w:spacing w:after="0"/>
        <w:ind w:left="0" w:hanging="2"/>
        <w:jc w:val="center"/>
        <w:rPr>
          <w:color w:val="000000"/>
          <w:szCs w:val="20"/>
        </w:rPr>
      </w:pPr>
    </w:p>
    <w:p w14:paraId="768C0281"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lastRenderedPageBreak/>
        <w:t xml:space="preserve">고객과 회사는 이 전담신용거래약정서(이하 “이 약정”이라 한다)를 당사자 간에 </w:t>
      </w:r>
      <w:r>
        <w:rPr>
          <w:b/>
          <w:sz w:val="18"/>
          <w:szCs w:val="18"/>
          <w:highlight w:val="yellow"/>
        </w:rPr>
        <w:t>{{date}}</w:t>
      </w:r>
      <w:r>
        <w:rPr>
          <w:color w:val="000000"/>
          <w:sz w:val="18"/>
          <w:szCs w:val="18"/>
        </w:rPr>
        <w:t xml:space="preserve">에 체결한 이 전담중개업무계약서의 부속약정으로 본다. </w:t>
      </w:r>
    </w:p>
    <w:p w14:paraId="7448FFB4" w14:textId="77777777" w:rsidR="00E03615" w:rsidRDefault="00E03615">
      <w:pPr>
        <w:widowControl/>
        <w:pBdr>
          <w:top w:val="nil"/>
          <w:left w:val="nil"/>
          <w:bottom w:val="nil"/>
          <w:right w:val="nil"/>
          <w:between w:val="nil"/>
        </w:pBdr>
        <w:spacing w:after="0"/>
        <w:ind w:left="0" w:hanging="2"/>
        <w:rPr>
          <w:color w:val="000000"/>
          <w:sz w:val="18"/>
          <w:szCs w:val="18"/>
        </w:rPr>
      </w:pPr>
    </w:p>
    <w:p w14:paraId="2F868B83"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 xml:space="preserve">제1조 (관련 법령 등의 준수) </w:t>
      </w:r>
      <w:r>
        <w:rPr>
          <w:color w:val="000000"/>
          <w:sz w:val="18"/>
          <w:szCs w:val="18"/>
        </w:rPr>
        <w:t>고객과 회사는 관련 법령 등을 준수한다.</w:t>
      </w:r>
    </w:p>
    <w:p w14:paraId="57A2E273" w14:textId="77777777" w:rsidR="00E03615" w:rsidRDefault="00E03615">
      <w:pPr>
        <w:widowControl/>
        <w:pBdr>
          <w:top w:val="nil"/>
          <w:left w:val="nil"/>
          <w:bottom w:val="nil"/>
          <w:right w:val="nil"/>
          <w:between w:val="nil"/>
        </w:pBdr>
        <w:spacing w:after="0"/>
        <w:ind w:left="0" w:hanging="2"/>
        <w:rPr>
          <w:color w:val="000000"/>
          <w:sz w:val="18"/>
          <w:szCs w:val="18"/>
        </w:rPr>
      </w:pPr>
    </w:p>
    <w:p w14:paraId="1ED64905"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제2조 (전담신용공여의 종류 및 방법)</w:t>
      </w:r>
      <w:r>
        <w:rPr>
          <w:color w:val="000000"/>
          <w:sz w:val="18"/>
          <w:szCs w:val="18"/>
        </w:rPr>
        <w:t xml:space="preserve"> </w:t>
      </w:r>
    </w:p>
    <w:p w14:paraId="1DBC063B"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 xml:space="preserve">전담신용공여란 회사가 증권과 관련하여 다음 각 호의 어느 하나에 해당하는 방법으로 고객에게 금전을 대출하거나 증권을 대여하는 것을 말한다. </w:t>
      </w:r>
    </w:p>
    <w:p w14:paraId="0CBDF52A" w14:textId="77777777" w:rsidR="003C6633" w:rsidRDefault="00000000" w:rsidP="003C6633">
      <w:pPr>
        <w:pStyle w:val="a5"/>
        <w:widowControl/>
        <w:numPr>
          <w:ilvl w:val="0"/>
          <w:numId w:val="50"/>
        </w:numPr>
        <w:pBdr>
          <w:top w:val="nil"/>
          <w:left w:val="nil"/>
          <w:bottom w:val="nil"/>
          <w:right w:val="nil"/>
          <w:between w:val="nil"/>
        </w:pBdr>
        <w:spacing w:after="0"/>
        <w:ind w:leftChars="0" w:firstLineChars="0"/>
        <w:rPr>
          <w:color w:val="000000"/>
          <w:sz w:val="18"/>
          <w:szCs w:val="18"/>
        </w:rPr>
      </w:pPr>
      <w:r w:rsidRPr="003C6633">
        <w:rPr>
          <w:color w:val="000000"/>
          <w:sz w:val="18"/>
          <w:szCs w:val="18"/>
        </w:rPr>
        <w:t>증권의 매매거래를 위하여 고객에게 제공하는 매수대금의 융자 (이하 “전담신용거래융자”라 한다) 또는 매도증권의 대여 (이하 “전담신용거래대주”라 한다)</w:t>
      </w:r>
    </w:p>
    <w:p w14:paraId="4AD7CE6C" w14:textId="0431FCDA" w:rsidR="00E03615" w:rsidRPr="003C6633" w:rsidRDefault="00000000" w:rsidP="003C6633">
      <w:pPr>
        <w:pStyle w:val="a5"/>
        <w:widowControl/>
        <w:numPr>
          <w:ilvl w:val="0"/>
          <w:numId w:val="50"/>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헤지펀드재산인 증권을 담보로 하는 금전의 융자 (이하 “헤지펀드재산담보융자”라 한다) </w:t>
      </w:r>
    </w:p>
    <w:p w14:paraId="5416F2C7" w14:textId="77777777" w:rsidR="00E03615" w:rsidRDefault="00E03615">
      <w:pPr>
        <w:widowControl/>
        <w:pBdr>
          <w:top w:val="nil"/>
          <w:left w:val="nil"/>
          <w:bottom w:val="nil"/>
          <w:right w:val="nil"/>
          <w:between w:val="nil"/>
        </w:pBdr>
        <w:spacing w:after="0"/>
        <w:ind w:left="0" w:hanging="2"/>
        <w:rPr>
          <w:color w:val="000000"/>
          <w:sz w:val="18"/>
          <w:szCs w:val="18"/>
        </w:rPr>
      </w:pPr>
    </w:p>
    <w:p w14:paraId="0F6CAB91"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제3조 (전담신용거래)</w:t>
      </w:r>
      <w:r>
        <w:rPr>
          <w:color w:val="000000"/>
          <w:sz w:val="18"/>
          <w:szCs w:val="18"/>
        </w:rPr>
        <w:t xml:space="preserve"> </w:t>
      </w:r>
    </w:p>
    <w:p w14:paraId="56FE8309"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전담신용거래란 전담신용거래융자 또는 전담신용거래대주를 받아 이루어지는 거래를 의미한다</w:t>
      </w:r>
    </w:p>
    <w:p w14:paraId="7CF5D44C" w14:textId="77777777" w:rsidR="00E03615" w:rsidRDefault="00E03615">
      <w:pPr>
        <w:widowControl/>
        <w:pBdr>
          <w:top w:val="nil"/>
          <w:left w:val="nil"/>
          <w:bottom w:val="nil"/>
          <w:right w:val="nil"/>
          <w:between w:val="nil"/>
        </w:pBdr>
        <w:spacing w:after="0"/>
        <w:ind w:left="0" w:hanging="2"/>
        <w:rPr>
          <w:color w:val="000000"/>
          <w:sz w:val="18"/>
          <w:szCs w:val="18"/>
        </w:rPr>
      </w:pPr>
    </w:p>
    <w:p w14:paraId="7DDE5441"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제4조 (전담신용거래 제한)</w:t>
      </w:r>
    </w:p>
    <w:p w14:paraId="55532A23" w14:textId="4E81A97C" w:rsidR="00E03615" w:rsidRPr="00F07386" w:rsidRDefault="00000000" w:rsidP="00F07386">
      <w:pPr>
        <w:pStyle w:val="a5"/>
        <w:widowControl/>
        <w:numPr>
          <w:ilvl w:val="0"/>
          <w:numId w:val="97"/>
        </w:numPr>
        <w:pBdr>
          <w:top w:val="nil"/>
          <w:left w:val="nil"/>
          <w:bottom w:val="nil"/>
          <w:right w:val="nil"/>
          <w:between w:val="nil"/>
        </w:pBdr>
        <w:spacing w:after="0"/>
        <w:ind w:leftChars="0" w:firstLineChars="0"/>
        <w:rPr>
          <w:color w:val="000000"/>
          <w:sz w:val="18"/>
          <w:szCs w:val="18"/>
        </w:rPr>
      </w:pPr>
      <w:r w:rsidRPr="00F07386">
        <w:rPr>
          <w:color w:val="000000"/>
          <w:sz w:val="18"/>
          <w:szCs w:val="18"/>
        </w:rPr>
        <w:t>전담신용거래종목이 다음 각 호의 어느 하나에 해당하는 경우에는 신규의 신용거래 대상에서 제외한다.</w:t>
      </w:r>
    </w:p>
    <w:p w14:paraId="72846989"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 xml:space="preserve">  가. 거래소가 투자경고종목, 투자위험종목 또는 관리종목으로 지정한 경우</w:t>
      </w:r>
    </w:p>
    <w:p w14:paraId="5CD1B164"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 xml:space="preserve">  나. 거래소가 매매호가전 예납조치 또는 결제전 예납조치를 취하였을 때</w:t>
      </w:r>
    </w:p>
    <w:p w14:paraId="738F36A5" w14:textId="77A14D9E" w:rsidR="00E03615" w:rsidRPr="00F07386" w:rsidRDefault="00000000" w:rsidP="00F07386">
      <w:pPr>
        <w:pStyle w:val="a5"/>
        <w:widowControl/>
        <w:numPr>
          <w:ilvl w:val="0"/>
          <w:numId w:val="97"/>
        </w:numPr>
        <w:pBdr>
          <w:top w:val="nil"/>
          <w:left w:val="nil"/>
          <w:bottom w:val="nil"/>
          <w:right w:val="nil"/>
          <w:between w:val="nil"/>
        </w:pBdr>
        <w:spacing w:after="0"/>
        <w:ind w:leftChars="0" w:firstLineChars="0"/>
        <w:rPr>
          <w:color w:val="000000"/>
          <w:sz w:val="18"/>
          <w:szCs w:val="18"/>
        </w:rPr>
      </w:pPr>
      <w:r w:rsidRPr="00F07386">
        <w:rPr>
          <w:color w:val="000000"/>
          <w:sz w:val="18"/>
          <w:szCs w:val="18"/>
        </w:rPr>
        <w:t>회사는 공익과 투자자보호 또는 거래질서의 안정을 위하여 회사가 정한 기준에 따라 전담신용거래를 제한할 수 있다.</w:t>
      </w:r>
    </w:p>
    <w:p w14:paraId="583058AB" w14:textId="77777777" w:rsidR="00E03615" w:rsidRDefault="00E03615">
      <w:pPr>
        <w:widowControl/>
        <w:pBdr>
          <w:top w:val="nil"/>
          <w:left w:val="nil"/>
          <w:bottom w:val="nil"/>
          <w:right w:val="nil"/>
          <w:between w:val="nil"/>
        </w:pBdr>
        <w:spacing w:after="0"/>
        <w:ind w:left="0" w:hanging="2"/>
        <w:rPr>
          <w:color w:val="000000"/>
          <w:sz w:val="18"/>
          <w:szCs w:val="18"/>
        </w:rPr>
      </w:pPr>
    </w:p>
    <w:p w14:paraId="51C6745B"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 xml:space="preserve">제5조 (전담신용거래 한도) </w:t>
      </w:r>
    </w:p>
    <w:p w14:paraId="456AB7E7"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회사는 헤지펀드별로 전담신용공여한도를 정할 수 있다.</w:t>
      </w:r>
    </w:p>
    <w:p w14:paraId="2A1DE186" w14:textId="77777777" w:rsidR="00E03615" w:rsidRDefault="00E03615">
      <w:pPr>
        <w:widowControl/>
        <w:pBdr>
          <w:top w:val="nil"/>
          <w:left w:val="nil"/>
          <w:bottom w:val="nil"/>
          <w:right w:val="nil"/>
          <w:between w:val="nil"/>
        </w:pBdr>
        <w:spacing w:after="0"/>
        <w:ind w:left="0" w:hanging="2"/>
        <w:rPr>
          <w:color w:val="000000"/>
          <w:sz w:val="18"/>
          <w:szCs w:val="18"/>
        </w:rPr>
      </w:pPr>
    </w:p>
    <w:p w14:paraId="5761ABE4" w14:textId="77777777" w:rsidR="00E03615" w:rsidRDefault="00000000">
      <w:pPr>
        <w:widowControl/>
        <w:pBdr>
          <w:top w:val="nil"/>
          <w:left w:val="nil"/>
          <w:bottom w:val="nil"/>
          <w:right w:val="nil"/>
          <w:between w:val="nil"/>
        </w:pBdr>
        <w:spacing w:after="0" w:line="240" w:lineRule="auto"/>
        <w:ind w:left="0" w:hanging="2"/>
        <w:rPr>
          <w:color w:val="000000"/>
          <w:sz w:val="18"/>
          <w:szCs w:val="18"/>
        </w:rPr>
      </w:pPr>
      <w:r>
        <w:rPr>
          <w:b/>
          <w:color w:val="000000"/>
          <w:sz w:val="18"/>
          <w:szCs w:val="18"/>
        </w:rPr>
        <w:t xml:space="preserve">제6조 (전담신용거래보증금의 납부) </w:t>
      </w:r>
    </w:p>
    <w:p w14:paraId="299F4D54" w14:textId="77777777" w:rsidR="00F07386" w:rsidRDefault="00000000" w:rsidP="00F07386">
      <w:pPr>
        <w:pStyle w:val="a5"/>
        <w:widowControl/>
        <w:numPr>
          <w:ilvl w:val="0"/>
          <w:numId w:val="98"/>
        </w:numPr>
        <w:pBdr>
          <w:top w:val="nil"/>
          <w:left w:val="nil"/>
          <w:bottom w:val="nil"/>
          <w:right w:val="nil"/>
          <w:between w:val="nil"/>
        </w:pBdr>
        <w:spacing w:after="0" w:line="240" w:lineRule="auto"/>
        <w:ind w:leftChars="0" w:firstLineChars="0"/>
        <w:rPr>
          <w:color w:val="000000"/>
          <w:sz w:val="18"/>
          <w:szCs w:val="18"/>
        </w:rPr>
      </w:pPr>
      <w:r w:rsidRPr="00F07386">
        <w:rPr>
          <w:color w:val="000000"/>
          <w:sz w:val="18"/>
          <w:szCs w:val="18"/>
        </w:rPr>
        <w:t xml:space="preserve">고객은 전담신용거래 매매주문을 함에 있어 고객이 주문하는 매매수량에 그 지정가격(지정가격이 없을 때에는 상한가를 말한다)을 곱하여 산출한 금액에 고객의 신용상태 및 종목별 거래상황 등을 고려하여 회사가 정한 비율에 상당하는 금액을 전담신용거래보증금으로 납부하여야 한다. 이 경우 고객은 보증금을 회사가 정하는 비율까지 대용증권으로 납부할 수 있다. </w:t>
      </w:r>
    </w:p>
    <w:p w14:paraId="2CF8C4B6" w14:textId="7B98AE05" w:rsidR="00F07386" w:rsidRDefault="00000000" w:rsidP="00F07386">
      <w:pPr>
        <w:pStyle w:val="a5"/>
        <w:widowControl/>
        <w:numPr>
          <w:ilvl w:val="0"/>
          <w:numId w:val="98"/>
        </w:numPr>
        <w:pBdr>
          <w:top w:val="nil"/>
          <w:left w:val="nil"/>
          <w:bottom w:val="nil"/>
          <w:right w:val="nil"/>
          <w:between w:val="nil"/>
        </w:pBdr>
        <w:spacing w:after="0" w:line="240" w:lineRule="auto"/>
        <w:ind w:leftChars="0" w:firstLineChars="0"/>
        <w:rPr>
          <w:color w:val="000000"/>
          <w:sz w:val="18"/>
          <w:szCs w:val="18"/>
        </w:rPr>
      </w:pPr>
      <w:r w:rsidRPr="00F07386">
        <w:rPr>
          <w:color w:val="000000"/>
          <w:sz w:val="18"/>
          <w:szCs w:val="18"/>
        </w:rPr>
        <w:t>회사는 고객이 전담신용거래보증금으로 납입한 대용증권 및 담보로 제공한 증권을 반환함에 있어 종목, 수량 및 권리가 동일한 증권으로 반환하여야 한다.</w:t>
      </w:r>
    </w:p>
    <w:p w14:paraId="0BB2944C" w14:textId="77777777" w:rsidR="00F07386" w:rsidRPr="00F07386" w:rsidRDefault="00F07386" w:rsidP="00F07386">
      <w:pPr>
        <w:widowControl/>
        <w:pBdr>
          <w:top w:val="nil"/>
          <w:left w:val="nil"/>
          <w:bottom w:val="nil"/>
          <w:right w:val="nil"/>
          <w:between w:val="nil"/>
        </w:pBdr>
        <w:spacing w:after="0" w:line="240" w:lineRule="auto"/>
        <w:ind w:leftChars="0" w:left="0" w:firstLineChars="0" w:firstLine="0"/>
        <w:rPr>
          <w:color w:val="000000"/>
          <w:sz w:val="18"/>
          <w:szCs w:val="18"/>
        </w:rPr>
      </w:pPr>
    </w:p>
    <w:p w14:paraId="04320E37"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 xml:space="preserve">제7조 (상환기간 및 상환일) </w:t>
      </w:r>
    </w:p>
    <w:p w14:paraId="391A4BE5" w14:textId="274F73E9" w:rsidR="00F07386" w:rsidRDefault="00000000" w:rsidP="00F07386">
      <w:pPr>
        <w:pStyle w:val="a5"/>
        <w:widowControl/>
        <w:numPr>
          <w:ilvl w:val="0"/>
          <w:numId w:val="99"/>
        </w:numPr>
        <w:pBdr>
          <w:top w:val="nil"/>
          <w:left w:val="nil"/>
          <w:bottom w:val="nil"/>
          <w:right w:val="nil"/>
          <w:between w:val="nil"/>
        </w:pBdr>
        <w:spacing w:after="0"/>
        <w:ind w:leftChars="0" w:firstLineChars="0"/>
        <w:rPr>
          <w:color w:val="000000"/>
          <w:sz w:val="18"/>
          <w:szCs w:val="18"/>
        </w:rPr>
      </w:pPr>
      <w:r w:rsidRPr="00F07386">
        <w:rPr>
          <w:color w:val="000000"/>
          <w:sz w:val="18"/>
          <w:szCs w:val="18"/>
        </w:rPr>
        <w:t>전담신용거래융자 및 전담신용거래대주에 따른 상환 기간은 융자 또는 대주를 받은 날로부터 회사가 정한 기간으로 한다</w:t>
      </w:r>
      <w:r w:rsidR="00F07386">
        <w:rPr>
          <w:rFonts w:hint="eastAsia"/>
          <w:color w:val="000000"/>
          <w:sz w:val="18"/>
          <w:szCs w:val="18"/>
        </w:rPr>
        <w:t>.</w:t>
      </w:r>
    </w:p>
    <w:p w14:paraId="4022B9AB" w14:textId="1E5189A5" w:rsidR="00E03615" w:rsidRPr="00F07386" w:rsidRDefault="00000000" w:rsidP="00F07386">
      <w:pPr>
        <w:pStyle w:val="a5"/>
        <w:widowControl/>
        <w:numPr>
          <w:ilvl w:val="0"/>
          <w:numId w:val="99"/>
        </w:numPr>
        <w:pBdr>
          <w:top w:val="nil"/>
          <w:left w:val="nil"/>
          <w:bottom w:val="nil"/>
          <w:right w:val="nil"/>
          <w:between w:val="nil"/>
        </w:pBdr>
        <w:spacing w:after="0"/>
        <w:ind w:leftChars="0" w:firstLineChars="0"/>
        <w:rPr>
          <w:color w:val="000000"/>
          <w:sz w:val="18"/>
          <w:szCs w:val="18"/>
        </w:rPr>
      </w:pPr>
      <w:r w:rsidRPr="00F07386">
        <w:rPr>
          <w:color w:val="000000"/>
          <w:sz w:val="18"/>
          <w:szCs w:val="18"/>
        </w:rPr>
        <w:t>고객이 전담신용거래융자 또는 전담신용거래대주를 중도 상환하는 경우 상환일은 다음 각 호와 같다.</w:t>
      </w:r>
    </w:p>
    <w:p w14:paraId="4F2E13A2" w14:textId="77777777" w:rsidR="003C6633" w:rsidRDefault="00000000" w:rsidP="003C6633">
      <w:pPr>
        <w:pStyle w:val="a5"/>
        <w:widowControl/>
        <w:numPr>
          <w:ilvl w:val="0"/>
          <w:numId w:val="51"/>
        </w:numPr>
        <w:pBdr>
          <w:top w:val="nil"/>
          <w:left w:val="nil"/>
          <w:bottom w:val="nil"/>
          <w:right w:val="nil"/>
          <w:between w:val="nil"/>
        </w:pBdr>
        <w:spacing w:after="0"/>
        <w:ind w:leftChars="0" w:firstLineChars="0"/>
        <w:rPr>
          <w:color w:val="000000"/>
          <w:sz w:val="18"/>
          <w:szCs w:val="18"/>
        </w:rPr>
      </w:pPr>
      <w:r w:rsidRPr="003C6633">
        <w:rPr>
          <w:color w:val="000000"/>
          <w:sz w:val="18"/>
          <w:szCs w:val="18"/>
        </w:rPr>
        <w:t>매매에 의한 상환의 경우: 매매거래 결제일</w:t>
      </w:r>
    </w:p>
    <w:p w14:paraId="2FAFAAEF" w14:textId="2D4BC76B" w:rsidR="00E03615" w:rsidRPr="003C6633" w:rsidRDefault="00000000" w:rsidP="003C6633">
      <w:pPr>
        <w:pStyle w:val="a5"/>
        <w:widowControl/>
        <w:numPr>
          <w:ilvl w:val="0"/>
          <w:numId w:val="51"/>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현금, 주권 또는 상장지수집합투자기구의 집합투자증권에 의한 상환의 경우: 상환을 신청한 당일 </w:t>
      </w:r>
    </w:p>
    <w:p w14:paraId="013D5810" w14:textId="77777777" w:rsidR="00E03615" w:rsidRDefault="00E03615">
      <w:pPr>
        <w:widowControl/>
        <w:pBdr>
          <w:top w:val="nil"/>
          <w:left w:val="nil"/>
          <w:bottom w:val="nil"/>
          <w:right w:val="nil"/>
          <w:between w:val="nil"/>
        </w:pBdr>
        <w:spacing w:after="0"/>
        <w:ind w:left="0" w:hanging="2"/>
        <w:rPr>
          <w:color w:val="000000"/>
          <w:sz w:val="18"/>
          <w:szCs w:val="18"/>
        </w:rPr>
      </w:pPr>
    </w:p>
    <w:p w14:paraId="29680AFF"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 xml:space="preserve">제8조 (이자, 수수료 및 연체이자의 납부) </w:t>
      </w:r>
    </w:p>
    <w:p w14:paraId="28DBA9AA" w14:textId="77777777" w:rsidR="00F07386" w:rsidRDefault="00000000" w:rsidP="00F07386">
      <w:pPr>
        <w:pStyle w:val="a5"/>
        <w:widowControl/>
        <w:numPr>
          <w:ilvl w:val="0"/>
          <w:numId w:val="100"/>
        </w:numPr>
        <w:pBdr>
          <w:top w:val="nil"/>
          <w:left w:val="nil"/>
          <w:bottom w:val="nil"/>
          <w:right w:val="nil"/>
          <w:between w:val="nil"/>
        </w:pBdr>
        <w:spacing w:after="0"/>
        <w:ind w:leftChars="0" w:firstLineChars="0"/>
        <w:rPr>
          <w:color w:val="000000"/>
          <w:sz w:val="18"/>
          <w:szCs w:val="18"/>
        </w:rPr>
      </w:pPr>
      <w:r w:rsidRPr="00F07386">
        <w:rPr>
          <w:color w:val="000000"/>
          <w:sz w:val="18"/>
          <w:szCs w:val="18"/>
        </w:rPr>
        <w:t>고객은 회사가 정하는 이자율 및 수수료율에 따라 매월 분의 전담신용거래융자 이자 또는 전담신용거래대주 수수료를 회사가 정하는 날에 납입하여야 한다.</w:t>
      </w:r>
    </w:p>
    <w:p w14:paraId="56690EA9" w14:textId="27A966DB" w:rsidR="00E03615" w:rsidRPr="00F07386" w:rsidRDefault="00000000" w:rsidP="00F07386">
      <w:pPr>
        <w:pStyle w:val="a5"/>
        <w:widowControl/>
        <w:numPr>
          <w:ilvl w:val="0"/>
          <w:numId w:val="100"/>
        </w:numPr>
        <w:pBdr>
          <w:top w:val="nil"/>
          <w:left w:val="nil"/>
          <w:bottom w:val="nil"/>
          <w:right w:val="nil"/>
          <w:between w:val="nil"/>
        </w:pBdr>
        <w:spacing w:after="0"/>
        <w:ind w:leftChars="0" w:firstLineChars="0"/>
        <w:rPr>
          <w:color w:val="000000"/>
          <w:sz w:val="18"/>
          <w:szCs w:val="18"/>
        </w:rPr>
      </w:pPr>
      <w:r w:rsidRPr="00F07386">
        <w:rPr>
          <w:color w:val="000000"/>
          <w:sz w:val="18"/>
          <w:szCs w:val="18"/>
        </w:rPr>
        <w:t>고객은 신용거래융자금을 상환기일까지 상환하지 아니하거나 제1항에서 정한 약정기일에 이자를 납입하지 아니한 경우에는 회사가 정하는 바에 따라 연체이자를 납입하여야 한다.</w:t>
      </w:r>
    </w:p>
    <w:p w14:paraId="17644D2A" w14:textId="77777777" w:rsidR="00E03615" w:rsidRDefault="00E03615">
      <w:pPr>
        <w:widowControl/>
        <w:pBdr>
          <w:top w:val="nil"/>
          <w:left w:val="nil"/>
          <w:bottom w:val="nil"/>
          <w:right w:val="nil"/>
          <w:between w:val="nil"/>
        </w:pBdr>
        <w:spacing w:after="0"/>
        <w:ind w:left="0" w:hanging="2"/>
        <w:rPr>
          <w:color w:val="000000"/>
          <w:sz w:val="18"/>
          <w:szCs w:val="18"/>
        </w:rPr>
      </w:pPr>
    </w:p>
    <w:p w14:paraId="7DF1054B"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제9조 (거부사항)</w:t>
      </w:r>
      <w:r>
        <w:rPr>
          <w:color w:val="000000"/>
          <w:sz w:val="18"/>
          <w:szCs w:val="18"/>
        </w:rPr>
        <w:t xml:space="preserve"> </w:t>
      </w:r>
    </w:p>
    <w:p w14:paraId="22650190"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회사는 전담신용거래 상환기일이 경과된 전담신용거래융자금 또는 전담신용거래대주가 있는 고객에 대하여는 다음 각 호의 행위를 거부할 수 있다.</w:t>
      </w:r>
    </w:p>
    <w:p w14:paraId="546F77AA" w14:textId="77777777" w:rsidR="003C6633" w:rsidRDefault="00000000" w:rsidP="003C6633">
      <w:pPr>
        <w:pStyle w:val="a5"/>
        <w:widowControl/>
        <w:numPr>
          <w:ilvl w:val="0"/>
          <w:numId w:val="52"/>
        </w:numPr>
        <w:pBdr>
          <w:top w:val="nil"/>
          <w:left w:val="nil"/>
          <w:bottom w:val="nil"/>
          <w:right w:val="nil"/>
          <w:between w:val="nil"/>
        </w:pBdr>
        <w:spacing w:after="0"/>
        <w:ind w:leftChars="0" w:firstLineChars="0"/>
        <w:rPr>
          <w:color w:val="000000"/>
          <w:sz w:val="18"/>
          <w:szCs w:val="18"/>
        </w:rPr>
      </w:pPr>
      <w:r w:rsidRPr="003C6633">
        <w:rPr>
          <w:color w:val="000000"/>
          <w:sz w:val="18"/>
          <w:szCs w:val="18"/>
        </w:rPr>
        <w:t>해당 신용거래 상환을 위한 주문수탁 이외의 매매주문의 수탁</w:t>
      </w:r>
    </w:p>
    <w:p w14:paraId="625886D7" w14:textId="3C70F4E3" w:rsidR="00E03615" w:rsidRPr="003C6633" w:rsidRDefault="00000000" w:rsidP="003C6633">
      <w:pPr>
        <w:pStyle w:val="a5"/>
        <w:widowControl/>
        <w:numPr>
          <w:ilvl w:val="0"/>
          <w:numId w:val="52"/>
        </w:numPr>
        <w:pBdr>
          <w:top w:val="nil"/>
          <w:left w:val="nil"/>
          <w:bottom w:val="nil"/>
          <w:right w:val="nil"/>
          <w:between w:val="nil"/>
        </w:pBdr>
        <w:spacing w:after="0"/>
        <w:ind w:leftChars="0" w:firstLineChars="0"/>
        <w:rPr>
          <w:color w:val="000000"/>
          <w:sz w:val="18"/>
          <w:szCs w:val="18"/>
        </w:rPr>
      </w:pPr>
      <w:r w:rsidRPr="003C6633">
        <w:rPr>
          <w:color w:val="000000"/>
          <w:sz w:val="18"/>
          <w:szCs w:val="18"/>
        </w:rPr>
        <w:t>전담신용거래 미상환금액에 해당하는 헤지펀드 재산의 인출</w:t>
      </w:r>
    </w:p>
    <w:p w14:paraId="7939E2DC" w14:textId="77777777" w:rsidR="00E03615" w:rsidRDefault="00E03615">
      <w:pPr>
        <w:widowControl/>
        <w:pBdr>
          <w:top w:val="nil"/>
          <w:left w:val="nil"/>
          <w:bottom w:val="nil"/>
          <w:right w:val="nil"/>
          <w:between w:val="nil"/>
        </w:pBdr>
        <w:spacing w:after="0"/>
        <w:ind w:left="0" w:hanging="2"/>
        <w:rPr>
          <w:color w:val="000000"/>
          <w:sz w:val="18"/>
          <w:szCs w:val="18"/>
        </w:rPr>
      </w:pPr>
    </w:p>
    <w:p w14:paraId="3CC0FC52"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제10조(배당청구권 등에 대한 처리)</w:t>
      </w:r>
      <w:r>
        <w:rPr>
          <w:color w:val="000000"/>
          <w:sz w:val="18"/>
          <w:szCs w:val="18"/>
        </w:rPr>
        <w:t xml:space="preserve"> </w:t>
      </w:r>
    </w:p>
    <w:p w14:paraId="529CACEE"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고객이 전담신용거래와 관련하여 회사에 제공한 전담신용거래보증금, 매수담보 주권 및 상장지수집합투자기구의 집합투자증권 또는 회사로부터 차입한 주권 및 상장지수집합투자기구의 집합투자증권에 대한 배당청구권, 신주인수권 등의 구체적인 처리방법은 금융감독원장이 정하는 방법을 따른다.</w:t>
      </w:r>
    </w:p>
    <w:p w14:paraId="5FA309D0" w14:textId="77777777" w:rsidR="00E03615" w:rsidRDefault="00E03615">
      <w:pPr>
        <w:widowControl/>
        <w:pBdr>
          <w:top w:val="nil"/>
          <w:left w:val="nil"/>
          <w:bottom w:val="nil"/>
          <w:right w:val="nil"/>
          <w:between w:val="nil"/>
        </w:pBdr>
        <w:spacing w:after="0"/>
        <w:ind w:left="0" w:hanging="2"/>
        <w:rPr>
          <w:color w:val="000000"/>
          <w:sz w:val="18"/>
          <w:szCs w:val="18"/>
        </w:rPr>
      </w:pPr>
    </w:p>
    <w:p w14:paraId="0CBC6B39"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제11조 (담보의 징구 및 관리)</w:t>
      </w:r>
    </w:p>
    <w:p w14:paraId="47260FB0" w14:textId="77777777" w:rsidR="00F07386" w:rsidRDefault="00000000" w:rsidP="00F07386">
      <w:pPr>
        <w:pStyle w:val="a5"/>
        <w:widowControl/>
        <w:numPr>
          <w:ilvl w:val="0"/>
          <w:numId w:val="101"/>
        </w:numPr>
        <w:pBdr>
          <w:top w:val="nil"/>
          <w:left w:val="nil"/>
          <w:bottom w:val="nil"/>
          <w:right w:val="nil"/>
          <w:between w:val="nil"/>
        </w:pBdr>
        <w:spacing w:after="0"/>
        <w:ind w:leftChars="0" w:firstLineChars="0"/>
        <w:rPr>
          <w:color w:val="000000"/>
          <w:sz w:val="18"/>
          <w:szCs w:val="18"/>
        </w:rPr>
      </w:pPr>
      <w:r w:rsidRPr="00F07386">
        <w:rPr>
          <w:color w:val="000000"/>
          <w:sz w:val="18"/>
          <w:szCs w:val="18"/>
        </w:rPr>
        <w:t>회사는 전담신용거래융자에 있어서는 매수한 증권을, 전담신용거래대주를 함에 있어서는 매도대금을 담보로 징구한다.</w:t>
      </w:r>
    </w:p>
    <w:p w14:paraId="69CE41E4" w14:textId="77777777" w:rsidR="00F07386" w:rsidRDefault="00000000" w:rsidP="00F07386">
      <w:pPr>
        <w:pStyle w:val="a5"/>
        <w:widowControl/>
        <w:numPr>
          <w:ilvl w:val="0"/>
          <w:numId w:val="101"/>
        </w:numPr>
        <w:pBdr>
          <w:top w:val="nil"/>
          <w:left w:val="nil"/>
          <w:bottom w:val="nil"/>
          <w:right w:val="nil"/>
          <w:between w:val="nil"/>
        </w:pBdr>
        <w:spacing w:after="0"/>
        <w:ind w:leftChars="0" w:firstLineChars="0"/>
        <w:rPr>
          <w:color w:val="000000"/>
          <w:sz w:val="18"/>
          <w:szCs w:val="18"/>
        </w:rPr>
      </w:pPr>
      <w:r w:rsidRPr="00F07386">
        <w:rPr>
          <w:color w:val="000000"/>
          <w:sz w:val="18"/>
          <w:szCs w:val="18"/>
        </w:rPr>
        <w:t>고객은 전담신용거래융자에 의하여 매수한 증권 또는 전담신용거래대주에 의하여 매도한 증권이나 신용거래보증금으로납부한 증권의 시세변동으로 담보가액의 총액이 해당 전담신용거래융자액 또는 전담신용거래대주 시가상당액에 대하여 회사가 정한 일정비율(이하 “담보유지비율”이라 한다)에 미달하는 때에는 회사의 요구에 의하여 소정 기한 내에 추가담보를 제공하여야 한다. 다만, 회사가 정한 담보의 추가납부기간 동안 담보의 가격변동 등으로 담보부족액이 변동하는 경우 고객은 추가납부기간에 변동한 담보부족액을 반영하여 담보를 제공하여야 한다.</w:t>
      </w:r>
    </w:p>
    <w:p w14:paraId="4067DE73" w14:textId="77777777" w:rsidR="00F07386" w:rsidRDefault="00000000" w:rsidP="00F07386">
      <w:pPr>
        <w:pStyle w:val="a5"/>
        <w:widowControl/>
        <w:numPr>
          <w:ilvl w:val="0"/>
          <w:numId w:val="101"/>
        </w:numPr>
        <w:pBdr>
          <w:top w:val="nil"/>
          <w:left w:val="nil"/>
          <w:bottom w:val="nil"/>
          <w:right w:val="nil"/>
          <w:between w:val="nil"/>
        </w:pBdr>
        <w:spacing w:after="0"/>
        <w:ind w:leftChars="0" w:firstLineChars="0"/>
        <w:rPr>
          <w:color w:val="000000"/>
          <w:sz w:val="18"/>
          <w:szCs w:val="18"/>
        </w:rPr>
      </w:pPr>
      <w:r w:rsidRPr="00F07386">
        <w:rPr>
          <w:color w:val="000000"/>
          <w:sz w:val="18"/>
          <w:szCs w:val="18"/>
        </w:rPr>
        <w:t>제2항에 불구하고 회사는 고객과 사전에 합의한 경우에는 담보의 추가납부를 요구하지 아니하고 고객의 계좌에 담보로 제공하지 아니한 현금 또는 자산을 추가담보로 징구할 수 있다</w:t>
      </w:r>
      <w:r w:rsidR="00F07386">
        <w:rPr>
          <w:rFonts w:hint="eastAsia"/>
          <w:color w:val="000000"/>
          <w:sz w:val="18"/>
          <w:szCs w:val="18"/>
        </w:rPr>
        <w:t>.</w:t>
      </w:r>
    </w:p>
    <w:p w14:paraId="5C14188E" w14:textId="77777777" w:rsidR="00F07386" w:rsidRDefault="00000000" w:rsidP="00F07386">
      <w:pPr>
        <w:pStyle w:val="a5"/>
        <w:widowControl/>
        <w:numPr>
          <w:ilvl w:val="0"/>
          <w:numId w:val="101"/>
        </w:numPr>
        <w:pBdr>
          <w:top w:val="nil"/>
          <w:left w:val="nil"/>
          <w:bottom w:val="nil"/>
          <w:right w:val="nil"/>
          <w:between w:val="nil"/>
        </w:pBdr>
        <w:spacing w:after="0"/>
        <w:ind w:leftChars="0" w:firstLineChars="0"/>
        <w:rPr>
          <w:color w:val="000000"/>
          <w:sz w:val="18"/>
          <w:szCs w:val="18"/>
        </w:rPr>
      </w:pPr>
      <w:r w:rsidRPr="00F07386">
        <w:rPr>
          <w:color w:val="000000"/>
          <w:sz w:val="18"/>
          <w:szCs w:val="18"/>
        </w:rPr>
        <w:t xml:space="preserve">회사가 제2항에 따라 고객에게 추가담보를 요구하는 경우에는 내용증명 우편, 통화내용 녹취 또는 고객과 사전에 합의한 방법 등 그 요구사실이 입증될 수 있는 방법에 따라야 한다. </w:t>
      </w:r>
    </w:p>
    <w:p w14:paraId="77FC9ACA" w14:textId="77777777" w:rsidR="00F07386" w:rsidRDefault="00000000" w:rsidP="00F07386">
      <w:pPr>
        <w:pStyle w:val="a5"/>
        <w:widowControl/>
        <w:numPr>
          <w:ilvl w:val="0"/>
          <w:numId w:val="101"/>
        </w:numPr>
        <w:pBdr>
          <w:top w:val="nil"/>
          <w:left w:val="nil"/>
          <w:bottom w:val="nil"/>
          <w:right w:val="nil"/>
          <w:between w:val="nil"/>
        </w:pBdr>
        <w:spacing w:after="0"/>
        <w:ind w:leftChars="0" w:firstLineChars="0"/>
        <w:rPr>
          <w:color w:val="000000"/>
          <w:sz w:val="18"/>
          <w:szCs w:val="18"/>
        </w:rPr>
      </w:pPr>
      <w:r w:rsidRPr="00F07386">
        <w:rPr>
          <w:color w:val="000000"/>
          <w:sz w:val="18"/>
          <w:szCs w:val="18"/>
        </w:rPr>
        <w:t xml:space="preserve">회사는 담보유지비율을 산정함에 있어 고객의 매매거래에 따른 결제를 감안하여 계산할 수 있으며 다수의 신용공여가 있을 때에는 이를 합산하여 계산할 수 있다. </w:t>
      </w:r>
    </w:p>
    <w:p w14:paraId="37B09FD4" w14:textId="7E615B68" w:rsidR="00E03615" w:rsidRPr="00F07386" w:rsidRDefault="00000000" w:rsidP="00F07386">
      <w:pPr>
        <w:pStyle w:val="a5"/>
        <w:widowControl/>
        <w:numPr>
          <w:ilvl w:val="0"/>
          <w:numId w:val="101"/>
        </w:numPr>
        <w:pBdr>
          <w:top w:val="nil"/>
          <w:left w:val="nil"/>
          <w:bottom w:val="nil"/>
          <w:right w:val="nil"/>
          <w:between w:val="nil"/>
        </w:pBdr>
        <w:spacing w:after="0"/>
        <w:ind w:leftChars="0" w:firstLineChars="0"/>
        <w:rPr>
          <w:color w:val="000000"/>
          <w:sz w:val="18"/>
          <w:szCs w:val="18"/>
        </w:rPr>
      </w:pPr>
      <w:r w:rsidRPr="00F07386">
        <w:rPr>
          <w:color w:val="000000"/>
          <w:sz w:val="18"/>
          <w:szCs w:val="18"/>
        </w:rPr>
        <w:t>고객이 회사에 납부한 대용증권, 담보로 제공한 매수증권 또는 매각대금은 회사가 고객의 전담신용거래를 위하여 고객에 대한 전담신용거래 및 전담신용거래 기간의 범위 내에서 증권금융회사에 대하여 담보로 제공할 수 있다.</w:t>
      </w:r>
    </w:p>
    <w:p w14:paraId="0DF05711" w14:textId="77777777" w:rsidR="00E03615" w:rsidRDefault="00E03615">
      <w:pPr>
        <w:widowControl/>
        <w:pBdr>
          <w:top w:val="nil"/>
          <w:left w:val="nil"/>
          <w:bottom w:val="nil"/>
          <w:right w:val="nil"/>
          <w:between w:val="nil"/>
        </w:pBdr>
        <w:spacing w:after="0"/>
        <w:ind w:left="0" w:hanging="2"/>
        <w:rPr>
          <w:color w:val="000000"/>
          <w:sz w:val="18"/>
          <w:szCs w:val="18"/>
        </w:rPr>
      </w:pPr>
    </w:p>
    <w:p w14:paraId="5848F2DA"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제12조 (임의상환)</w:t>
      </w:r>
    </w:p>
    <w:p w14:paraId="7ED2CF8F" w14:textId="77777777" w:rsidR="00D22792" w:rsidRDefault="00000000" w:rsidP="00D22792">
      <w:pPr>
        <w:pStyle w:val="a5"/>
        <w:widowControl/>
        <w:numPr>
          <w:ilvl w:val="0"/>
          <w:numId w:val="102"/>
        </w:numPr>
        <w:pBdr>
          <w:top w:val="nil"/>
          <w:left w:val="nil"/>
          <w:bottom w:val="nil"/>
          <w:right w:val="nil"/>
          <w:between w:val="nil"/>
        </w:pBdr>
        <w:spacing w:after="0"/>
        <w:ind w:leftChars="0" w:firstLineChars="0"/>
        <w:rPr>
          <w:color w:val="000000"/>
          <w:sz w:val="18"/>
          <w:szCs w:val="18"/>
        </w:rPr>
      </w:pPr>
      <w:r w:rsidRPr="00D22792">
        <w:rPr>
          <w:color w:val="000000"/>
          <w:sz w:val="18"/>
          <w:szCs w:val="18"/>
        </w:rPr>
        <w:lastRenderedPageBreak/>
        <w:t>회사는 전담신용거래융자 또는 전담신용거래 대주 상환기일 이전에 고객에게 상환요구를 하고, 상환기일 내에 상환되지 아니하였을 때에는 그 다음 영업일에 제13조에서 정하는 방법에 따라 담보물을 처분하여 채권회수에 충당할 수 있다.</w:t>
      </w:r>
    </w:p>
    <w:p w14:paraId="78E61FAD" w14:textId="218ED01E" w:rsidR="00E03615" w:rsidRPr="00D22792" w:rsidRDefault="00000000" w:rsidP="00D22792">
      <w:pPr>
        <w:pStyle w:val="a5"/>
        <w:widowControl/>
        <w:numPr>
          <w:ilvl w:val="0"/>
          <w:numId w:val="102"/>
        </w:numPr>
        <w:pBdr>
          <w:top w:val="nil"/>
          <w:left w:val="nil"/>
          <w:bottom w:val="nil"/>
          <w:right w:val="nil"/>
          <w:between w:val="nil"/>
        </w:pBdr>
        <w:spacing w:after="0"/>
        <w:ind w:leftChars="0" w:firstLineChars="0"/>
        <w:rPr>
          <w:color w:val="000000"/>
          <w:sz w:val="18"/>
          <w:szCs w:val="18"/>
        </w:rPr>
      </w:pPr>
      <w:r w:rsidRPr="00D22792">
        <w:rPr>
          <w:color w:val="000000"/>
          <w:sz w:val="18"/>
          <w:szCs w:val="18"/>
        </w:rPr>
        <w:t xml:space="preserve">회사는 담보가액총액이 담보유지비율에 미달하는 경우 해당 고객에게 담보의 추가납부를 요구한 후 고객이 추가담보 제공기간 이내에 담보의 추가납부를 이행하지 아니하면 제1항에서 정한 바에 따라 채권회수에 충당할 수 있다. 이 경우, 회사가 담보의 추가납부를 요구함에 있어 제11조제2항 단서의 내용을 고객에게 통보하였다면, 회사는 추가담보제공기간의 마감시점을 기준으로 한 금액에 대하여 임의상환정리 할 수 있다. </w:t>
      </w:r>
    </w:p>
    <w:p w14:paraId="2F5A2A5C" w14:textId="77777777" w:rsidR="00E03615" w:rsidRDefault="00E03615">
      <w:pPr>
        <w:widowControl/>
        <w:pBdr>
          <w:top w:val="nil"/>
          <w:left w:val="nil"/>
          <w:bottom w:val="nil"/>
          <w:right w:val="nil"/>
          <w:between w:val="nil"/>
        </w:pBdr>
        <w:spacing w:after="0"/>
        <w:ind w:left="0" w:hanging="2"/>
        <w:rPr>
          <w:color w:val="000000"/>
          <w:sz w:val="18"/>
          <w:szCs w:val="18"/>
        </w:rPr>
      </w:pPr>
    </w:p>
    <w:p w14:paraId="3117C9D7"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제13조 (임의상환방법)</w:t>
      </w:r>
      <w:r>
        <w:rPr>
          <w:color w:val="000000"/>
          <w:sz w:val="18"/>
          <w:szCs w:val="18"/>
        </w:rPr>
        <w:t xml:space="preserve"> </w:t>
      </w:r>
    </w:p>
    <w:p w14:paraId="78A6FC58" w14:textId="38D8D728" w:rsidR="00E03615" w:rsidRPr="00D22792" w:rsidRDefault="00000000" w:rsidP="00D22792">
      <w:pPr>
        <w:pStyle w:val="a5"/>
        <w:widowControl/>
        <w:numPr>
          <w:ilvl w:val="0"/>
          <w:numId w:val="103"/>
        </w:numPr>
        <w:pBdr>
          <w:top w:val="nil"/>
          <w:left w:val="nil"/>
          <w:bottom w:val="nil"/>
          <w:right w:val="nil"/>
          <w:between w:val="nil"/>
        </w:pBdr>
        <w:spacing w:after="0"/>
        <w:ind w:leftChars="0" w:firstLineChars="0"/>
        <w:rPr>
          <w:color w:val="000000"/>
          <w:sz w:val="18"/>
          <w:szCs w:val="18"/>
        </w:rPr>
      </w:pPr>
      <w:r w:rsidRPr="00D22792">
        <w:rPr>
          <w:color w:val="000000"/>
          <w:sz w:val="18"/>
          <w:szCs w:val="18"/>
        </w:rPr>
        <w:t xml:space="preserve">회사는 다음 각 호의 어느 하나에 해당하는 경우 담보로 제공된 재산을 필요한 수량만큼 제2항에서 정하는 바에 따라 임의처분하여 고객의 채무변제에 충당할 수 있다. </w:t>
      </w:r>
    </w:p>
    <w:p w14:paraId="0F35D655" w14:textId="77777777" w:rsidR="003C6633" w:rsidRDefault="00000000" w:rsidP="003C6633">
      <w:pPr>
        <w:pStyle w:val="a5"/>
        <w:widowControl/>
        <w:numPr>
          <w:ilvl w:val="0"/>
          <w:numId w:val="53"/>
        </w:numPr>
        <w:pBdr>
          <w:top w:val="nil"/>
          <w:left w:val="nil"/>
          <w:bottom w:val="nil"/>
          <w:right w:val="nil"/>
          <w:between w:val="nil"/>
        </w:pBdr>
        <w:spacing w:after="0"/>
        <w:ind w:leftChars="0" w:firstLineChars="0"/>
        <w:rPr>
          <w:color w:val="000000"/>
          <w:sz w:val="18"/>
          <w:szCs w:val="18"/>
        </w:rPr>
      </w:pPr>
      <w:r w:rsidRPr="003C6633">
        <w:rPr>
          <w:color w:val="000000"/>
          <w:sz w:val="18"/>
          <w:szCs w:val="18"/>
        </w:rPr>
        <w:t>고객이 채무의 상환요구를 받고 상환기일 이내에 채무를 상환하지 아니하였을 때</w:t>
      </w:r>
    </w:p>
    <w:p w14:paraId="28762B5E" w14:textId="77777777" w:rsidR="003C6633" w:rsidRDefault="00000000" w:rsidP="003C6633">
      <w:pPr>
        <w:pStyle w:val="a5"/>
        <w:widowControl/>
        <w:numPr>
          <w:ilvl w:val="0"/>
          <w:numId w:val="53"/>
        </w:numPr>
        <w:pBdr>
          <w:top w:val="nil"/>
          <w:left w:val="nil"/>
          <w:bottom w:val="nil"/>
          <w:right w:val="nil"/>
          <w:between w:val="nil"/>
        </w:pBdr>
        <w:spacing w:after="0"/>
        <w:ind w:leftChars="0" w:firstLineChars="0"/>
        <w:rPr>
          <w:color w:val="000000"/>
          <w:sz w:val="18"/>
          <w:szCs w:val="18"/>
        </w:rPr>
      </w:pPr>
      <w:r w:rsidRPr="003C6633">
        <w:rPr>
          <w:color w:val="000000"/>
          <w:sz w:val="18"/>
          <w:szCs w:val="18"/>
        </w:rPr>
        <w:t>고객이 담보의 추가납부를 요구받고 회사가 정한 납입기일까지 담보를 추가로 납입하지 않았을 때</w:t>
      </w:r>
    </w:p>
    <w:p w14:paraId="6A036637" w14:textId="366A561B" w:rsidR="00E03615" w:rsidRPr="003C6633" w:rsidRDefault="00000000" w:rsidP="003C6633">
      <w:pPr>
        <w:pStyle w:val="a5"/>
        <w:widowControl/>
        <w:numPr>
          <w:ilvl w:val="0"/>
          <w:numId w:val="53"/>
        </w:numPr>
        <w:pBdr>
          <w:top w:val="nil"/>
          <w:left w:val="nil"/>
          <w:bottom w:val="nil"/>
          <w:right w:val="nil"/>
          <w:between w:val="nil"/>
        </w:pBdr>
        <w:spacing w:after="0"/>
        <w:ind w:leftChars="0" w:firstLineChars="0"/>
        <w:rPr>
          <w:color w:val="000000"/>
          <w:sz w:val="18"/>
          <w:szCs w:val="18"/>
        </w:rPr>
      </w:pPr>
      <w:r w:rsidRPr="003C6633">
        <w:rPr>
          <w:color w:val="000000"/>
          <w:sz w:val="18"/>
          <w:szCs w:val="18"/>
        </w:rPr>
        <w:t>고객이 전담신용거래와 관련한 이자</w:t>
      </w:r>
      <w:r w:rsidRPr="003C6633">
        <w:rPr>
          <w:rFonts w:ascii="MS Gothic" w:eastAsia="MS Gothic" w:hAnsi="MS Gothic" w:cs="MS Gothic"/>
          <w:color w:val="000000"/>
          <w:sz w:val="18"/>
          <w:szCs w:val="18"/>
        </w:rPr>
        <w:t>․</w:t>
      </w:r>
      <w:r w:rsidRPr="003C6633">
        <w:rPr>
          <w:color w:val="000000"/>
          <w:sz w:val="18"/>
          <w:szCs w:val="18"/>
        </w:rPr>
        <w:t>매매수수료 및 제세금 등의 납부요구를 받고 회사가 정한 납입기일까지 이를 납입하지 아니하였을 때</w:t>
      </w:r>
    </w:p>
    <w:p w14:paraId="69DBE2BA" w14:textId="46163B3E" w:rsidR="003C6633" w:rsidRPr="00D22792" w:rsidRDefault="00000000" w:rsidP="00D22792">
      <w:pPr>
        <w:pStyle w:val="a5"/>
        <w:widowControl/>
        <w:numPr>
          <w:ilvl w:val="0"/>
          <w:numId w:val="103"/>
        </w:numPr>
        <w:pBdr>
          <w:top w:val="nil"/>
          <w:left w:val="nil"/>
          <w:bottom w:val="nil"/>
          <w:right w:val="nil"/>
          <w:between w:val="nil"/>
        </w:pBdr>
        <w:spacing w:after="0"/>
        <w:ind w:leftChars="0" w:firstLineChars="0"/>
        <w:rPr>
          <w:color w:val="000000"/>
          <w:sz w:val="18"/>
          <w:szCs w:val="18"/>
        </w:rPr>
      </w:pPr>
      <w:r w:rsidRPr="00D22792">
        <w:rPr>
          <w:color w:val="000000"/>
          <w:sz w:val="18"/>
          <w:szCs w:val="18"/>
        </w:rPr>
        <w:t xml:space="preserve">회사는 제1항 각 호의 사유가 발생한 경우 다음 각 호의 방법으로 자산을 임의 처분하여야 한다. </w:t>
      </w:r>
    </w:p>
    <w:p w14:paraId="7619C701" w14:textId="77777777" w:rsidR="003C6633" w:rsidRDefault="00000000" w:rsidP="003C6633">
      <w:pPr>
        <w:pStyle w:val="a5"/>
        <w:widowControl/>
        <w:numPr>
          <w:ilvl w:val="0"/>
          <w:numId w:val="54"/>
        </w:numPr>
        <w:pBdr>
          <w:top w:val="nil"/>
          <w:left w:val="nil"/>
          <w:bottom w:val="nil"/>
          <w:right w:val="nil"/>
          <w:between w:val="nil"/>
        </w:pBdr>
        <w:spacing w:after="0"/>
        <w:ind w:leftChars="0" w:firstLineChars="0"/>
        <w:rPr>
          <w:color w:val="000000"/>
          <w:sz w:val="18"/>
          <w:szCs w:val="18"/>
        </w:rPr>
      </w:pPr>
      <w:r w:rsidRPr="003C6633">
        <w:rPr>
          <w:color w:val="000000"/>
          <w:sz w:val="18"/>
          <w:szCs w:val="18"/>
        </w:rPr>
        <w:t>증권시장에 상장된 증권 : 증권시장에서 시가결정에 참여하는 호가에 따라 처분</w:t>
      </w:r>
    </w:p>
    <w:p w14:paraId="764014BF" w14:textId="77777777" w:rsidR="003C6633" w:rsidRDefault="00000000" w:rsidP="003C6633">
      <w:pPr>
        <w:pStyle w:val="a5"/>
        <w:widowControl/>
        <w:numPr>
          <w:ilvl w:val="0"/>
          <w:numId w:val="54"/>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상장지수집합투자기구 이외의 집합투자증권 : 해당 집합투자증권을 운용하는 금융투자회사 </w:t>
      </w:r>
    </w:p>
    <w:p w14:paraId="48C48A6C" w14:textId="77777777" w:rsidR="003C6633" w:rsidRDefault="00000000" w:rsidP="003C6633">
      <w:pPr>
        <w:pStyle w:val="a5"/>
        <w:widowControl/>
        <w:numPr>
          <w:ilvl w:val="0"/>
          <w:numId w:val="54"/>
        </w:numPr>
        <w:pBdr>
          <w:top w:val="nil"/>
          <w:left w:val="nil"/>
          <w:bottom w:val="nil"/>
          <w:right w:val="nil"/>
          <w:between w:val="nil"/>
        </w:pBdr>
        <w:spacing w:after="0"/>
        <w:ind w:leftChars="0" w:firstLineChars="0"/>
        <w:rPr>
          <w:color w:val="000000"/>
          <w:sz w:val="18"/>
          <w:szCs w:val="18"/>
        </w:rPr>
      </w:pPr>
      <w:r w:rsidRPr="003C6633">
        <w:rPr>
          <w:color w:val="000000"/>
          <w:sz w:val="18"/>
          <w:szCs w:val="18"/>
        </w:rPr>
        <w:t>또는 해당 집합투자증권을 판매한 금융투자회사에 환매청구</w:t>
      </w:r>
    </w:p>
    <w:p w14:paraId="5688524C" w14:textId="77777777" w:rsidR="003C6633" w:rsidRDefault="00000000" w:rsidP="003C6633">
      <w:pPr>
        <w:pStyle w:val="a5"/>
        <w:widowControl/>
        <w:numPr>
          <w:ilvl w:val="0"/>
          <w:numId w:val="54"/>
        </w:numPr>
        <w:pBdr>
          <w:top w:val="nil"/>
          <w:left w:val="nil"/>
          <w:bottom w:val="nil"/>
          <w:right w:val="nil"/>
          <w:between w:val="nil"/>
        </w:pBdr>
        <w:spacing w:after="0"/>
        <w:ind w:leftChars="0" w:firstLineChars="0"/>
        <w:rPr>
          <w:color w:val="000000"/>
          <w:sz w:val="18"/>
          <w:szCs w:val="18"/>
        </w:rPr>
      </w:pPr>
      <w:r w:rsidRPr="003C6633">
        <w:rPr>
          <w:color w:val="000000"/>
          <w:sz w:val="18"/>
          <w:szCs w:val="18"/>
        </w:rPr>
        <w:t>공모의 방법으로 발행된 파생결합증권 : 발행회사에 상환청구</w:t>
      </w:r>
    </w:p>
    <w:p w14:paraId="60C3C2E2" w14:textId="629DB07B" w:rsidR="00E03615" w:rsidRPr="003C6633" w:rsidRDefault="00000000" w:rsidP="003C6633">
      <w:pPr>
        <w:pStyle w:val="a5"/>
        <w:widowControl/>
        <w:numPr>
          <w:ilvl w:val="0"/>
          <w:numId w:val="54"/>
        </w:numPr>
        <w:pBdr>
          <w:top w:val="nil"/>
          <w:left w:val="nil"/>
          <w:bottom w:val="nil"/>
          <w:right w:val="nil"/>
          <w:between w:val="nil"/>
        </w:pBdr>
        <w:spacing w:after="0"/>
        <w:ind w:leftChars="0" w:firstLineChars="0"/>
        <w:rPr>
          <w:color w:val="000000"/>
          <w:sz w:val="18"/>
          <w:szCs w:val="18"/>
        </w:rPr>
      </w:pPr>
      <w:r w:rsidRPr="003C6633">
        <w:rPr>
          <w:color w:val="000000"/>
          <w:sz w:val="18"/>
          <w:szCs w:val="18"/>
        </w:rPr>
        <w:t>기타 자산 : 회사와 고객이 사전에 합의한 방법</w:t>
      </w:r>
    </w:p>
    <w:p w14:paraId="511832EA" w14:textId="756EC42B" w:rsidR="00E03615" w:rsidRPr="00D22792" w:rsidRDefault="00000000" w:rsidP="00D22792">
      <w:pPr>
        <w:pStyle w:val="a5"/>
        <w:widowControl/>
        <w:numPr>
          <w:ilvl w:val="0"/>
          <w:numId w:val="103"/>
        </w:numPr>
        <w:pBdr>
          <w:top w:val="nil"/>
          <w:left w:val="nil"/>
          <w:bottom w:val="nil"/>
          <w:right w:val="nil"/>
          <w:between w:val="nil"/>
        </w:pBdr>
        <w:spacing w:after="0"/>
        <w:ind w:leftChars="0" w:firstLineChars="0"/>
        <w:rPr>
          <w:color w:val="000000"/>
          <w:sz w:val="18"/>
          <w:szCs w:val="18"/>
        </w:rPr>
      </w:pPr>
      <w:r w:rsidRPr="00D22792">
        <w:rPr>
          <w:color w:val="000000"/>
          <w:sz w:val="18"/>
          <w:szCs w:val="18"/>
        </w:rPr>
        <w:t>제1항에 따른 처분대금은 처분제비용, 연체이자, 이자, 채무원금의 순서로 충당한다.</w:t>
      </w:r>
    </w:p>
    <w:p w14:paraId="28661A8B" w14:textId="77777777" w:rsidR="00E03615" w:rsidRDefault="00E03615">
      <w:pPr>
        <w:widowControl/>
        <w:pBdr>
          <w:top w:val="nil"/>
          <w:left w:val="nil"/>
          <w:bottom w:val="nil"/>
          <w:right w:val="nil"/>
          <w:between w:val="nil"/>
        </w:pBdr>
        <w:spacing w:after="0"/>
        <w:ind w:left="0" w:hanging="2"/>
        <w:rPr>
          <w:color w:val="000000"/>
          <w:sz w:val="18"/>
          <w:szCs w:val="18"/>
        </w:rPr>
      </w:pPr>
    </w:p>
    <w:p w14:paraId="701510AC"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제14조 (헤지펀드재산담보융자)</w:t>
      </w:r>
      <w:r>
        <w:rPr>
          <w:color w:val="000000"/>
          <w:sz w:val="18"/>
          <w:szCs w:val="18"/>
        </w:rPr>
        <w:t xml:space="preserve"> </w:t>
      </w:r>
    </w:p>
    <w:p w14:paraId="732D8FF1"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감독규정 제4-99조제2항나목에 따라 헤지펀드재산인 증권을 담보로 한다.</w:t>
      </w:r>
    </w:p>
    <w:p w14:paraId="35F7FB53" w14:textId="77777777" w:rsidR="00E03615" w:rsidRDefault="00E03615">
      <w:pPr>
        <w:widowControl/>
        <w:pBdr>
          <w:top w:val="nil"/>
          <w:left w:val="nil"/>
          <w:bottom w:val="nil"/>
          <w:right w:val="nil"/>
          <w:between w:val="nil"/>
        </w:pBdr>
        <w:spacing w:after="0"/>
        <w:ind w:left="0" w:hanging="2"/>
        <w:rPr>
          <w:color w:val="000000"/>
          <w:sz w:val="18"/>
          <w:szCs w:val="18"/>
        </w:rPr>
      </w:pPr>
    </w:p>
    <w:p w14:paraId="057172DA"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 xml:space="preserve">제15조 (대출한도) </w:t>
      </w:r>
      <w:r>
        <w:rPr>
          <w:color w:val="000000"/>
          <w:sz w:val="18"/>
          <w:szCs w:val="18"/>
        </w:rPr>
        <w:t>제5조를 준용한다.</w:t>
      </w:r>
    </w:p>
    <w:p w14:paraId="6C4FC48C" w14:textId="77777777" w:rsidR="00E03615" w:rsidRDefault="00E03615">
      <w:pPr>
        <w:widowControl/>
        <w:pBdr>
          <w:top w:val="nil"/>
          <w:left w:val="nil"/>
          <w:bottom w:val="nil"/>
          <w:right w:val="nil"/>
          <w:between w:val="nil"/>
        </w:pBdr>
        <w:spacing w:after="0"/>
        <w:ind w:left="0" w:hanging="2"/>
        <w:rPr>
          <w:color w:val="000000"/>
          <w:sz w:val="18"/>
          <w:szCs w:val="18"/>
        </w:rPr>
      </w:pPr>
    </w:p>
    <w:p w14:paraId="4B342745"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제16조 (대출기간)</w:t>
      </w:r>
      <w:r>
        <w:rPr>
          <w:color w:val="000000"/>
          <w:sz w:val="18"/>
          <w:szCs w:val="18"/>
        </w:rPr>
        <w:t xml:space="preserve"> 대출기간은 대출금 지급일로부터 회사와 고객이 합의하여 회사가 정한 기간으로 한다.</w:t>
      </w:r>
    </w:p>
    <w:p w14:paraId="2AD35803" w14:textId="77777777" w:rsidR="00E03615" w:rsidRDefault="00E03615">
      <w:pPr>
        <w:widowControl/>
        <w:pBdr>
          <w:top w:val="nil"/>
          <w:left w:val="nil"/>
          <w:bottom w:val="nil"/>
          <w:right w:val="nil"/>
          <w:between w:val="nil"/>
        </w:pBdr>
        <w:spacing w:after="0"/>
        <w:ind w:left="0" w:hanging="2"/>
        <w:rPr>
          <w:color w:val="000000"/>
          <w:sz w:val="18"/>
          <w:szCs w:val="18"/>
        </w:rPr>
      </w:pPr>
    </w:p>
    <w:p w14:paraId="08E42BAF"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제17조 (이자 및 연체이자의 납입)</w:t>
      </w:r>
      <w:r>
        <w:rPr>
          <w:color w:val="000000"/>
          <w:sz w:val="18"/>
          <w:szCs w:val="18"/>
        </w:rPr>
        <w:t xml:space="preserve"> </w:t>
      </w:r>
    </w:p>
    <w:p w14:paraId="346C7BB7"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고객은 회사가 정하는 이자율에 따른 대출이자를 회사가 정하는 날에 납입하여야 하며, 대출이자를 회사가 정하는 날에 납입하지 아니하거나 대출금을 상환기일 내에 상환하지 아니한 경우에는 회사가 정한 이자율에 따라 연체이자를 납입하여야 한다.</w:t>
      </w:r>
    </w:p>
    <w:p w14:paraId="40D2FC96" w14:textId="77777777" w:rsidR="00E03615" w:rsidRDefault="00E03615">
      <w:pPr>
        <w:widowControl/>
        <w:pBdr>
          <w:top w:val="nil"/>
          <w:left w:val="nil"/>
          <w:bottom w:val="nil"/>
          <w:right w:val="nil"/>
          <w:between w:val="nil"/>
        </w:pBdr>
        <w:spacing w:after="0"/>
        <w:ind w:left="0" w:hanging="2"/>
        <w:rPr>
          <w:color w:val="000000"/>
          <w:sz w:val="18"/>
          <w:szCs w:val="18"/>
        </w:rPr>
      </w:pPr>
    </w:p>
    <w:p w14:paraId="7930EFEA"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제18조 (헤지펀드재산담보융자의 상환 및 연장)</w:t>
      </w:r>
      <w:r>
        <w:rPr>
          <w:color w:val="000000"/>
          <w:sz w:val="18"/>
          <w:szCs w:val="18"/>
        </w:rPr>
        <w:t xml:space="preserve"> </w:t>
      </w:r>
    </w:p>
    <w:p w14:paraId="3C19A6F1" w14:textId="77777777" w:rsidR="00D22792" w:rsidRDefault="00000000" w:rsidP="00D22792">
      <w:pPr>
        <w:pStyle w:val="a5"/>
        <w:widowControl/>
        <w:numPr>
          <w:ilvl w:val="0"/>
          <w:numId w:val="104"/>
        </w:numPr>
        <w:pBdr>
          <w:top w:val="nil"/>
          <w:left w:val="nil"/>
          <w:bottom w:val="nil"/>
          <w:right w:val="nil"/>
          <w:between w:val="nil"/>
        </w:pBdr>
        <w:spacing w:after="0"/>
        <w:ind w:leftChars="0" w:firstLineChars="0"/>
        <w:rPr>
          <w:color w:val="000000"/>
          <w:sz w:val="18"/>
          <w:szCs w:val="18"/>
        </w:rPr>
      </w:pPr>
      <w:r w:rsidRPr="00D22792">
        <w:rPr>
          <w:color w:val="000000"/>
          <w:sz w:val="18"/>
          <w:szCs w:val="18"/>
        </w:rPr>
        <w:t xml:space="preserve">회사는 헤지펀드재산담보융자의대출금 및 대출이자에 대하여 상환기일 이전에 고객에게 상환요구를 하고, 고객은 상환기일에 대출금 및 대출이자를 대출계좌에 현금으로 상환한다. </w:t>
      </w:r>
    </w:p>
    <w:p w14:paraId="49B0BB17" w14:textId="77777777" w:rsidR="00D22792" w:rsidRDefault="00000000" w:rsidP="00D22792">
      <w:pPr>
        <w:pStyle w:val="a5"/>
        <w:widowControl/>
        <w:numPr>
          <w:ilvl w:val="0"/>
          <w:numId w:val="104"/>
        </w:numPr>
        <w:pBdr>
          <w:top w:val="nil"/>
          <w:left w:val="nil"/>
          <w:bottom w:val="nil"/>
          <w:right w:val="nil"/>
          <w:between w:val="nil"/>
        </w:pBdr>
        <w:spacing w:after="0"/>
        <w:ind w:leftChars="0" w:firstLineChars="0"/>
        <w:rPr>
          <w:color w:val="000000"/>
          <w:sz w:val="18"/>
          <w:szCs w:val="18"/>
        </w:rPr>
      </w:pPr>
      <w:r w:rsidRPr="00D22792">
        <w:rPr>
          <w:color w:val="000000"/>
          <w:sz w:val="18"/>
          <w:szCs w:val="18"/>
        </w:rPr>
        <w:lastRenderedPageBreak/>
        <w:t>고객은 상환기일의 연장을 신청할 수 있다. 단, 담보가액이 담보유지비율에 미달하거나 기타 회사가 정하는 결격사유가 있는 경우 회사는 연장 신청을 거부할 수 있다.</w:t>
      </w:r>
    </w:p>
    <w:p w14:paraId="09DD0A3B" w14:textId="22D46844" w:rsidR="004E37ED" w:rsidRPr="00D22792" w:rsidRDefault="00000000" w:rsidP="00D22792">
      <w:pPr>
        <w:pStyle w:val="a5"/>
        <w:widowControl/>
        <w:numPr>
          <w:ilvl w:val="0"/>
          <w:numId w:val="104"/>
        </w:numPr>
        <w:pBdr>
          <w:top w:val="nil"/>
          <w:left w:val="nil"/>
          <w:bottom w:val="nil"/>
          <w:right w:val="nil"/>
          <w:between w:val="nil"/>
        </w:pBdr>
        <w:spacing w:after="0"/>
        <w:ind w:leftChars="0" w:firstLineChars="0"/>
        <w:rPr>
          <w:color w:val="000000"/>
          <w:sz w:val="18"/>
          <w:szCs w:val="18"/>
        </w:rPr>
      </w:pPr>
      <w:r w:rsidRPr="00D22792">
        <w:rPr>
          <w:color w:val="000000"/>
          <w:sz w:val="18"/>
          <w:szCs w:val="18"/>
        </w:rPr>
        <w:t>고객은 상환기일 이전에도 대출금의 일부 또는 전부를 상환할 수 있으며 상환은 현금상환이나 담보자산을 매도하고 그 매도대금으로 상환하는 방법으로 할 수 있다.</w:t>
      </w:r>
    </w:p>
    <w:p w14:paraId="7379EF2D" w14:textId="7FDE3C1E" w:rsidR="00E03615" w:rsidRDefault="00E03615">
      <w:pPr>
        <w:widowControl/>
        <w:pBdr>
          <w:top w:val="nil"/>
          <w:left w:val="nil"/>
          <w:bottom w:val="nil"/>
          <w:right w:val="nil"/>
          <w:between w:val="nil"/>
        </w:pBdr>
        <w:spacing w:after="0"/>
        <w:ind w:left="0" w:hanging="2"/>
        <w:rPr>
          <w:color w:val="000000"/>
          <w:sz w:val="18"/>
          <w:szCs w:val="18"/>
        </w:rPr>
      </w:pPr>
    </w:p>
    <w:p w14:paraId="27D977A0"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제19조 (금지사항)</w:t>
      </w:r>
      <w:r>
        <w:rPr>
          <w:color w:val="000000"/>
          <w:sz w:val="18"/>
          <w:szCs w:val="18"/>
        </w:rPr>
        <w:t xml:space="preserve"> </w:t>
      </w:r>
    </w:p>
    <w:p w14:paraId="3FFCCBF8" w14:textId="35B8033C" w:rsidR="003C6633" w:rsidRPr="00D22792" w:rsidRDefault="00000000" w:rsidP="00D22792">
      <w:pPr>
        <w:pStyle w:val="a5"/>
        <w:widowControl/>
        <w:numPr>
          <w:ilvl w:val="0"/>
          <w:numId w:val="105"/>
        </w:numPr>
        <w:pBdr>
          <w:top w:val="nil"/>
          <w:left w:val="nil"/>
          <w:bottom w:val="nil"/>
          <w:right w:val="nil"/>
          <w:between w:val="nil"/>
        </w:pBdr>
        <w:spacing w:after="0"/>
        <w:ind w:leftChars="0" w:firstLineChars="0"/>
        <w:rPr>
          <w:color w:val="000000"/>
          <w:sz w:val="18"/>
          <w:szCs w:val="18"/>
        </w:rPr>
      </w:pPr>
      <w:r w:rsidRPr="00D22792">
        <w:rPr>
          <w:color w:val="000000"/>
          <w:sz w:val="18"/>
          <w:szCs w:val="18"/>
        </w:rPr>
        <w:t xml:space="preserve">회사는 헤지펀드재산담보융자 상환기일이 경과된 대출금이 있는 고객 및 제11조에 따른 추가담보를 징구하지 못하거나 징구한 가액이 회사가 정한 일정비율에 미달하는 고객에 대하여는 다음 각 호의 어느 하나에 해당하는 행위를 하지 아니한다. </w:t>
      </w:r>
    </w:p>
    <w:p w14:paraId="1BE16746" w14:textId="77777777" w:rsidR="003C6633" w:rsidRDefault="00000000" w:rsidP="003C6633">
      <w:pPr>
        <w:pStyle w:val="a5"/>
        <w:widowControl/>
        <w:numPr>
          <w:ilvl w:val="0"/>
          <w:numId w:val="55"/>
        </w:numPr>
        <w:pBdr>
          <w:top w:val="nil"/>
          <w:left w:val="nil"/>
          <w:bottom w:val="nil"/>
          <w:right w:val="nil"/>
          <w:between w:val="nil"/>
        </w:pBdr>
        <w:spacing w:after="0"/>
        <w:ind w:leftChars="0" w:firstLineChars="0"/>
        <w:rPr>
          <w:color w:val="000000"/>
          <w:sz w:val="18"/>
          <w:szCs w:val="18"/>
        </w:rPr>
      </w:pPr>
      <w:r w:rsidRPr="003C6633">
        <w:rPr>
          <w:color w:val="000000"/>
          <w:sz w:val="18"/>
          <w:szCs w:val="18"/>
        </w:rPr>
        <w:t>당해 헤지펀드재산담보융자 상환을 위한 주문수탁 이외의 매매주문의 수</w:t>
      </w:r>
    </w:p>
    <w:p w14:paraId="237C3F17" w14:textId="1245D3F7" w:rsidR="00E03615" w:rsidRPr="003C6633" w:rsidRDefault="00000000" w:rsidP="003C6633">
      <w:pPr>
        <w:pStyle w:val="a5"/>
        <w:widowControl/>
        <w:numPr>
          <w:ilvl w:val="0"/>
          <w:numId w:val="55"/>
        </w:numPr>
        <w:pBdr>
          <w:top w:val="nil"/>
          <w:left w:val="nil"/>
          <w:bottom w:val="nil"/>
          <w:right w:val="nil"/>
          <w:between w:val="nil"/>
        </w:pBdr>
        <w:spacing w:after="0"/>
        <w:ind w:leftChars="0" w:firstLineChars="0"/>
        <w:rPr>
          <w:color w:val="000000"/>
          <w:sz w:val="18"/>
          <w:szCs w:val="18"/>
        </w:rPr>
      </w:pPr>
      <w:r w:rsidRPr="003C6633">
        <w:rPr>
          <w:color w:val="000000"/>
          <w:sz w:val="18"/>
          <w:szCs w:val="18"/>
        </w:rPr>
        <w:t>헤지펀드 재산의 인출 및 신규대출</w:t>
      </w:r>
    </w:p>
    <w:p w14:paraId="708D1857" w14:textId="3B76C0AF" w:rsidR="00E03615" w:rsidRPr="00D22792" w:rsidRDefault="00000000" w:rsidP="00D22792">
      <w:pPr>
        <w:pStyle w:val="a5"/>
        <w:widowControl/>
        <w:numPr>
          <w:ilvl w:val="0"/>
          <w:numId w:val="105"/>
        </w:numPr>
        <w:pBdr>
          <w:top w:val="nil"/>
          <w:left w:val="nil"/>
          <w:bottom w:val="nil"/>
          <w:right w:val="nil"/>
          <w:between w:val="nil"/>
        </w:pBdr>
        <w:spacing w:after="0"/>
        <w:ind w:leftChars="0" w:firstLineChars="0"/>
        <w:rPr>
          <w:color w:val="000000"/>
          <w:sz w:val="18"/>
          <w:szCs w:val="18"/>
        </w:rPr>
      </w:pPr>
      <w:r w:rsidRPr="00D22792">
        <w:rPr>
          <w:color w:val="000000"/>
          <w:sz w:val="18"/>
          <w:szCs w:val="18"/>
        </w:rPr>
        <w:t>제1항에 있어 대출금 상환을 위한 매도주문이 이미 체결되고 대출금 상환이 확실하다고 회사가 인정하는 고객의 매매주문의 수탁 또는 회사가 정하는 일정비율을 초과하는 현금 또는 증권의 인출은 제외한다.</w:t>
      </w:r>
      <w:r w:rsidRPr="00D22792">
        <w:rPr>
          <w:color w:val="000000"/>
          <w:sz w:val="18"/>
          <w:szCs w:val="18"/>
        </w:rPr>
        <w:br/>
      </w:r>
    </w:p>
    <w:p w14:paraId="6FEBAA47"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제20조 (헤지펀드재산담보융자의 제한 및 중단)</w:t>
      </w:r>
    </w:p>
    <w:p w14:paraId="61D47B2B" w14:textId="77777777" w:rsidR="00D22792" w:rsidRDefault="00000000" w:rsidP="00D22792">
      <w:pPr>
        <w:pStyle w:val="a5"/>
        <w:widowControl/>
        <w:numPr>
          <w:ilvl w:val="0"/>
          <w:numId w:val="106"/>
        </w:numPr>
        <w:pBdr>
          <w:top w:val="nil"/>
          <w:left w:val="nil"/>
          <w:bottom w:val="nil"/>
          <w:right w:val="nil"/>
          <w:between w:val="nil"/>
        </w:pBdr>
        <w:spacing w:after="0"/>
        <w:ind w:leftChars="0" w:firstLineChars="0"/>
        <w:rPr>
          <w:color w:val="000000"/>
          <w:sz w:val="18"/>
          <w:szCs w:val="18"/>
        </w:rPr>
      </w:pPr>
      <w:r w:rsidRPr="00D22792">
        <w:rPr>
          <w:color w:val="000000"/>
          <w:sz w:val="18"/>
          <w:szCs w:val="18"/>
        </w:rPr>
        <w:t>회사는 회사가 정한 기준에 따른 고객의 신용도 및 자산상태에 따라 대출을 거부하거나 제한할 수 있다.</w:t>
      </w:r>
    </w:p>
    <w:p w14:paraId="329C7BDB" w14:textId="77777777" w:rsidR="00D22792" w:rsidRDefault="00000000" w:rsidP="00D22792">
      <w:pPr>
        <w:pStyle w:val="a5"/>
        <w:widowControl/>
        <w:numPr>
          <w:ilvl w:val="0"/>
          <w:numId w:val="106"/>
        </w:numPr>
        <w:pBdr>
          <w:top w:val="nil"/>
          <w:left w:val="nil"/>
          <w:bottom w:val="nil"/>
          <w:right w:val="nil"/>
          <w:between w:val="nil"/>
        </w:pBdr>
        <w:spacing w:after="0"/>
        <w:ind w:leftChars="0" w:firstLineChars="0"/>
        <w:rPr>
          <w:color w:val="000000"/>
          <w:sz w:val="18"/>
          <w:szCs w:val="18"/>
        </w:rPr>
      </w:pPr>
      <w:r w:rsidRPr="00D22792">
        <w:rPr>
          <w:color w:val="000000"/>
          <w:sz w:val="18"/>
          <w:szCs w:val="18"/>
        </w:rPr>
        <w:t>회사는 회사가 정한 기준에 따라 대출금이 있는 고객에 대하여 추가적인 대출을 중단 할 수 있으며, 이러한 경우 해당일 전일까지 고객에게 그 사실을 통보한다.</w:t>
      </w:r>
    </w:p>
    <w:p w14:paraId="097DA6BD" w14:textId="078273AE" w:rsidR="00E03615" w:rsidRPr="00D22792" w:rsidRDefault="00000000" w:rsidP="00D22792">
      <w:pPr>
        <w:pStyle w:val="a5"/>
        <w:widowControl/>
        <w:numPr>
          <w:ilvl w:val="0"/>
          <w:numId w:val="106"/>
        </w:numPr>
        <w:pBdr>
          <w:top w:val="nil"/>
          <w:left w:val="nil"/>
          <w:bottom w:val="nil"/>
          <w:right w:val="nil"/>
          <w:between w:val="nil"/>
        </w:pBdr>
        <w:spacing w:after="0"/>
        <w:ind w:leftChars="0" w:firstLineChars="0"/>
        <w:rPr>
          <w:color w:val="000000"/>
          <w:sz w:val="18"/>
          <w:szCs w:val="18"/>
        </w:rPr>
      </w:pPr>
      <w:r w:rsidRPr="00D22792">
        <w:rPr>
          <w:color w:val="000000"/>
          <w:sz w:val="18"/>
          <w:szCs w:val="18"/>
        </w:rPr>
        <w:t>회사는 제1항 및 제2항에 의해 대출이 거부 또는 중단된 고객에 대하여 회사가 정한 기준에 따라 대출을 재개할 수 있다.</w:t>
      </w:r>
    </w:p>
    <w:p w14:paraId="347261EC" w14:textId="77777777" w:rsidR="00E03615" w:rsidRDefault="00E03615">
      <w:pPr>
        <w:widowControl/>
        <w:pBdr>
          <w:top w:val="nil"/>
          <w:left w:val="nil"/>
          <w:bottom w:val="nil"/>
          <w:right w:val="nil"/>
          <w:between w:val="nil"/>
        </w:pBdr>
        <w:spacing w:after="0"/>
        <w:ind w:left="0" w:hanging="2"/>
        <w:rPr>
          <w:color w:val="000000"/>
          <w:sz w:val="18"/>
          <w:szCs w:val="18"/>
        </w:rPr>
      </w:pPr>
    </w:p>
    <w:p w14:paraId="23237C98"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제21조(담보권의 실행)</w:t>
      </w:r>
    </w:p>
    <w:p w14:paraId="16511AA8" w14:textId="77777777" w:rsidR="00D22792" w:rsidRDefault="00000000" w:rsidP="00D22792">
      <w:pPr>
        <w:pStyle w:val="a5"/>
        <w:widowControl/>
        <w:numPr>
          <w:ilvl w:val="0"/>
          <w:numId w:val="107"/>
        </w:numPr>
        <w:pBdr>
          <w:top w:val="nil"/>
          <w:left w:val="nil"/>
          <w:bottom w:val="nil"/>
          <w:right w:val="nil"/>
          <w:between w:val="nil"/>
        </w:pBdr>
        <w:spacing w:after="0"/>
        <w:ind w:leftChars="0" w:firstLineChars="0"/>
        <w:rPr>
          <w:color w:val="000000"/>
          <w:sz w:val="18"/>
          <w:szCs w:val="18"/>
        </w:rPr>
      </w:pPr>
      <w:r w:rsidRPr="00D22792">
        <w:rPr>
          <w:color w:val="000000"/>
          <w:sz w:val="18"/>
          <w:szCs w:val="18"/>
        </w:rPr>
        <w:t>회사는 제18조에도 불구하고 대출금 및 대출이자가 상환되지 아니하였을 때에는 그 익영업일에 담보권을 실행하여 제22조에서 정한 바에 따라 대출금 및 대출이자의 변제에 충당할 수 있다.</w:t>
      </w:r>
    </w:p>
    <w:p w14:paraId="09D6DD99" w14:textId="2EB2A42D" w:rsidR="00E03615" w:rsidRPr="00D22792" w:rsidRDefault="00000000" w:rsidP="00D22792">
      <w:pPr>
        <w:pStyle w:val="a5"/>
        <w:widowControl/>
        <w:numPr>
          <w:ilvl w:val="0"/>
          <w:numId w:val="107"/>
        </w:numPr>
        <w:pBdr>
          <w:top w:val="nil"/>
          <w:left w:val="nil"/>
          <w:bottom w:val="nil"/>
          <w:right w:val="nil"/>
          <w:between w:val="nil"/>
        </w:pBdr>
        <w:spacing w:after="0"/>
        <w:ind w:leftChars="0" w:firstLineChars="0"/>
        <w:rPr>
          <w:color w:val="000000"/>
          <w:sz w:val="18"/>
          <w:szCs w:val="18"/>
        </w:rPr>
      </w:pPr>
      <w:r w:rsidRPr="00D22792">
        <w:rPr>
          <w:color w:val="000000"/>
          <w:sz w:val="18"/>
          <w:szCs w:val="18"/>
        </w:rPr>
        <w:t>회사는 담보가액 총액이 담보유지비율에 미달하는 경우 고객에게 담보의 추가납부를 요구한 후 고객이 추가담보제공기간이내에 담보의 추가납부를 이행하지 아니하면 추가담보제공기간이 만료된 날의 익영업일에 담보권을 실행하여 제22조에서 정한 바에 따라 대출금 및 대출이자의 변제에 충당할 수 있다. 이때, 회사가 추가담보의 제공 요구시 제11조 제2항의 단서의 내용을 대출거래자에게 통보하였다면, 회사는 추가담보제공기간의 마감시점을 기준으로 한 금액에 대하여 임의상환정리를 할 수 있다.</w:t>
      </w:r>
    </w:p>
    <w:p w14:paraId="12FFE02C" w14:textId="77777777" w:rsidR="00E03615" w:rsidRDefault="00E03615">
      <w:pPr>
        <w:widowControl/>
        <w:pBdr>
          <w:top w:val="nil"/>
          <w:left w:val="nil"/>
          <w:bottom w:val="nil"/>
          <w:right w:val="nil"/>
          <w:between w:val="nil"/>
        </w:pBdr>
        <w:spacing w:after="0"/>
        <w:ind w:left="0" w:hanging="2"/>
        <w:rPr>
          <w:color w:val="000000"/>
          <w:sz w:val="18"/>
          <w:szCs w:val="18"/>
        </w:rPr>
      </w:pPr>
    </w:p>
    <w:p w14:paraId="2E1BF556" w14:textId="77777777" w:rsidR="00D22792" w:rsidRDefault="00000000" w:rsidP="00D22792">
      <w:pPr>
        <w:widowControl/>
        <w:pBdr>
          <w:top w:val="nil"/>
          <w:left w:val="nil"/>
          <w:bottom w:val="nil"/>
          <w:right w:val="nil"/>
          <w:between w:val="nil"/>
        </w:pBdr>
        <w:spacing w:after="0"/>
        <w:ind w:left="0" w:hanging="2"/>
        <w:rPr>
          <w:color w:val="000000"/>
          <w:sz w:val="18"/>
          <w:szCs w:val="18"/>
        </w:rPr>
      </w:pPr>
      <w:r>
        <w:rPr>
          <w:b/>
          <w:color w:val="000000"/>
          <w:sz w:val="18"/>
          <w:szCs w:val="18"/>
        </w:rPr>
        <w:t xml:space="preserve">제22조 (대출금 충당방법) </w:t>
      </w:r>
    </w:p>
    <w:p w14:paraId="4072CC15" w14:textId="105BD58B" w:rsidR="00E03615" w:rsidRDefault="00000000" w:rsidP="00D22792">
      <w:pPr>
        <w:widowControl/>
        <w:pBdr>
          <w:top w:val="nil"/>
          <w:left w:val="nil"/>
          <w:bottom w:val="nil"/>
          <w:right w:val="nil"/>
          <w:between w:val="nil"/>
        </w:pBdr>
        <w:spacing w:after="0"/>
        <w:ind w:left="0" w:hanging="2"/>
        <w:rPr>
          <w:color w:val="000000"/>
          <w:sz w:val="18"/>
          <w:szCs w:val="18"/>
        </w:rPr>
      </w:pPr>
      <w:r>
        <w:rPr>
          <w:color w:val="000000"/>
          <w:sz w:val="18"/>
          <w:szCs w:val="18"/>
        </w:rPr>
        <w:t>회사는 고객이 상환기일까지 대출금 및 대출이자를 상환하지 아니 하였을 때 또는 담보의 추가납부를 요</w:t>
      </w:r>
    </w:p>
    <w:p w14:paraId="4B8C2193" w14:textId="77777777" w:rsidR="00D22792" w:rsidRDefault="00000000" w:rsidP="00D22792">
      <w:pPr>
        <w:pStyle w:val="a5"/>
        <w:widowControl/>
        <w:numPr>
          <w:ilvl w:val="0"/>
          <w:numId w:val="108"/>
        </w:numPr>
        <w:pBdr>
          <w:top w:val="nil"/>
          <w:left w:val="nil"/>
          <w:bottom w:val="nil"/>
          <w:right w:val="nil"/>
          <w:between w:val="nil"/>
        </w:pBdr>
        <w:spacing w:after="0"/>
        <w:ind w:leftChars="0" w:firstLineChars="0"/>
        <w:rPr>
          <w:color w:val="000000"/>
          <w:sz w:val="18"/>
          <w:szCs w:val="18"/>
        </w:rPr>
      </w:pPr>
      <w:r w:rsidRPr="00D22792">
        <w:rPr>
          <w:color w:val="000000"/>
          <w:sz w:val="18"/>
          <w:szCs w:val="18"/>
        </w:rPr>
        <w:t>구받고 그 납입기일까지 이를 납입하지 아니하였을 때에는 당해 담보로 제공된 재산에 한하여 고객의 채무 변제에 충당할 수 있다.</w:t>
      </w:r>
    </w:p>
    <w:p w14:paraId="3A8F38BE" w14:textId="77777777" w:rsidR="00D22792" w:rsidRDefault="00000000" w:rsidP="00D22792">
      <w:pPr>
        <w:pStyle w:val="a5"/>
        <w:widowControl/>
        <w:numPr>
          <w:ilvl w:val="0"/>
          <w:numId w:val="108"/>
        </w:numPr>
        <w:pBdr>
          <w:top w:val="nil"/>
          <w:left w:val="nil"/>
          <w:bottom w:val="nil"/>
          <w:right w:val="nil"/>
          <w:between w:val="nil"/>
        </w:pBdr>
        <w:spacing w:after="0"/>
        <w:ind w:leftChars="0" w:firstLineChars="0"/>
        <w:rPr>
          <w:color w:val="000000"/>
          <w:sz w:val="18"/>
          <w:szCs w:val="18"/>
        </w:rPr>
      </w:pPr>
      <w:r w:rsidRPr="00D22792">
        <w:rPr>
          <w:color w:val="000000"/>
          <w:sz w:val="18"/>
          <w:szCs w:val="18"/>
        </w:rPr>
        <w:t xml:space="preserve">제1항에 있어 담보로 제공된 재산이 증권인 경우 필요한 수량을 증권시장에서 시가결정에 참여하는 호가에 의하여 임의처분하거나 수익증권을 환매하여 고객의 채무변제에 충당할 수 있다. 다만 증권이 호가중개시스템에 의한 거래대상인 경우 호가중개 개시 후 30분 이내의 호가(당일 기준가격의 100분의 70이상의 가격)에 의하여 임의처분한다. </w:t>
      </w:r>
    </w:p>
    <w:p w14:paraId="62E89321" w14:textId="0D23AAEF" w:rsidR="00E03615" w:rsidRDefault="00000000" w:rsidP="00D22792">
      <w:pPr>
        <w:pStyle w:val="a5"/>
        <w:widowControl/>
        <w:numPr>
          <w:ilvl w:val="0"/>
          <w:numId w:val="108"/>
        </w:numPr>
        <w:pBdr>
          <w:top w:val="nil"/>
          <w:left w:val="nil"/>
          <w:bottom w:val="nil"/>
          <w:right w:val="nil"/>
          <w:between w:val="nil"/>
        </w:pBdr>
        <w:spacing w:after="0"/>
        <w:ind w:leftChars="0" w:firstLineChars="0"/>
        <w:rPr>
          <w:color w:val="000000"/>
          <w:sz w:val="18"/>
          <w:szCs w:val="18"/>
        </w:rPr>
      </w:pPr>
      <w:r w:rsidRPr="00D22792">
        <w:rPr>
          <w:color w:val="000000"/>
          <w:sz w:val="18"/>
          <w:szCs w:val="18"/>
        </w:rPr>
        <w:lastRenderedPageBreak/>
        <w:t xml:space="preserve">제1항에 의한 담보처분대금은 처분제비용, 연체이자, 대출이자, 대출원금의 순서로 충당한다. </w:t>
      </w:r>
    </w:p>
    <w:p w14:paraId="2D3CCDD7" w14:textId="77777777" w:rsidR="00D22792" w:rsidRPr="00D22792" w:rsidRDefault="00D22792" w:rsidP="00D22792">
      <w:pPr>
        <w:pStyle w:val="a5"/>
        <w:widowControl/>
        <w:pBdr>
          <w:top w:val="nil"/>
          <w:left w:val="nil"/>
          <w:bottom w:val="nil"/>
          <w:right w:val="nil"/>
          <w:between w:val="nil"/>
        </w:pBdr>
        <w:spacing w:after="0"/>
        <w:ind w:leftChars="0" w:left="284" w:firstLineChars="0" w:firstLine="0"/>
        <w:rPr>
          <w:color w:val="000000"/>
          <w:sz w:val="18"/>
          <w:szCs w:val="18"/>
        </w:rPr>
      </w:pPr>
    </w:p>
    <w:p w14:paraId="0F614F87"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제23조 (기한의 이익 상실)</w:t>
      </w:r>
    </w:p>
    <w:p w14:paraId="23EE632C" w14:textId="3F33B075" w:rsidR="003C6633" w:rsidRPr="003076BB" w:rsidRDefault="00000000" w:rsidP="003076BB">
      <w:pPr>
        <w:pStyle w:val="a5"/>
        <w:widowControl/>
        <w:numPr>
          <w:ilvl w:val="0"/>
          <w:numId w:val="109"/>
        </w:numPr>
        <w:pBdr>
          <w:top w:val="nil"/>
          <w:left w:val="nil"/>
          <w:bottom w:val="nil"/>
          <w:right w:val="nil"/>
          <w:between w:val="nil"/>
        </w:pBdr>
        <w:spacing w:after="0"/>
        <w:ind w:leftChars="0" w:firstLineChars="0"/>
        <w:rPr>
          <w:color w:val="000000"/>
          <w:sz w:val="18"/>
          <w:szCs w:val="18"/>
        </w:rPr>
      </w:pPr>
      <w:r w:rsidRPr="003076BB">
        <w:rPr>
          <w:color w:val="000000"/>
          <w:sz w:val="18"/>
          <w:szCs w:val="18"/>
        </w:rPr>
        <w:t xml:space="preserve">고객은 다음 각 호의 어느 하나에 해당하는 사유가 발생한 경우에는 회사의 별도 통지없이 기한의 이익을 상실하고 그 즉시 채무를 변제 하여야 한다.   </w:t>
      </w:r>
    </w:p>
    <w:p w14:paraId="6DAE9555" w14:textId="77777777" w:rsidR="003C6633" w:rsidRDefault="00000000" w:rsidP="003C6633">
      <w:pPr>
        <w:pStyle w:val="a5"/>
        <w:widowControl/>
        <w:numPr>
          <w:ilvl w:val="0"/>
          <w:numId w:val="56"/>
        </w:numPr>
        <w:pBdr>
          <w:top w:val="nil"/>
          <w:left w:val="nil"/>
          <w:bottom w:val="nil"/>
          <w:right w:val="nil"/>
          <w:between w:val="nil"/>
        </w:pBdr>
        <w:spacing w:after="0"/>
        <w:ind w:leftChars="0" w:firstLineChars="0"/>
        <w:rPr>
          <w:color w:val="000000"/>
          <w:sz w:val="18"/>
          <w:szCs w:val="18"/>
        </w:rPr>
      </w:pPr>
      <w:r w:rsidRPr="003C6633">
        <w:rPr>
          <w:color w:val="000000"/>
          <w:sz w:val="18"/>
          <w:szCs w:val="18"/>
        </w:rPr>
        <w:t>고객이 제공한 담보에 대하여 압류명령이나 체납처분 압류통지가 발송된 때 또는 기타의 방법에 의한 강제집행 개시나 체납처분 착수가 있는 때</w:t>
      </w:r>
    </w:p>
    <w:p w14:paraId="22F12359" w14:textId="77777777" w:rsidR="003C6633" w:rsidRDefault="00000000" w:rsidP="003C6633">
      <w:pPr>
        <w:pStyle w:val="a5"/>
        <w:widowControl/>
        <w:numPr>
          <w:ilvl w:val="0"/>
          <w:numId w:val="56"/>
        </w:numPr>
        <w:pBdr>
          <w:top w:val="nil"/>
          <w:left w:val="nil"/>
          <w:bottom w:val="nil"/>
          <w:right w:val="nil"/>
          <w:between w:val="nil"/>
        </w:pBdr>
        <w:spacing w:after="0"/>
        <w:ind w:leftChars="0" w:firstLineChars="0"/>
        <w:rPr>
          <w:color w:val="000000"/>
          <w:sz w:val="18"/>
          <w:szCs w:val="18"/>
        </w:rPr>
      </w:pPr>
      <w:r w:rsidRPr="003C6633">
        <w:rPr>
          <w:color w:val="000000"/>
          <w:sz w:val="18"/>
          <w:szCs w:val="18"/>
        </w:rPr>
        <w:t>파산신청, 회생절차개시의 신청, 기업구조조정촉진법에 의하여 부실징후기업으로 인정 되거나 법인고객의 채권자의 전부 또는 일부가 협의회를 구성하고 원리금 감면, 상환기일 연장, 기타 이에 준하는 방법으로 채권재조정 절차가 개시된 때</w:t>
      </w:r>
    </w:p>
    <w:p w14:paraId="0B62EAF0" w14:textId="77777777" w:rsidR="003C6633" w:rsidRDefault="00000000" w:rsidP="003C6633">
      <w:pPr>
        <w:pStyle w:val="a5"/>
        <w:widowControl/>
        <w:numPr>
          <w:ilvl w:val="0"/>
          <w:numId w:val="56"/>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고객이 발행, 배서, 보증, 인수한 어음 또는 수표가 부도처리되거나 기타 고객의 책임있는 사유로 은행거래가 정지된 때 </w:t>
      </w:r>
    </w:p>
    <w:p w14:paraId="2CC1CC70" w14:textId="0103D730" w:rsidR="00E03615" w:rsidRPr="003C6633" w:rsidRDefault="00000000" w:rsidP="003C6633">
      <w:pPr>
        <w:pStyle w:val="a5"/>
        <w:widowControl/>
        <w:numPr>
          <w:ilvl w:val="0"/>
          <w:numId w:val="56"/>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제 예탁금 등 기타 회사에 대한 채권에 대하여 가압류, 압류명령이나 체납처분 압류통지가 발송된 때 또는 기타의 방법에 의한 강제집행 개시나 체납처분 착수가 있는 때. 다만, 가압류의 경우에는 채권회수에 중대한 지장이 있다고 판단한 경우에만 기한의 이익을 상실한다. </w:t>
      </w:r>
    </w:p>
    <w:p w14:paraId="332A8EA8" w14:textId="2182BA71" w:rsidR="003C6633" w:rsidRPr="003076BB" w:rsidRDefault="00000000" w:rsidP="003076BB">
      <w:pPr>
        <w:pStyle w:val="a5"/>
        <w:widowControl/>
        <w:numPr>
          <w:ilvl w:val="0"/>
          <w:numId w:val="109"/>
        </w:numPr>
        <w:pBdr>
          <w:top w:val="nil"/>
          <w:left w:val="nil"/>
          <w:bottom w:val="nil"/>
          <w:right w:val="nil"/>
          <w:between w:val="nil"/>
        </w:pBdr>
        <w:spacing w:after="0"/>
        <w:ind w:leftChars="0" w:firstLineChars="0"/>
        <w:rPr>
          <w:color w:val="000000"/>
          <w:sz w:val="18"/>
          <w:szCs w:val="18"/>
        </w:rPr>
      </w:pPr>
      <w:r w:rsidRPr="003076BB">
        <w:rPr>
          <w:color w:val="000000"/>
          <w:sz w:val="18"/>
          <w:szCs w:val="18"/>
        </w:rPr>
        <w:t>고객이 다음 각 호의 어느 하나에 해당하는 경우, 회사는 고객에게 채무의 변제, 압류</w:t>
      </w:r>
      <w:r w:rsidRPr="003076BB">
        <w:rPr>
          <w:rFonts w:ascii="MS Mincho" w:eastAsia="MS Mincho" w:hAnsi="MS Mincho" w:cs="MS Mincho"/>
          <w:color w:val="000000"/>
          <w:sz w:val="18"/>
          <w:szCs w:val="18"/>
        </w:rPr>
        <w:t>․</w:t>
      </w:r>
      <w:r w:rsidRPr="003076BB">
        <w:rPr>
          <w:color w:val="000000"/>
          <w:sz w:val="18"/>
          <w:szCs w:val="18"/>
        </w:rPr>
        <w:t xml:space="preserve">체납처분 등의 해소, 약정의 이행 등 해당 사유의 치유를 요구하는 통보를 할 수 있고, 동 통보의 도달일로부터 10일 이내에 해당 사유가 치유되지 아니하는 경우 고객은 그 때부터 기한의 이익을 상실하고 그 즉시 채무를 변제하여야 한다.   </w:t>
      </w:r>
    </w:p>
    <w:p w14:paraId="47E499A1" w14:textId="77777777" w:rsidR="003C6633" w:rsidRDefault="00000000" w:rsidP="003C6633">
      <w:pPr>
        <w:pStyle w:val="a5"/>
        <w:widowControl/>
        <w:numPr>
          <w:ilvl w:val="0"/>
          <w:numId w:val="57"/>
        </w:numPr>
        <w:pBdr>
          <w:top w:val="nil"/>
          <w:left w:val="nil"/>
          <w:bottom w:val="nil"/>
          <w:right w:val="nil"/>
          <w:between w:val="nil"/>
        </w:pBdr>
        <w:spacing w:after="0"/>
        <w:ind w:leftChars="0" w:firstLineChars="0"/>
        <w:rPr>
          <w:color w:val="000000"/>
          <w:sz w:val="18"/>
          <w:szCs w:val="18"/>
        </w:rPr>
      </w:pPr>
      <w:r w:rsidRPr="003C6633">
        <w:rPr>
          <w:color w:val="000000"/>
          <w:sz w:val="18"/>
          <w:szCs w:val="18"/>
        </w:rPr>
        <w:t>회사에 대한 수개의 채무 중 하나라도 변제기일까지 그 변제를 하지 않거나, 개별 채무에 대하여 기한의 이익이 상실되었음에도 불구하고 그 채무를 변제하지 아니한 때</w:t>
      </w:r>
    </w:p>
    <w:p w14:paraId="53B6AEB3" w14:textId="77777777" w:rsidR="003C6633" w:rsidRDefault="00000000" w:rsidP="003C6633">
      <w:pPr>
        <w:pStyle w:val="a5"/>
        <w:widowControl/>
        <w:numPr>
          <w:ilvl w:val="0"/>
          <w:numId w:val="57"/>
        </w:numPr>
        <w:pBdr>
          <w:top w:val="nil"/>
          <w:left w:val="nil"/>
          <w:bottom w:val="nil"/>
          <w:right w:val="nil"/>
          <w:between w:val="nil"/>
        </w:pBdr>
        <w:spacing w:after="0"/>
        <w:ind w:leftChars="0" w:firstLineChars="0"/>
        <w:rPr>
          <w:color w:val="000000"/>
          <w:sz w:val="18"/>
          <w:szCs w:val="18"/>
        </w:rPr>
      </w:pPr>
      <w:r w:rsidRPr="003C6633">
        <w:rPr>
          <w:color w:val="000000"/>
          <w:sz w:val="18"/>
          <w:szCs w:val="18"/>
        </w:rPr>
        <w:t>고객의 제1항 각호 이외의 재산에 대하여 압류</w:t>
      </w:r>
      <w:r w:rsidRPr="003C6633">
        <w:rPr>
          <w:rFonts w:ascii="MS Mincho" w:eastAsia="MS Mincho" w:hAnsi="MS Mincho" w:cs="MS Mincho"/>
          <w:color w:val="000000"/>
          <w:sz w:val="18"/>
          <w:szCs w:val="18"/>
        </w:rPr>
        <w:t>․</w:t>
      </w:r>
      <w:r w:rsidRPr="003C6633">
        <w:rPr>
          <w:color w:val="000000"/>
          <w:sz w:val="18"/>
          <w:szCs w:val="18"/>
        </w:rPr>
        <w:t>체납처분이 있는 때</w:t>
      </w:r>
    </w:p>
    <w:p w14:paraId="3BA76198" w14:textId="77777777" w:rsidR="003C6633" w:rsidRDefault="00000000" w:rsidP="003C6633">
      <w:pPr>
        <w:pStyle w:val="a5"/>
        <w:widowControl/>
        <w:numPr>
          <w:ilvl w:val="0"/>
          <w:numId w:val="57"/>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고객의 제1항 각호 이외의 재산에 대하여 민사집행법상의 담보권 실행 등을 위한 경매개시가 있거나 가압류 통지가 발송되는 경우로서 고객의 신용이 현저히 악화되어 채권회수에 중대한 지장이 있을 때  </w:t>
      </w:r>
    </w:p>
    <w:p w14:paraId="4E728924" w14:textId="36D8F121" w:rsidR="00E03615" w:rsidRPr="003C6633" w:rsidRDefault="00000000" w:rsidP="003C6633">
      <w:pPr>
        <w:pStyle w:val="a5"/>
        <w:widowControl/>
        <w:numPr>
          <w:ilvl w:val="0"/>
          <w:numId w:val="57"/>
        </w:numPr>
        <w:pBdr>
          <w:top w:val="nil"/>
          <w:left w:val="nil"/>
          <w:bottom w:val="nil"/>
          <w:right w:val="nil"/>
          <w:between w:val="nil"/>
        </w:pBdr>
        <w:spacing w:after="0"/>
        <w:ind w:leftChars="0" w:firstLineChars="0"/>
        <w:rPr>
          <w:color w:val="000000"/>
          <w:sz w:val="18"/>
          <w:szCs w:val="18"/>
        </w:rPr>
      </w:pPr>
      <w:r w:rsidRPr="003C6633">
        <w:rPr>
          <w:color w:val="000000"/>
          <w:sz w:val="18"/>
          <w:szCs w:val="18"/>
        </w:rPr>
        <w:t>고객이 회사와의 개별약정을 이행하지 아니하여 정상적인 거래관계가 유지되기 어렵다고 인정되는 때</w:t>
      </w:r>
    </w:p>
    <w:p w14:paraId="410C16D5" w14:textId="77777777" w:rsidR="003076BB" w:rsidRDefault="00000000" w:rsidP="003076BB">
      <w:pPr>
        <w:pStyle w:val="a5"/>
        <w:widowControl/>
        <w:numPr>
          <w:ilvl w:val="0"/>
          <w:numId w:val="62"/>
        </w:numPr>
        <w:pBdr>
          <w:top w:val="nil"/>
          <w:left w:val="nil"/>
          <w:bottom w:val="nil"/>
          <w:right w:val="nil"/>
          <w:between w:val="nil"/>
        </w:pBdr>
        <w:spacing w:after="0"/>
        <w:ind w:leftChars="0" w:firstLineChars="0"/>
        <w:rPr>
          <w:color w:val="000000"/>
          <w:sz w:val="18"/>
          <w:szCs w:val="18"/>
        </w:rPr>
      </w:pPr>
      <w:r w:rsidRPr="003076BB">
        <w:rPr>
          <w:color w:val="000000"/>
          <w:sz w:val="18"/>
          <w:szCs w:val="18"/>
        </w:rPr>
        <w:t xml:space="preserve">제1항 및 제2항에 의하여 고객이 기한의 이익을 상실한 때에는 회사는 그 즉시 고객에 대해 가지는 채권으로 예탁금 반환청구권 등 고객이 회사에 대하여 가지는 채권을 상계하거나 그 익일 담보물을 임의처분하여 채권회수에 충당할 수 있다. </w:t>
      </w:r>
    </w:p>
    <w:p w14:paraId="05FA0A52" w14:textId="2B9CFFBF" w:rsidR="00E03615" w:rsidRPr="003076BB" w:rsidRDefault="00000000" w:rsidP="003076BB">
      <w:pPr>
        <w:pStyle w:val="a5"/>
        <w:widowControl/>
        <w:numPr>
          <w:ilvl w:val="0"/>
          <w:numId w:val="62"/>
        </w:numPr>
        <w:pBdr>
          <w:top w:val="nil"/>
          <w:left w:val="nil"/>
          <w:bottom w:val="nil"/>
          <w:right w:val="nil"/>
          <w:between w:val="nil"/>
        </w:pBdr>
        <w:spacing w:after="0"/>
        <w:ind w:leftChars="0" w:firstLineChars="0"/>
        <w:rPr>
          <w:color w:val="000000"/>
          <w:sz w:val="18"/>
          <w:szCs w:val="18"/>
        </w:rPr>
      </w:pPr>
      <w:r w:rsidRPr="003076BB">
        <w:rPr>
          <w:color w:val="000000"/>
          <w:sz w:val="18"/>
          <w:szCs w:val="18"/>
        </w:rPr>
        <w:t>제3항에 의하여 상계하거나 채권을 회수하는 때에는 처분대금은 처분제비용, 연체이자, 이자, 채무원금의 순서로 충당한다.</w:t>
      </w:r>
    </w:p>
    <w:p w14:paraId="646A9D04" w14:textId="77777777" w:rsidR="00E03615" w:rsidRDefault="00E03615">
      <w:pPr>
        <w:widowControl/>
        <w:pBdr>
          <w:top w:val="nil"/>
          <w:left w:val="nil"/>
          <w:bottom w:val="nil"/>
          <w:right w:val="nil"/>
          <w:between w:val="nil"/>
        </w:pBdr>
        <w:spacing w:after="0"/>
        <w:ind w:left="0" w:hanging="2"/>
        <w:rPr>
          <w:color w:val="000000"/>
          <w:sz w:val="18"/>
          <w:szCs w:val="18"/>
        </w:rPr>
      </w:pPr>
    </w:p>
    <w:p w14:paraId="69168941" w14:textId="77777777" w:rsidR="00E03615" w:rsidRDefault="00000000">
      <w:pPr>
        <w:widowControl/>
        <w:pBdr>
          <w:top w:val="nil"/>
          <w:left w:val="nil"/>
          <w:bottom w:val="nil"/>
          <w:right w:val="nil"/>
          <w:between w:val="nil"/>
        </w:pBdr>
        <w:spacing w:after="0"/>
        <w:ind w:left="0" w:hanging="2"/>
        <w:jc w:val="center"/>
        <w:rPr>
          <w:color w:val="000000"/>
          <w:sz w:val="22"/>
        </w:rPr>
      </w:pPr>
      <w:r>
        <w:rPr>
          <w:b/>
          <w:color w:val="000000"/>
          <w:sz w:val="22"/>
        </w:rPr>
        <w:t>특  약  사  항</w:t>
      </w:r>
    </w:p>
    <w:p w14:paraId="209C648C" w14:textId="77777777" w:rsidR="00E03615" w:rsidRDefault="00E03615">
      <w:pPr>
        <w:widowControl/>
        <w:pBdr>
          <w:top w:val="nil"/>
          <w:left w:val="nil"/>
          <w:bottom w:val="nil"/>
          <w:right w:val="nil"/>
          <w:between w:val="nil"/>
        </w:pBdr>
        <w:spacing w:after="0"/>
        <w:ind w:left="0" w:hanging="2"/>
        <w:jc w:val="center"/>
        <w:rPr>
          <w:color w:val="000000"/>
          <w:sz w:val="18"/>
          <w:szCs w:val="18"/>
        </w:rPr>
      </w:pPr>
    </w:p>
    <w:p w14:paraId="2ACA11D9"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고객과 회사는 이 약정에서 규정한 사항에 대하여 당사자간의 합의에 따라 아래와 같이 정한다.</w:t>
      </w:r>
    </w:p>
    <w:p w14:paraId="17B65BCE" w14:textId="77777777" w:rsidR="00B06C8D" w:rsidRDefault="00B06C8D" w:rsidP="00B06C8D">
      <w:pPr>
        <w:widowControl/>
        <w:pBdr>
          <w:top w:val="nil"/>
          <w:left w:val="nil"/>
          <w:bottom w:val="nil"/>
          <w:right w:val="nil"/>
          <w:between w:val="nil"/>
        </w:pBdr>
        <w:spacing w:after="0"/>
        <w:ind w:leftChars="0" w:left="0" w:firstLineChars="0" w:firstLine="0"/>
        <w:rPr>
          <w:color w:val="000000"/>
          <w:sz w:val="18"/>
          <w:szCs w:val="18"/>
        </w:rPr>
      </w:pPr>
    </w:p>
    <w:p w14:paraId="29437FC4" w14:textId="1CD0F792" w:rsidR="00E03615" w:rsidRPr="00B06C8D" w:rsidRDefault="00000000" w:rsidP="00B06C8D">
      <w:pPr>
        <w:pStyle w:val="a5"/>
        <w:widowControl/>
        <w:numPr>
          <w:ilvl w:val="0"/>
          <w:numId w:val="111"/>
        </w:numPr>
        <w:pBdr>
          <w:top w:val="nil"/>
          <w:left w:val="nil"/>
          <w:bottom w:val="nil"/>
          <w:right w:val="nil"/>
          <w:between w:val="nil"/>
        </w:pBdr>
        <w:spacing w:after="0"/>
        <w:ind w:leftChars="0" w:firstLineChars="0"/>
        <w:rPr>
          <w:color w:val="000000"/>
          <w:sz w:val="18"/>
          <w:szCs w:val="18"/>
        </w:rPr>
      </w:pPr>
      <w:r w:rsidRPr="00B06C8D">
        <w:rPr>
          <w:color w:val="000000"/>
          <w:sz w:val="18"/>
          <w:szCs w:val="18"/>
        </w:rPr>
        <w:t>신용공여거래 약정의 주요사항 및 준수사항</w:t>
      </w:r>
    </w:p>
    <w:tbl>
      <w:tblPr>
        <w:tblStyle w:val="af0"/>
        <w:tblW w:w="8788" w:type="dxa"/>
        <w:tblInd w:w="284" w:type="dxa"/>
        <w:tblLayout w:type="fixed"/>
        <w:tblLook w:val="0000" w:firstRow="0" w:lastRow="0" w:firstColumn="0" w:lastColumn="0" w:noHBand="0" w:noVBand="0"/>
      </w:tblPr>
      <w:tblGrid>
        <w:gridCol w:w="3544"/>
        <w:gridCol w:w="2693"/>
        <w:gridCol w:w="2551"/>
      </w:tblGrid>
      <w:tr w:rsidR="00E03615" w14:paraId="3FE8829E" w14:textId="77777777">
        <w:trPr>
          <w:trHeight w:val="564"/>
        </w:trPr>
        <w:tc>
          <w:tcPr>
            <w:tcW w:w="3544" w:type="dxa"/>
            <w:tcBorders>
              <w:top w:val="single" w:sz="8" w:space="0" w:color="000000"/>
              <w:left w:val="nil"/>
              <w:bottom w:val="single" w:sz="8" w:space="0" w:color="000000"/>
              <w:right w:val="single" w:sz="4" w:space="0" w:color="000000"/>
            </w:tcBorders>
            <w:shd w:val="clear" w:color="auto" w:fill="DDDDDD"/>
            <w:tcMar>
              <w:top w:w="57" w:type="dxa"/>
              <w:left w:w="57" w:type="dxa"/>
              <w:bottom w:w="57" w:type="dxa"/>
              <w:right w:w="57" w:type="dxa"/>
            </w:tcMar>
            <w:vAlign w:val="center"/>
          </w:tcPr>
          <w:p w14:paraId="1D895141"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구    분</w:t>
            </w:r>
          </w:p>
        </w:tc>
        <w:tc>
          <w:tcPr>
            <w:tcW w:w="2693" w:type="dxa"/>
            <w:tcBorders>
              <w:top w:val="single" w:sz="8" w:space="0" w:color="000000"/>
              <w:left w:val="single" w:sz="4" w:space="0" w:color="000000"/>
              <w:bottom w:val="single" w:sz="8" w:space="0" w:color="000000"/>
              <w:right w:val="single" w:sz="8" w:space="0" w:color="000000"/>
            </w:tcBorders>
            <w:shd w:val="clear" w:color="auto" w:fill="DDDDDD"/>
            <w:tcMar>
              <w:top w:w="57" w:type="dxa"/>
              <w:left w:w="57" w:type="dxa"/>
              <w:bottom w:w="57" w:type="dxa"/>
              <w:right w:w="57" w:type="dxa"/>
            </w:tcMar>
            <w:vAlign w:val="center"/>
          </w:tcPr>
          <w:p w14:paraId="37FEF64B"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전담신용융자</w:t>
            </w:r>
          </w:p>
        </w:tc>
        <w:tc>
          <w:tcPr>
            <w:tcW w:w="2551" w:type="dxa"/>
            <w:tcBorders>
              <w:top w:val="single" w:sz="8" w:space="0" w:color="000000"/>
              <w:left w:val="single" w:sz="8" w:space="0" w:color="000000"/>
              <w:bottom w:val="single" w:sz="8" w:space="0" w:color="000000"/>
              <w:right w:val="nil"/>
            </w:tcBorders>
            <w:shd w:val="clear" w:color="auto" w:fill="DDDDDD"/>
            <w:tcMar>
              <w:top w:w="57" w:type="dxa"/>
              <w:left w:w="57" w:type="dxa"/>
              <w:bottom w:w="57" w:type="dxa"/>
              <w:right w:w="57" w:type="dxa"/>
            </w:tcMar>
            <w:vAlign w:val="center"/>
          </w:tcPr>
          <w:p w14:paraId="4B3B6041"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집합재산담보융자</w:t>
            </w:r>
          </w:p>
        </w:tc>
      </w:tr>
      <w:tr w:rsidR="00E03615" w14:paraId="394ADA62" w14:textId="77777777">
        <w:trPr>
          <w:trHeight w:val="18"/>
        </w:trPr>
        <w:tc>
          <w:tcPr>
            <w:tcW w:w="3544" w:type="dxa"/>
            <w:tcBorders>
              <w:top w:val="single" w:sz="8" w:space="0" w:color="000000"/>
              <w:left w:val="nil"/>
              <w:bottom w:val="single" w:sz="8" w:space="0" w:color="000000"/>
              <w:right w:val="single" w:sz="4" w:space="0" w:color="000000"/>
            </w:tcBorders>
            <w:tcMar>
              <w:top w:w="57" w:type="dxa"/>
              <w:left w:w="57" w:type="dxa"/>
              <w:bottom w:w="57" w:type="dxa"/>
              <w:right w:w="57" w:type="dxa"/>
            </w:tcMar>
            <w:vAlign w:val="center"/>
          </w:tcPr>
          <w:p w14:paraId="55E7BB8B" w14:textId="77777777" w:rsidR="00E03615" w:rsidRDefault="00000000" w:rsidP="00A52166">
            <w:pPr>
              <w:widowControl/>
              <w:pBdr>
                <w:top w:val="nil"/>
                <w:left w:val="nil"/>
                <w:bottom w:val="nil"/>
                <w:right w:val="nil"/>
                <w:between w:val="nil"/>
              </w:pBdr>
              <w:spacing w:after="0"/>
              <w:ind w:left="0" w:hanging="2"/>
              <w:jc w:val="center"/>
              <w:rPr>
                <w:color w:val="000000"/>
                <w:sz w:val="18"/>
                <w:szCs w:val="18"/>
              </w:rPr>
            </w:pPr>
            <w:r>
              <w:rPr>
                <w:color w:val="000000"/>
                <w:sz w:val="18"/>
                <w:szCs w:val="18"/>
              </w:rPr>
              <w:lastRenderedPageBreak/>
              <w:t>신용 보증금율</w:t>
            </w:r>
          </w:p>
        </w:tc>
        <w:tc>
          <w:tcPr>
            <w:tcW w:w="2693" w:type="dxa"/>
            <w:tcBorders>
              <w:top w:val="single" w:sz="8" w:space="0" w:color="000000"/>
              <w:left w:val="single" w:sz="4" w:space="0" w:color="000000"/>
              <w:bottom w:val="single" w:sz="8" w:space="0" w:color="000000"/>
              <w:right w:val="single" w:sz="8" w:space="0" w:color="000000"/>
            </w:tcBorders>
            <w:tcMar>
              <w:top w:w="57" w:type="dxa"/>
              <w:left w:w="57" w:type="dxa"/>
              <w:bottom w:w="57" w:type="dxa"/>
              <w:right w:w="57" w:type="dxa"/>
            </w:tcMar>
            <w:vAlign w:val="center"/>
          </w:tcPr>
          <w:p w14:paraId="36129CA9"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25%</w:t>
            </w:r>
          </w:p>
        </w:tc>
        <w:tc>
          <w:tcPr>
            <w:tcW w:w="2551" w:type="dxa"/>
            <w:tcBorders>
              <w:top w:val="single" w:sz="8" w:space="0" w:color="000000"/>
              <w:left w:val="single" w:sz="8" w:space="0" w:color="000000"/>
              <w:bottom w:val="single" w:sz="8" w:space="0" w:color="000000"/>
              <w:right w:val="nil"/>
            </w:tcBorders>
            <w:tcMar>
              <w:top w:w="57" w:type="dxa"/>
              <w:left w:w="57" w:type="dxa"/>
              <w:bottom w:w="57" w:type="dxa"/>
              <w:right w:w="57" w:type="dxa"/>
            </w:tcMar>
            <w:vAlign w:val="center"/>
          </w:tcPr>
          <w:p w14:paraId="0310DF15"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w:t>
            </w:r>
          </w:p>
        </w:tc>
      </w:tr>
      <w:tr w:rsidR="00E03615" w14:paraId="43DE80B0" w14:textId="77777777">
        <w:trPr>
          <w:trHeight w:val="18"/>
        </w:trPr>
        <w:tc>
          <w:tcPr>
            <w:tcW w:w="3544" w:type="dxa"/>
            <w:tcBorders>
              <w:top w:val="single" w:sz="8" w:space="0" w:color="000000"/>
              <w:left w:val="nil"/>
              <w:bottom w:val="single" w:sz="8" w:space="0" w:color="000000"/>
              <w:right w:val="single" w:sz="4" w:space="0" w:color="000000"/>
            </w:tcBorders>
            <w:tcMar>
              <w:top w:w="57" w:type="dxa"/>
              <w:left w:w="57" w:type="dxa"/>
              <w:bottom w:w="57" w:type="dxa"/>
              <w:right w:w="57" w:type="dxa"/>
            </w:tcMar>
            <w:vAlign w:val="center"/>
          </w:tcPr>
          <w:p w14:paraId="07A8AC76" w14:textId="77777777" w:rsidR="00E03615" w:rsidRDefault="00000000" w:rsidP="00A52166">
            <w:pPr>
              <w:widowControl/>
              <w:pBdr>
                <w:top w:val="nil"/>
                <w:left w:val="nil"/>
                <w:bottom w:val="nil"/>
                <w:right w:val="nil"/>
                <w:between w:val="nil"/>
              </w:pBdr>
              <w:spacing w:after="0"/>
              <w:ind w:left="0" w:hanging="2"/>
              <w:jc w:val="center"/>
              <w:rPr>
                <w:color w:val="000000"/>
                <w:sz w:val="18"/>
                <w:szCs w:val="18"/>
              </w:rPr>
            </w:pPr>
            <w:r>
              <w:rPr>
                <w:color w:val="000000"/>
                <w:sz w:val="18"/>
                <w:szCs w:val="18"/>
              </w:rPr>
              <w:t>융자(대출)비율</w:t>
            </w:r>
          </w:p>
        </w:tc>
        <w:tc>
          <w:tcPr>
            <w:tcW w:w="2693" w:type="dxa"/>
            <w:tcBorders>
              <w:top w:val="single" w:sz="8" w:space="0" w:color="000000"/>
              <w:left w:val="single" w:sz="4" w:space="0" w:color="000000"/>
              <w:bottom w:val="single" w:sz="8" w:space="0" w:color="000000"/>
              <w:right w:val="single" w:sz="8" w:space="0" w:color="000000"/>
            </w:tcBorders>
            <w:tcMar>
              <w:top w:w="57" w:type="dxa"/>
              <w:left w:w="57" w:type="dxa"/>
              <w:bottom w:w="57" w:type="dxa"/>
              <w:right w:w="57" w:type="dxa"/>
            </w:tcMar>
            <w:vAlign w:val="center"/>
          </w:tcPr>
          <w:p w14:paraId="6CECE097"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w:t>
            </w:r>
          </w:p>
        </w:tc>
        <w:tc>
          <w:tcPr>
            <w:tcW w:w="2551" w:type="dxa"/>
            <w:tcBorders>
              <w:top w:val="single" w:sz="8" w:space="0" w:color="000000"/>
              <w:left w:val="single" w:sz="8" w:space="0" w:color="000000"/>
              <w:bottom w:val="single" w:sz="8" w:space="0" w:color="000000"/>
              <w:right w:val="nil"/>
            </w:tcBorders>
            <w:tcMar>
              <w:top w:w="57" w:type="dxa"/>
              <w:left w:w="57" w:type="dxa"/>
              <w:bottom w:w="57" w:type="dxa"/>
              <w:right w:w="57" w:type="dxa"/>
            </w:tcMar>
            <w:vAlign w:val="center"/>
          </w:tcPr>
          <w:p w14:paraId="5670E3C3"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75%</w:t>
            </w:r>
          </w:p>
        </w:tc>
      </w:tr>
      <w:tr w:rsidR="00E03615" w14:paraId="1BBA43AB" w14:textId="77777777">
        <w:trPr>
          <w:trHeight w:val="18"/>
        </w:trPr>
        <w:tc>
          <w:tcPr>
            <w:tcW w:w="3544" w:type="dxa"/>
            <w:tcBorders>
              <w:top w:val="single" w:sz="8" w:space="0" w:color="000000"/>
              <w:left w:val="nil"/>
              <w:bottom w:val="single" w:sz="8" w:space="0" w:color="000000"/>
              <w:right w:val="single" w:sz="4" w:space="0" w:color="000000"/>
            </w:tcBorders>
            <w:tcMar>
              <w:top w:w="57" w:type="dxa"/>
              <w:left w:w="57" w:type="dxa"/>
              <w:bottom w:w="57" w:type="dxa"/>
              <w:right w:w="57" w:type="dxa"/>
            </w:tcMar>
            <w:vAlign w:val="center"/>
          </w:tcPr>
          <w:p w14:paraId="49FBB967" w14:textId="77777777" w:rsidR="00E03615" w:rsidRDefault="00000000" w:rsidP="00A52166">
            <w:pPr>
              <w:widowControl/>
              <w:pBdr>
                <w:top w:val="nil"/>
                <w:left w:val="nil"/>
                <w:bottom w:val="nil"/>
                <w:right w:val="nil"/>
                <w:between w:val="nil"/>
              </w:pBdr>
              <w:spacing w:after="0"/>
              <w:ind w:left="0" w:hanging="2"/>
              <w:jc w:val="center"/>
              <w:rPr>
                <w:color w:val="000000"/>
                <w:sz w:val="18"/>
                <w:szCs w:val="18"/>
              </w:rPr>
            </w:pPr>
            <w:r>
              <w:rPr>
                <w:color w:val="000000"/>
                <w:sz w:val="18"/>
                <w:szCs w:val="18"/>
              </w:rPr>
              <w:t>담보유지비율</w:t>
            </w:r>
          </w:p>
        </w:tc>
        <w:tc>
          <w:tcPr>
            <w:tcW w:w="5244" w:type="dxa"/>
            <w:gridSpan w:val="2"/>
            <w:tcBorders>
              <w:top w:val="single" w:sz="8" w:space="0" w:color="000000"/>
              <w:left w:val="single" w:sz="4" w:space="0" w:color="000000"/>
              <w:bottom w:val="single" w:sz="8" w:space="0" w:color="000000"/>
              <w:right w:val="nil"/>
            </w:tcBorders>
            <w:tcMar>
              <w:top w:w="57" w:type="dxa"/>
              <w:left w:w="57" w:type="dxa"/>
              <w:bottom w:w="57" w:type="dxa"/>
              <w:right w:w="57" w:type="dxa"/>
            </w:tcMar>
            <w:vAlign w:val="center"/>
          </w:tcPr>
          <w:p w14:paraId="5904799C"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125%</w:t>
            </w:r>
          </w:p>
        </w:tc>
      </w:tr>
      <w:tr w:rsidR="00E03615" w14:paraId="1A17C7B5" w14:textId="77777777">
        <w:trPr>
          <w:trHeight w:val="18"/>
        </w:trPr>
        <w:tc>
          <w:tcPr>
            <w:tcW w:w="3544" w:type="dxa"/>
            <w:tcBorders>
              <w:top w:val="single" w:sz="8" w:space="0" w:color="000000"/>
              <w:left w:val="nil"/>
              <w:bottom w:val="single" w:sz="8" w:space="0" w:color="000000"/>
              <w:right w:val="single" w:sz="4" w:space="0" w:color="000000"/>
            </w:tcBorders>
            <w:tcMar>
              <w:top w:w="57" w:type="dxa"/>
              <w:left w:w="57" w:type="dxa"/>
              <w:bottom w:w="57" w:type="dxa"/>
              <w:right w:w="57" w:type="dxa"/>
            </w:tcMar>
            <w:vAlign w:val="center"/>
          </w:tcPr>
          <w:p w14:paraId="53C2C379" w14:textId="77777777" w:rsidR="00E03615" w:rsidRDefault="00000000" w:rsidP="00A52166">
            <w:pPr>
              <w:widowControl/>
              <w:pBdr>
                <w:top w:val="nil"/>
                <w:left w:val="nil"/>
                <w:bottom w:val="nil"/>
                <w:right w:val="nil"/>
                <w:between w:val="nil"/>
              </w:pBdr>
              <w:spacing w:after="0"/>
              <w:ind w:left="0" w:hanging="2"/>
              <w:jc w:val="center"/>
              <w:rPr>
                <w:color w:val="000000"/>
                <w:sz w:val="18"/>
                <w:szCs w:val="18"/>
              </w:rPr>
            </w:pPr>
            <w:r>
              <w:rPr>
                <w:color w:val="000000"/>
                <w:sz w:val="18"/>
                <w:szCs w:val="18"/>
              </w:rPr>
              <w:t>추가 담보요구일(T일:담보부족발생일)</w:t>
            </w:r>
          </w:p>
        </w:tc>
        <w:tc>
          <w:tcPr>
            <w:tcW w:w="5244" w:type="dxa"/>
            <w:gridSpan w:val="2"/>
            <w:tcBorders>
              <w:top w:val="single" w:sz="8" w:space="0" w:color="000000"/>
              <w:left w:val="single" w:sz="4" w:space="0" w:color="000000"/>
              <w:bottom w:val="single" w:sz="8" w:space="0" w:color="000000"/>
              <w:right w:val="nil"/>
            </w:tcBorders>
            <w:tcMar>
              <w:top w:w="57" w:type="dxa"/>
              <w:left w:w="57" w:type="dxa"/>
              <w:bottom w:w="57" w:type="dxa"/>
              <w:right w:w="57" w:type="dxa"/>
            </w:tcMar>
            <w:vAlign w:val="center"/>
          </w:tcPr>
          <w:p w14:paraId="71D1D651"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T+1일 (반대매매일은 T+2일)</w:t>
            </w:r>
          </w:p>
        </w:tc>
      </w:tr>
      <w:tr w:rsidR="00E03615" w14:paraId="7DBF6F7A" w14:textId="77777777">
        <w:trPr>
          <w:trHeight w:val="18"/>
        </w:trPr>
        <w:tc>
          <w:tcPr>
            <w:tcW w:w="3544" w:type="dxa"/>
            <w:tcBorders>
              <w:top w:val="single" w:sz="8" w:space="0" w:color="000000"/>
              <w:left w:val="nil"/>
              <w:bottom w:val="single" w:sz="8" w:space="0" w:color="000000"/>
              <w:right w:val="single" w:sz="4" w:space="0" w:color="000000"/>
            </w:tcBorders>
            <w:tcMar>
              <w:top w:w="57" w:type="dxa"/>
              <w:left w:w="57" w:type="dxa"/>
              <w:bottom w:w="57" w:type="dxa"/>
              <w:right w:w="57" w:type="dxa"/>
            </w:tcMar>
            <w:vAlign w:val="center"/>
          </w:tcPr>
          <w:p w14:paraId="1D551BFC" w14:textId="77777777" w:rsidR="00E03615" w:rsidRDefault="00000000" w:rsidP="00A52166">
            <w:pPr>
              <w:widowControl/>
              <w:pBdr>
                <w:top w:val="nil"/>
                <w:left w:val="nil"/>
                <w:bottom w:val="nil"/>
                <w:right w:val="nil"/>
                <w:between w:val="nil"/>
              </w:pBdr>
              <w:spacing w:after="0"/>
              <w:ind w:left="0" w:hanging="2"/>
              <w:jc w:val="center"/>
              <w:rPr>
                <w:color w:val="000000"/>
                <w:sz w:val="18"/>
                <w:szCs w:val="18"/>
              </w:rPr>
            </w:pPr>
            <w:r>
              <w:rPr>
                <w:color w:val="000000"/>
                <w:sz w:val="18"/>
                <w:szCs w:val="18"/>
              </w:rPr>
              <w:t>신용공여 만기일</w:t>
            </w:r>
          </w:p>
        </w:tc>
        <w:tc>
          <w:tcPr>
            <w:tcW w:w="5244" w:type="dxa"/>
            <w:gridSpan w:val="2"/>
            <w:tcBorders>
              <w:top w:val="single" w:sz="8" w:space="0" w:color="000000"/>
              <w:left w:val="single" w:sz="4" w:space="0" w:color="000000"/>
              <w:bottom w:val="single" w:sz="8" w:space="0" w:color="000000"/>
              <w:right w:val="nil"/>
            </w:tcBorders>
            <w:tcMar>
              <w:top w:w="57" w:type="dxa"/>
              <w:left w:w="57" w:type="dxa"/>
              <w:bottom w:w="57" w:type="dxa"/>
              <w:right w:w="57" w:type="dxa"/>
            </w:tcMar>
            <w:vAlign w:val="center"/>
          </w:tcPr>
          <w:p w14:paraId="651F52FC"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90일</w:t>
            </w:r>
          </w:p>
        </w:tc>
      </w:tr>
      <w:tr w:rsidR="00E03615" w14:paraId="12802E2D" w14:textId="77777777">
        <w:trPr>
          <w:trHeight w:val="18"/>
        </w:trPr>
        <w:tc>
          <w:tcPr>
            <w:tcW w:w="3544" w:type="dxa"/>
            <w:tcBorders>
              <w:top w:val="single" w:sz="8" w:space="0" w:color="000000"/>
              <w:left w:val="nil"/>
              <w:bottom w:val="single" w:sz="8" w:space="0" w:color="000000"/>
              <w:right w:val="single" w:sz="4" w:space="0" w:color="000000"/>
            </w:tcBorders>
            <w:tcMar>
              <w:top w:w="57" w:type="dxa"/>
              <w:left w:w="57" w:type="dxa"/>
              <w:bottom w:w="57" w:type="dxa"/>
              <w:right w:w="57" w:type="dxa"/>
            </w:tcMar>
            <w:vAlign w:val="center"/>
          </w:tcPr>
          <w:p w14:paraId="342484AC" w14:textId="77777777" w:rsidR="00E03615" w:rsidRDefault="00000000" w:rsidP="00A52166">
            <w:pPr>
              <w:widowControl/>
              <w:pBdr>
                <w:top w:val="nil"/>
                <w:left w:val="nil"/>
                <w:bottom w:val="nil"/>
                <w:right w:val="nil"/>
                <w:between w:val="nil"/>
              </w:pBdr>
              <w:spacing w:after="0"/>
              <w:ind w:left="0" w:hanging="2"/>
              <w:jc w:val="center"/>
              <w:rPr>
                <w:color w:val="000000"/>
                <w:sz w:val="18"/>
                <w:szCs w:val="18"/>
              </w:rPr>
            </w:pPr>
            <w:r>
              <w:rPr>
                <w:color w:val="000000"/>
                <w:sz w:val="18"/>
                <w:szCs w:val="18"/>
              </w:rPr>
              <w:t>이자율</w:t>
            </w:r>
          </w:p>
        </w:tc>
        <w:tc>
          <w:tcPr>
            <w:tcW w:w="5244" w:type="dxa"/>
            <w:gridSpan w:val="2"/>
            <w:tcBorders>
              <w:top w:val="single" w:sz="8" w:space="0" w:color="000000"/>
              <w:left w:val="single" w:sz="4" w:space="0" w:color="000000"/>
              <w:bottom w:val="single" w:sz="8" w:space="0" w:color="000000"/>
              <w:right w:val="nil"/>
            </w:tcBorders>
            <w:tcMar>
              <w:top w:w="57" w:type="dxa"/>
              <w:left w:w="57" w:type="dxa"/>
              <w:bottom w:w="57" w:type="dxa"/>
              <w:right w:w="57" w:type="dxa"/>
            </w:tcMar>
            <w:vAlign w:val="center"/>
          </w:tcPr>
          <w:p w14:paraId="78027CF1"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건 별 협의 (연체 및 지연 이자는 16%)</w:t>
            </w:r>
          </w:p>
        </w:tc>
      </w:tr>
    </w:tbl>
    <w:p w14:paraId="00AB5ABC"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회사는 회사의 사정에 따라 신용공여를 제한할 수 있다.</w:t>
      </w:r>
    </w:p>
    <w:p w14:paraId="452F192E"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 xml:space="preserve">고객이 제공한 담보(보증금 포함, 이하 같음)는 질권담보 또는 양도담보로 하고, 고객은 회사가 정한 적정담보를 제공하여야 한다. 이때, 담보로 제공된 증권의 담보인정비율은 감독규정 제4-26조 제3항에 따라 최근일 기준가격의 90%로 한다.  </w:t>
      </w:r>
    </w:p>
    <w:p w14:paraId="5236F9BD"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고객이 제공한 담보에 대한 회사의 담보권은 이자, 배당금, 배당주, 유·무상주, 기타 감자로 인한 상환금 등에도 그 효력이 미친다.</w:t>
      </w:r>
    </w:p>
    <w:p w14:paraId="081CE354"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회사는 시세의 급격한 변동 등으로 인하여 채권회수가 현저히 위험하다고 판단되는 경우 고객에 대하여 담보의 추가납부를 요구하지 아니하고 필요수량의 담보증권을 처분하거나 담보교체를 요청할 수 있다. 이 경우 회사는 그 처분 또는 교체내역을 지체 없이 전담중개업무계약서 제1장(일반사항) 제19조(통지)의 방법으로 고객에게 통지하여야 한다.</w:t>
      </w:r>
    </w:p>
    <w:p w14:paraId="769A6008"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회사는 보증금율, 담보유지비율 등 주요사항의 변경이 있는 경우 실제 적용 전일까지 고객과 사전에 합의한 방법으로 통지하여야 한다.</w:t>
      </w:r>
    </w:p>
    <w:p w14:paraId="71D26C26"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회사가 고객에게 담보부족 등의 사유로 추가담보를 요청한 경우, 추가담보제공기간 동안 담보물의 가격변동 등으로 담보부족액이 변동할 수 있고, 고객은 추가담보 제공시점의 최종담보부족액을 제공하여야 한다.</w:t>
      </w:r>
    </w:p>
    <w:p w14:paraId="6BDA18BD"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신용공여잔고의 상환기일이 연장되는 경우, 회사는 이자율, 담보유지비율, 만기일 등 신용공여 조건을 달리 정할 수 있다.</w:t>
      </w:r>
    </w:p>
    <w:p w14:paraId="28BADFE8"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회사는 담보유지비율을 산정함에 있어 고객의 매매거래에 따른 결제를 감안하여 계산할 수 있으며, 다수의 신용공여가 있는 경우 이를 합산하여 계산할 수 있다.</w:t>
      </w:r>
    </w:p>
    <w:p w14:paraId="472D9BF8"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회사는 담보물의 신용등급, 재무상태 등을 통해 그 담보의 적정성을 점검하고, 적정하지 않다고 판단하는 경우 고객에게 담보교체를 요구할 수 있다. 고객은 회사의 요구일로부터 1영업일 이내에 적정담보로 교체하여 제공하여야 하며, 이를 이행하지 않은 경우 회사는 2영업일로부터 해당 담보를 비적정담보로 간주하여 담보평가에서 제외할 수 있다.</w:t>
      </w:r>
    </w:p>
    <w:p w14:paraId="2CFBBA50" w14:textId="7DCD471A" w:rsidR="00E03615" w:rsidRP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고객은 신용공여 이자를 매월 첫 영업일에 정기납입하고, 만기연장일 또는 대출 상환일에 잔여 이자를 회사에 납입한다.</w:t>
      </w:r>
    </w:p>
    <w:p w14:paraId="662A6449" w14:textId="77777777" w:rsidR="00B06C8D" w:rsidRDefault="00000000" w:rsidP="00B06C8D">
      <w:pPr>
        <w:pStyle w:val="a5"/>
        <w:widowControl/>
        <w:numPr>
          <w:ilvl w:val="0"/>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고객은 담당자 전화번호 등 신용공여정보 사항이 변경된 때 지체 없이 사전에 합의한 방법에 따라 회사에 통지하여야 하며, 고객의 회사에 대한 통지 지연 등으로 회사가 추가담보제공을 안내할 수 없거나 지연 안내 후 반대매매를 하게 되어 고객에게 손해 또는 손실 기타 불이익이 발생한 경우에도 회사는 면책된다.</w:t>
      </w:r>
    </w:p>
    <w:p w14:paraId="0B7BB2AF" w14:textId="77777777" w:rsidR="00B06C8D" w:rsidRDefault="00000000" w:rsidP="00B06C8D">
      <w:pPr>
        <w:pStyle w:val="a5"/>
        <w:widowControl/>
        <w:numPr>
          <w:ilvl w:val="0"/>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전담중개업무계약서 및 이 약정서에 정하지 아니한 사항은 관계 법규에 저촉되지 않는 범위 내에서 고객과 회사가 합의하여 약정할 수 있다</w:t>
      </w:r>
      <w:r w:rsidR="00B06C8D">
        <w:rPr>
          <w:rFonts w:hint="eastAsia"/>
          <w:color w:val="000000"/>
          <w:sz w:val="18"/>
          <w:szCs w:val="18"/>
        </w:rPr>
        <w:t>.</w:t>
      </w:r>
    </w:p>
    <w:p w14:paraId="19665714" w14:textId="1ED27914" w:rsidR="00E03615" w:rsidRPr="00B06C8D" w:rsidRDefault="00000000" w:rsidP="00B06C8D">
      <w:pPr>
        <w:pStyle w:val="a5"/>
        <w:widowControl/>
        <w:numPr>
          <w:ilvl w:val="0"/>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lastRenderedPageBreak/>
        <w:t>인지세의 납부는 약정시점에 대출한도금액에 따른 총인지세를 고객과 회사가 50%씩 부담한다.</w:t>
      </w:r>
    </w:p>
    <w:tbl>
      <w:tblPr>
        <w:tblStyle w:val="af1"/>
        <w:tblW w:w="8222" w:type="dxa"/>
        <w:tblInd w:w="708" w:type="dxa"/>
        <w:tblLayout w:type="fixed"/>
        <w:tblLook w:val="0000" w:firstRow="0" w:lastRow="0" w:firstColumn="0" w:lastColumn="0" w:noHBand="0" w:noVBand="0"/>
      </w:tblPr>
      <w:tblGrid>
        <w:gridCol w:w="4111"/>
        <w:gridCol w:w="4111"/>
      </w:tblGrid>
      <w:tr w:rsidR="00E03615" w14:paraId="1CAD493C" w14:textId="77777777">
        <w:trPr>
          <w:trHeight w:val="286"/>
        </w:trPr>
        <w:tc>
          <w:tcPr>
            <w:tcW w:w="4111" w:type="dxa"/>
            <w:tcBorders>
              <w:top w:val="single" w:sz="8" w:space="0" w:color="FFFFFF"/>
              <w:left w:val="single" w:sz="8" w:space="0" w:color="FFFFFF"/>
              <w:bottom w:val="single" w:sz="8" w:space="0" w:color="000000"/>
              <w:right w:val="single" w:sz="8" w:space="0" w:color="000000"/>
            </w:tcBorders>
            <w:shd w:val="clear" w:color="auto" w:fill="EAEAEA"/>
            <w:tcMar>
              <w:top w:w="72" w:type="dxa"/>
              <w:left w:w="144" w:type="dxa"/>
              <w:bottom w:w="72" w:type="dxa"/>
              <w:right w:w="144" w:type="dxa"/>
            </w:tcMar>
            <w:vAlign w:val="center"/>
          </w:tcPr>
          <w:p w14:paraId="062759F5"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b/>
                <w:color w:val="000000"/>
                <w:sz w:val="18"/>
                <w:szCs w:val="18"/>
              </w:rPr>
              <w:t>대출한도금액</w:t>
            </w:r>
          </w:p>
        </w:tc>
        <w:tc>
          <w:tcPr>
            <w:tcW w:w="4111" w:type="dxa"/>
            <w:tcBorders>
              <w:top w:val="single" w:sz="8" w:space="0" w:color="FFFFFF"/>
              <w:left w:val="single" w:sz="8" w:space="0" w:color="000000"/>
              <w:bottom w:val="single" w:sz="8" w:space="0" w:color="000000"/>
              <w:right w:val="single" w:sz="8" w:space="0" w:color="FFFFFF"/>
            </w:tcBorders>
            <w:shd w:val="clear" w:color="auto" w:fill="EAEAEA"/>
            <w:tcMar>
              <w:top w:w="72" w:type="dxa"/>
              <w:left w:w="144" w:type="dxa"/>
              <w:bottom w:w="72" w:type="dxa"/>
              <w:right w:w="144" w:type="dxa"/>
            </w:tcMar>
            <w:vAlign w:val="center"/>
          </w:tcPr>
          <w:p w14:paraId="2EB2CE9E"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b/>
                <w:color w:val="000000"/>
                <w:sz w:val="18"/>
                <w:szCs w:val="18"/>
              </w:rPr>
              <w:t>총인지세</w:t>
            </w:r>
          </w:p>
        </w:tc>
      </w:tr>
      <w:tr w:rsidR="00E03615" w14:paraId="1B170FA8" w14:textId="77777777">
        <w:trPr>
          <w:trHeight w:val="110"/>
        </w:trPr>
        <w:tc>
          <w:tcPr>
            <w:tcW w:w="4111" w:type="dxa"/>
            <w:tcBorders>
              <w:top w:val="single" w:sz="8" w:space="0" w:color="000000"/>
              <w:left w:val="single" w:sz="8" w:space="0" w:color="FFFFFF"/>
              <w:bottom w:val="single" w:sz="8" w:space="0" w:color="000000"/>
              <w:right w:val="single" w:sz="8" w:space="0" w:color="000000"/>
            </w:tcBorders>
            <w:shd w:val="clear" w:color="auto" w:fill="F2F2F2"/>
            <w:tcMar>
              <w:top w:w="72" w:type="dxa"/>
              <w:left w:w="144" w:type="dxa"/>
              <w:bottom w:w="72" w:type="dxa"/>
              <w:right w:w="144" w:type="dxa"/>
            </w:tcMar>
            <w:vAlign w:val="center"/>
          </w:tcPr>
          <w:p w14:paraId="3EDF415D"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5천만원 이하</w:t>
            </w:r>
          </w:p>
        </w:tc>
        <w:tc>
          <w:tcPr>
            <w:tcW w:w="4111" w:type="dxa"/>
            <w:tcBorders>
              <w:top w:val="single" w:sz="8" w:space="0" w:color="000000"/>
              <w:left w:val="single" w:sz="8" w:space="0" w:color="000000"/>
              <w:bottom w:val="single" w:sz="8" w:space="0" w:color="000000"/>
              <w:right w:val="single" w:sz="8" w:space="0" w:color="FFFFFF"/>
            </w:tcBorders>
            <w:shd w:val="clear" w:color="auto" w:fill="F2F2F2"/>
            <w:tcMar>
              <w:top w:w="72" w:type="dxa"/>
              <w:left w:w="144" w:type="dxa"/>
              <w:bottom w:w="72" w:type="dxa"/>
              <w:right w:w="144" w:type="dxa"/>
            </w:tcMar>
            <w:vAlign w:val="center"/>
          </w:tcPr>
          <w:p w14:paraId="15DB59F7"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w:t>
            </w:r>
          </w:p>
        </w:tc>
      </w:tr>
      <w:tr w:rsidR="00E03615" w14:paraId="028F49F7" w14:textId="77777777">
        <w:trPr>
          <w:trHeight w:val="18"/>
        </w:trPr>
        <w:tc>
          <w:tcPr>
            <w:tcW w:w="4111" w:type="dxa"/>
            <w:tcBorders>
              <w:top w:val="single" w:sz="8" w:space="0" w:color="000000"/>
              <w:left w:val="single" w:sz="8" w:space="0" w:color="FFFFFF"/>
              <w:bottom w:val="single" w:sz="8" w:space="0" w:color="000000"/>
              <w:right w:val="single" w:sz="8" w:space="0" w:color="000000"/>
            </w:tcBorders>
            <w:shd w:val="clear" w:color="auto" w:fill="F2F2F2"/>
            <w:tcMar>
              <w:top w:w="72" w:type="dxa"/>
              <w:left w:w="144" w:type="dxa"/>
              <w:bottom w:w="72" w:type="dxa"/>
              <w:right w:w="144" w:type="dxa"/>
            </w:tcMar>
            <w:vAlign w:val="center"/>
          </w:tcPr>
          <w:p w14:paraId="5EC058FA"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5천만원 초과~1억원</w:t>
            </w:r>
          </w:p>
        </w:tc>
        <w:tc>
          <w:tcPr>
            <w:tcW w:w="4111" w:type="dxa"/>
            <w:tcBorders>
              <w:top w:val="single" w:sz="8" w:space="0" w:color="000000"/>
              <w:left w:val="single" w:sz="8" w:space="0" w:color="000000"/>
              <w:bottom w:val="single" w:sz="8" w:space="0" w:color="000000"/>
              <w:right w:val="single" w:sz="8" w:space="0" w:color="FFFFFF"/>
            </w:tcBorders>
            <w:shd w:val="clear" w:color="auto" w:fill="F2F2F2"/>
            <w:tcMar>
              <w:top w:w="72" w:type="dxa"/>
              <w:left w:w="144" w:type="dxa"/>
              <w:bottom w:w="72" w:type="dxa"/>
              <w:right w:w="144" w:type="dxa"/>
            </w:tcMar>
            <w:vAlign w:val="center"/>
          </w:tcPr>
          <w:p w14:paraId="14224A76"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70,000원</w:t>
            </w:r>
          </w:p>
        </w:tc>
      </w:tr>
      <w:tr w:rsidR="00E03615" w14:paraId="3C41E788" w14:textId="77777777">
        <w:trPr>
          <w:trHeight w:val="18"/>
        </w:trPr>
        <w:tc>
          <w:tcPr>
            <w:tcW w:w="4111" w:type="dxa"/>
            <w:tcBorders>
              <w:top w:val="single" w:sz="8" w:space="0" w:color="000000"/>
              <w:left w:val="single" w:sz="8" w:space="0" w:color="FFFFFF"/>
              <w:bottom w:val="single" w:sz="8" w:space="0" w:color="000000"/>
              <w:right w:val="single" w:sz="8" w:space="0" w:color="000000"/>
            </w:tcBorders>
            <w:shd w:val="clear" w:color="auto" w:fill="F2F2F2"/>
            <w:tcMar>
              <w:top w:w="72" w:type="dxa"/>
              <w:left w:w="144" w:type="dxa"/>
              <w:bottom w:w="72" w:type="dxa"/>
              <w:right w:w="144" w:type="dxa"/>
            </w:tcMar>
            <w:vAlign w:val="center"/>
          </w:tcPr>
          <w:p w14:paraId="4E154BF1"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1억원 초과~10억원</w:t>
            </w:r>
          </w:p>
        </w:tc>
        <w:tc>
          <w:tcPr>
            <w:tcW w:w="4111" w:type="dxa"/>
            <w:tcBorders>
              <w:top w:val="single" w:sz="8" w:space="0" w:color="000000"/>
              <w:left w:val="single" w:sz="8" w:space="0" w:color="000000"/>
              <w:bottom w:val="single" w:sz="8" w:space="0" w:color="000000"/>
              <w:right w:val="single" w:sz="8" w:space="0" w:color="FFFFFF"/>
            </w:tcBorders>
            <w:shd w:val="clear" w:color="auto" w:fill="F2F2F2"/>
            <w:tcMar>
              <w:top w:w="72" w:type="dxa"/>
              <w:left w:w="144" w:type="dxa"/>
              <w:bottom w:w="72" w:type="dxa"/>
              <w:right w:w="144" w:type="dxa"/>
            </w:tcMar>
            <w:vAlign w:val="center"/>
          </w:tcPr>
          <w:p w14:paraId="220F33C6"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150,000원</w:t>
            </w:r>
          </w:p>
        </w:tc>
      </w:tr>
      <w:tr w:rsidR="00E03615" w14:paraId="78A8AEAB" w14:textId="77777777">
        <w:trPr>
          <w:trHeight w:val="18"/>
        </w:trPr>
        <w:tc>
          <w:tcPr>
            <w:tcW w:w="4111" w:type="dxa"/>
            <w:tcBorders>
              <w:top w:val="single" w:sz="8" w:space="0" w:color="000000"/>
              <w:left w:val="single" w:sz="8" w:space="0" w:color="FFFFFF"/>
              <w:bottom w:val="single" w:sz="8" w:space="0" w:color="FFFFFF"/>
              <w:right w:val="single" w:sz="8" w:space="0" w:color="000000"/>
            </w:tcBorders>
            <w:shd w:val="clear" w:color="auto" w:fill="F2F2F2"/>
            <w:tcMar>
              <w:top w:w="72" w:type="dxa"/>
              <w:left w:w="144" w:type="dxa"/>
              <w:bottom w:w="72" w:type="dxa"/>
              <w:right w:w="144" w:type="dxa"/>
            </w:tcMar>
            <w:vAlign w:val="center"/>
          </w:tcPr>
          <w:p w14:paraId="475C1383"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10억원 초과</w:t>
            </w:r>
          </w:p>
        </w:tc>
        <w:tc>
          <w:tcPr>
            <w:tcW w:w="4111" w:type="dxa"/>
            <w:tcBorders>
              <w:top w:val="single" w:sz="8" w:space="0" w:color="000000"/>
              <w:left w:val="single" w:sz="8" w:space="0" w:color="000000"/>
              <w:bottom w:val="single" w:sz="8" w:space="0" w:color="FFFFFF"/>
              <w:right w:val="single" w:sz="8" w:space="0" w:color="FFFFFF"/>
            </w:tcBorders>
            <w:shd w:val="clear" w:color="auto" w:fill="F2F2F2"/>
            <w:tcMar>
              <w:top w:w="72" w:type="dxa"/>
              <w:left w:w="144" w:type="dxa"/>
              <w:bottom w:w="72" w:type="dxa"/>
              <w:right w:w="144" w:type="dxa"/>
            </w:tcMar>
            <w:vAlign w:val="center"/>
          </w:tcPr>
          <w:p w14:paraId="326570E4" w14:textId="77777777" w:rsidR="00E03615" w:rsidRDefault="00000000">
            <w:pPr>
              <w:widowControl/>
              <w:pBdr>
                <w:top w:val="nil"/>
                <w:left w:val="nil"/>
                <w:bottom w:val="nil"/>
                <w:right w:val="nil"/>
                <w:between w:val="nil"/>
              </w:pBdr>
              <w:spacing w:after="0"/>
              <w:ind w:left="0" w:hanging="2"/>
              <w:jc w:val="center"/>
              <w:rPr>
                <w:color w:val="000000"/>
                <w:sz w:val="18"/>
                <w:szCs w:val="18"/>
              </w:rPr>
            </w:pPr>
            <w:r>
              <w:rPr>
                <w:color w:val="000000"/>
                <w:sz w:val="18"/>
                <w:szCs w:val="18"/>
              </w:rPr>
              <w:t>350,000원</w:t>
            </w:r>
          </w:p>
        </w:tc>
      </w:tr>
    </w:tbl>
    <w:p w14:paraId="7A41E023" w14:textId="77777777" w:rsidR="00E03615" w:rsidRDefault="00E03615">
      <w:pPr>
        <w:pBdr>
          <w:top w:val="nil"/>
          <w:left w:val="nil"/>
          <w:bottom w:val="nil"/>
          <w:right w:val="nil"/>
          <w:between w:val="nil"/>
        </w:pBdr>
        <w:spacing w:after="0"/>
        <w:ind w:left="0" w:hanging="2"/>
        <w:rPr>
          <w:color w:val="000000"/>
          <w:szCs w:val="20"/>
        </w:rPr>
      </w:pPr>
    </w:p>
    <w:p w14:paraId="4C408F08" w14:textId="77777777" w:rsidR="00E03615" w:rsidRDefault="00E03615">
      <w:pPr>
        <w:pBdr>
          <w:top w:val="nil"/>
          <w:left w:val="nil"/>
          <w:bottom w:val="nil"/>
          <w:right w:val="nil"/>
          <w:between w:val="nil"/>
        </w:pBdr>
        <w:spacing w:after="0"/>
        <w:ind w:left="0" w:hanging="2"/>
        <w:rPr>
          <w:color w:val="000000"/>
          <w:sz w:val="18"/>
          <w:szCs w:val="18"/>
        </w:rPr>
      </w:pPr>
    </w:p>
    <w:p w14:paraId="63BC0A88"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w:t>
      </w:r>
    </w:p>
    <w:p w14:paraId="3FED0170" w14:textId="77777777" w:rsidR="00E03615" w:rsidRDefault="00E03615">
      <w:pPr>
        <w:pBdr>
          <w:top w:val="nil"/>
          <w:left w:val="nil"/>
          <w:bottom w:val="nil"/>
          <w:right w:val="nil"/>
          <w:between w:val="nil"/>
        </w:pBdr>
        <w:spacing w:after="0"/>
        <w:ind w:left="0" w:hanging="2"/>
        <w:rPr>
          <w:color w:val="000000"/>
          <w:sz w:val="18"/>
          <w:szCs w:val="18"/>
        </w:rPr>
      </w:pPr>
    </w:p>
    <w:p w14:paraId="025CED19" w14:textId="77777777" w:rsidR="00E03615" w:rsidRDefault="00E03615">
      <w:pPr>
        <w:pBdr>
          <w:top w:val="nil"/>
          <w:left w:val="nil"/>
          <w:bottom w:val="nil"/>
          <w:right w:val="nil"/>
          <w:between w:val="nil"/>
        </w:pBdr>
        <w:spacing w:after="0"/>
        <w:ind w:left="0" w:hanging="2"/>
        <w:rPr>
          <w:color w:val="000000"/>
          <w:sz w:val="18"/>
          <w:szCs w:val="18"/>
        </w:rPr>
      </w:pPr>
    </w:p>
    <w:p w14:paraId="42008F87"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 xml:space="preserve">고객과 회사는 본 계약서 2부를 작성하여 각자의 적법한 서명권자로 하여금 서명 또는 기명날인 하도록 한 후 각 1부씩 보관하기로 한다. </w:t>
      </w:r>
    </w:p>
    <w:p w14:paraId="2A8F17C5" w14:textId="77777777" w:rsidR="00E03615" w:rsidRDefault="00E03615">
      <w:pPr>
        <w:pBdr>
          <w:top w:val="nil"/>
          <w:left w:val="nil"/>
          <w:bottom w:val="nil"/>
          <w:right w:val="nil"/>
          <w:between w:val="nil"/>
        </w:pBdr>
        <w:spacing w:after="0" w:line="240" w:lineRule="auto"/>
        <w:ind w:left="0" w:hanging="2"/>
        <w:jc w:val="center"/>
        <w:rPr>
          <w:color w:val="000000"/>
          <w:sz w:val="18"/>
          <w:szCs w:val="18"/>
        </w:rPr>
      </w:pPr>
    </w:p>
    <w:p w14:paraId="4E8FB65C" w14:textId="77777777" w:rsidR="00E03615" w:rsidRDefault="00E03615">
      <w:pPr>
        <w:pBdr>
          <w:top w:val="nil"/>
          <w:left w:val="nil"/>
          <w:bottom w:val="nil"/>
          <w:right w:val="nil"/>
          <w:between w:val="nil"/>
        </w:pBdr>
        <w:spacing w:after="0" w:line="240" w:lineRule="auto"/>
        <w:ind w:left="0" w:hanging="2"/>
        <w:jc w:val="center"/>
        <w:rPr>
          <w:color w:val="000000"/>
          <w:sz w:val="18"/>
          <w:szCs w:val="18"/>
        </w:rPr>
      </w:pPr>
    </w:p>
    <w:p w14:paraId="7A53C06F" w14:textId="77777777" w:rsidR="00E03615" w:rsidRDefault="00000000">
      <w:pPr>
        <w:ind w:left="0" w:hanging="2"/>
        <w:jc w:val="center"/>
        <w:rPr>
          <w:color w:val="000000"/>
          <w:sz w:val="22"/>
        </w:rPr>
      </w:pPr>
      <w:r>
        <w:rPr>
          <w:b/>
          <w:sz w:val="22"/>
          <w:highlight w:val="yellow"/>
        </w:rPr>
        <w:t>{{date2}}</w:t>
      </w:r>
    </w:p>
    <w:p w14:paraId="7A0A5A6E" w14:textId="77777777" w:rsidR="00E03615" w:rsidRDefault="00E03615">
      <w:pPr>
        <w:pBdr>
          <w:top w:val="nil"/>
          <w:left w:val="nil"/>
          <w:bottom w:val="nil"/>
          <w:right w:val="nil"/>
          <w:between w:val="nil"/>
        </w:pBdr>
        <w:spacing w:after="0"/>
        <w:ind w:left="0" w:hanging="2"/>
        <w:rPr>
          <w:color w:val="000000"/>
          <w:szCs w:val="20"/>
        </w:rPr>
      </w:pPr>
    </w:p>
    <w:p w14:paraId="7A3C34C1" w14:textId="77777777" w:rsidR="00E03615" w:rsidRDefault="00E03615">
      <w:pPr>
        <w:pBdr>
          <w:top w:val="nil"/>
          <w:left w:val="nil"/>
          <w:bottom w:val="nil"/>
          <w:right w:val="nil"/>
          <w:between w:val="nil"/>
        </w:pBdr>
        <w:spacing w:after="0"/>
        <w:ind w:left="0" w:hanging="2"/>
        <w:rPr>
          <w:color w:val="000000"/>
          <w:szCs w:val="20"/>
        </w:rPr>
      </w:pPr>
    </w:p>
    <w:p w14:paraId="72C0C79F" w14:textId="77777777" w:rsidR="00E03615" w:rsidRDefault="00E03615">
      <w:pPr>
        <w:pBdr>
          <w:top w:val="nil"/>
          <w:left w:val="nil"/>
          <w:bottom w:val="nil"/>
          <w:right w:val="nil"/>
          <w:between w:val="nil"/>
        </w:pBdr>
        <w:spacing w:after="0"/>
        <w:ind w:left="0" w:hanging="2"/>
        <w:rPr>
          <w:color w:val="000000"/>
          <w:szCs w:val="20"/>
        </w:rPr>
      </w:pPr>
    </w:p>
    <w:p w14:paraId="68B7142C" w14:textId="77777777" w:rsidR="00E03615" w:rsidRDefault="00000000">
      <w:pPr>
        <w:pBdr>
          <w:top w:val="nil"/>
          <w:left w:val="nil"/>
          <w:bottom w:val="nil"/>
          <w:right w:val="nil"/>
          <w:between w:val="nil"/>
        </w:pBdr>
        <w:spacing w:after="0"/>
        <w:ind w:left="0" w:hanging="2"/>
        <w:rPr>
          <w:color w:val="000000"/>
          <w:sz w:val="22"/>
        </w:rPr>
      </w:pPr>
      <w:r>
        <w:rPr>
          <w:b/>
          <w:color w:val="000000"/>
          <w:sz w:val="22"/>
        </w:rPr>
        <w:t>회 사</w:t>
      </w:r>
    </w:p>
    <w:p w14:paraId="528DCE19" w14:textId="77777777" w:rsidR="00E03615" w:rsidRDefault="00000000">
      <w:pPr>
        <w:pBdr>
          <w:top w:val="nil"/>
          <w:left w:val="nil"/>
          <w:bottom w:val="nil"/>
          <w:right w:val="nil"/>
          <w:between w:val="nil"/>
        </w:pBdr>
        <w:spacing w:after="0"/>
        <w:ind w:left="0" w:hanging="2"/>
        <w:rPr>
          <w:color w:val="000000"/>
          <w:sz w:val="22"/>
        </w:rPr>
      </w:pPr>
      <w:r>
        <w:rPr>
          <w:b/>
          <w:color w:val="000000"/>
          <w:sz w:val="22"/>
        </w:rPr>
        <w:t>서울특별시 영등포구 여의대로 108 파크원 NH금융타워(타워2)</w:t>
      </w:r>
    </w:p>
    <w:p w14:paraId="2528876D" w14:textId="77777777" w:rsidR="00E03615" w:rsidRDefault="00000000">
      <w:pPr>
        <w:pBdr>
          <w:top w:val="nil"/>
          <w:left w:val="nil"/>
          <w:bottom w:val="nil"/>
          <w:right w:val="nil"/>
          <w:between w:val="nil"/>
        </w:pBdr>
        <w:spacing w:after="0"/>
        <w:ind w:left="0" w:hanging="2"/>
        <w:rPr>
          <w:color w:val="000000"/>
          <w:sz w:val="22"/>
        </w:rPr>
      </w:pPr>
      <w:r>
        <w:rPr>
          <w:b/>
          <w:color w:val="000000"/>
          <w:sz w:val="22"/>
        </w:rPr>
        <w:t>엔에이치투자증권 주식회사</w:t>
      </w:r>
    </w:p>
    <w:p w14:paraId="1EE01B1E" w14:textId="759F555F" w:rsidR="00E03615" w:rsidRDefault="00000000">
      <w:pPr>
        <w:pBdr>
          <w:top w:val="nil"/>
          <w:left w:val="nil"/>
          <w:bottom w:val="nil"/>
          <w:right w:val="nil"/>
          <w:between w:val="nil"/>
        </w:pBdr>
        <w:spacing w:after="0"/>
        <w:ind w:left="0" w:hanging="2"/>
        <w:rPr>
          <w:color w:val="000000"/>
          <w:sz w:val="22"/>
        </w:rPr>
      </w:pPr>
      <w:r>
        <w:rPr>
          <w:b/>
          <w:color w:val="000000"/>
          <w:sz w:val="22"/>
        </w:rPr>
        <w:t xml:space="preserve">대표이사  </w:t>
      </w:r>
      <w:r w:rsidR="00DF3BAB">
        <w:rPr>
          <w:rFonts w:hint="eastAsia"/>
          <w:b/>
          <w:color w:val="000000"/>
          <w:sz w:val="22"/>
        </w:rPr>
        <w:t>윤 병 운</w:t>
      </w:r>
      <w:r>
        <w:rPr>
          <w:b/>
          <w:color w:val="000000"/>
          <w:sz w:val="22"/>
        </w:rPr>
        <w:t xml:space="preserve">  (인)</w:t>
      </w:r>
    </w:p>
    <w:p w14:paraId="167D226C" w14:textId="77777777" w:rsidR="00E03615" w:rsidRDefault="00E03615">
      <w:pPr>
        <w:pBdr>
          <w:top w:val="nil"/>
          <w:left w:val="nil"/>
          <w:bottom w:val="nil"/>
          <w:right w:val="nil"/>
          <w:between w:val="nil"/>
        </w:pBdr>
        <w:spacing w:after="0"/>
        <w:ind w:left="0" w:hanging="2"/>
        <w:rPr>
          <w:color w:val="000000"/>
          <w:sz w:val="22"/>
        </w:rPr>
      </w:pPr>
    </w:p>
    <w:p w14:paraId="599E3883" w14:textId="77777777" w:rsidR="00E03615" w:rsidRDefault="00E03615">
      <w:pPr>
        <w:pBdr>
          <w:top w:val="nil"/>
          <w:left w:val="nil"/>
          <w:bottom w:val="nil"/>
          <w:right w:val="nil"/>
          <w:between w:val="nil"/>
        </w:pBdr>
        <w:spacing w:after="0"/>
        <w:ind w:left="0" w:hanging="2"/>
        <w:rPr>
          <w:color w:val="000000"/>
          <w:sz w:val="22"/>
        </w:rPr>
      </w:pPr>
    </w:p>
    <w:p w14:paraId="25EAEB08" w14:textId="77777777" w:rsidR="00E03615" w:rsidRDefault="00E03615">
      <w:pPr>
        <w:pBdr>
          <w:top w:val="nil"/>
          <w:left w:val="nil"/>
          <w:bottom w:val="nil"/>
          <w:right w:val="nil"/>
          <w:between w:val="nil"/>
        </w:pBdr>
        <w:spacing w:after="0"/>
        <w:ind w:left="0" w:hanging="2"/>
        <w:rPr>
          <w:color w:val="000000"/>
          <w:sz w:val="22"/>
        </w:rPr>
      </w:pPr>
    </w:p>
    <w:p w14:paraId="40476BE5" w14:textId="77777777" w:rsidR="00E03615" w:rsidRPr="00C82B77" w:rsidRDefault="00000000">
      <w:pPr>
        <w:pBdr>
          <w:top w:val="nil"/>
          <w:left w:val="nil"/>
          <w:bottom w:val="nil"/>
          <w:right w:val="nil"/>
          <w:between w:val="nil"/>
        </w:pBdr>
        <w:spacing w:after="0"/>
        <w:ind w:left="0" w:hanging="2"/>
        <w:rPr>
          <w:b/>
          <w:color w:val="000000"/>
          <w:sz w:val="22"/>
        </w:rPr>
      </w:pPr>
      <w:r w:rsidRPr="00C82B77">
        <w:rPr>
          <w:b/>
          <w:color w:val="000000"/>
          <w:sz w:val="22"/>
        </w:rPr>
        <w:t>고 객</w:t>
      </w:r>
    </w:p>
    <w:p w14:paraId="42D3704C" w14:textId="77777777" w:rsidR="00C82B77" w:rsidRPr="00C82B77" w:rsidRDefault="00C82B77" w:rsidP="00C82B77">
      <w:pPr>
        <w:pBdr>
          <w:top w:val="nil"/>
          <w:left w:val="nil"/>
          <w:bottom w:val="nil"/>
          <w:right w:val="nil"/>
          <w:between w:val="nil"/>
        </w:pBdr>
        <w:spacing w:after="0"/>
        <w:ind w:left="0" w:hanging="2"/>
        <w:rPr>
          <w:b/>
          <w:color w:val="000000"/>
          <w:sz w:val="22"/>
          <w:highlight w:val="yellow"/>
        </w:rPr>
      </w:pPr>
      <w:r w:rsidRPr="00C82B77">
        <w:rPr>
          <w:b/>
          <w:sz w:val="22"/>
        </w:rPr>
        <w:t>{{business_number_address}}</w:t>
      </w:r>
      <w:r w:rsidRPr="00C82B77">
        <w:rPr>
          <w:b/>
          <w:color w:val="000000"/>
          <w:sz w:val="22"/>
          <w:highlight w:val="yellow"/>
        </w:rPr>
        <w:t xml:space="preserve"> </w:t>
      </w:r>
    </w:p>
    <w:p w14:paraId="4487E7C1" w14:textId="440C5338" w:rsidR="00C82B77" w:rsidRPr="00C82B77" w:rsidRDefault="00C82B77" w:rsidP="00C82B77">
      <w:pPr>
        <w:pBdr>
          <w:top w:val="nil"/>
          <w:left w:val="nil"/>
          <w:bottom w:val="nil"/>
          <w:right w:val="nil"/>
          <w:between w:val="nil"/>
        </w:pBdr>
        <w:spacing w:after="0"/>
        <w:ind w:left="0" w:hanging="2"/>
        <w:rPr>
          <w:b/>
          <w:color w:val="000000"/>
          <w:sz w:val="22"/>
          <w:highlight w:val="yellow"/>
        </w:rPr>
      </w:pPr>
      <w:r w:rsidRPr="00C82B77">
        <w:rPr>
          <w:b/>
          <w:sz w:val="22"/>
        </w:rPr>
        <w:t>{{business_number_</w:t>
      </w:r>
      <w:r w:rsidRPr="00C82B77">
        <w:rPr>
          <w:rFonts w:hint="eastAsia"/>
          <w:b/>
          <w:sz w:val="22"/>
        </w:rPr>
        <w:t>company</w:t>
      </w:r>
      <w:r w:rsidRPr="00C82B77">
        <w:rPr>
          <w:b/>
          <w:sz w:val="22"/>
        </w:rPr>
        <w:t>}}</w:t>
      </w:r>
      <w:r w:rsidRPr="00C82B77">
        <w:rPr>
          <w:b/>
          <w:color w:val="000000"/>
          <w:sz w:val="22"/>
          <w:highlight w:val="yellow"/>
        </w:rPr>
        <w:t xml:space="preserve"> </w:t>
      </w:r>
    </w:p>
    <w:p w14:paraId="1EBC3E36" w14:textId="1B528E91" w:rsidR="00E03615" w:rsidRDefault="00C82B77" w:rsidP="00850F3C">
      <w:pPr>
        <w:pBdr>
          <w:top w:val="nil"/>
          <w:left w:val="nil"/>
          <w:bottom w:val="nil"/>
          <w:right w:val="nil"/>
          <w:between w:val="nil"/>
        </w:pBdr>
        <w:spacing w:after="0"/>
        <w:ind w:left="0" w:hanging="2"/>
        <w:rPr>
          <w:b/>
          <w:sz w:val="22"/>
          <w:highlight w:val="yellow"/>
        </w:rPr>
      </w:pPr>
      <w:r w:rsidRPr="00C82B77">
        <w:rPr>
          <w:b/>
          <w:color w:val="000000"/>
          <w:sz w:val="22"/>
          <w:highlight w:val="yellow"/>
        </w:rPr>
        <w:t xml:space="preserve">대표이사  </w:t>
      </w:r>
      <w:r w:rsidRPr="00C82B77">
        <w:rPr>
          <w:b/>
          <w:sz w:val="22"/>
          <w:highlight w:val="yellow"/>
        </w:rPr>
        <w:t>{{business_number}}</w:t>
      </w:r>
      <w:r w:rsidRPr="00C82B77">
        <w:rPr>
          <w:b/>
          <w:color w:val="000000"/>
          <w:sz w:val="22"/>
          <w:highlight w:val="yellow"/>
        </w:rPr>
        <w:t xml:space="preserve"> (인)</w:t>
      </w:r>
    </w:p>
    <w:sectPr w:rsidR="00E03615">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BFBD2" w14:textId="77777777" w:rsidR="006166CA" w:rsidRDefault="006166CA">
      <w:pPr>
        <w:spacing w:after="0" w:line="240" w:lineRule="auto"/>
        <w:ind w:left="0" w:hanging="2"/>
      </w:pPr>
      <w:r>
        <w:separator/>
      </w:r>
    </w:p>
  </w:endnote>
  <w:endnote w:type="continuationSeparator" w:id="0">
    <w:p w14:paraId="4C906891" w14:textId="77777777" w:rsidR="006166CA" w:rsidRDefault="006166C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A1BBE" w14:textId="77777777" w:rsidR="00B37190" w:rsidRDefault="00B37190">
    <w:pPr>
      <w:pStyle w:val="a8"/>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D039C" w14:textId="77777777" w:rsidR="00E03615" w:rsidRDefault="00000000">
    <w:pPr>
      <w:pBdr>
        <w:top w:val="nil"/>
        <w:left w:val="nil"/>
        <w:bottom w:val="nil"/>
        <w:right w:val="nil"/>
        <w:between w:val="nil"/>
      </w:pBdr>
      <w:tabs>
        <w:tab w:val="center" w:pos="4513"/>
        <w:tab w:val="right" w:pos="9026"/>
      </w:tabs>
      <w:ind w:left="0" w:hanging="2"/>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3749BE">
      <w:rPr>
        <w:noProof/>
        <w:color w:val="000000"/>
        <w:szCs w:val="20"/>
      </w:rPr>
      <w:t>1</w:t>
    </w:r>
    <w:r>
      <w:rPr>
        <w:color w:val="00000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20421" w14:textId="77777777" w:rsidR="00B37190" w:rsidRDefault="00B37190">
    <w:pPr>
      <w:pStyle w:val="a8"/>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00A9A" w14:textId="77777777" w:rsidR="006166CA" w:rsidRDefault="006166CA">
      <w:pPr>
        <w:spacing w:after="0" w:line="240" w:lineRule="auto"/>
        <w:ind w:left="0" w:hanging="2"/>
      </w:pPr>
      <w:r>
        <w:separator/>
      </w:r>
    </w:p>
  </w:footnote>
  <w:footnote w:type="continuationSeparator" w:id="0">
    <w:p w14:paraId="2EDDF22D" w14:textId="77777777" w:rsidR="006166CA" w:rsidRDefault="006166CA">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31177" w14:textId="77777777" w:rsidR="00B37190" w:rsidRDefault="00B37190">
    <w:pPr>
      <w:pStyle w:val="a7"/>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8ECC6" w14:textId="77777777" w:rsidR="00B37190" w:rsidRDefault="00B37190">
    <w:pPr>
      <w:pStyle w:val="a7"/>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95CDC" w14:textId="77777777" w:rsidR="00B37190" w:rsidRDefault="00B37190">
    <w:pPr>
      <w:pStyle w:val="a7"/>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40FF"/>
    <w:multiLevelType w:val="multilevel"/>
    <w:tmpl w:val="835A7B84"/>
    <w:lvl w:ilvl="0">
      <w:start w:val="1"/>
      <w:numFmt w:val="decimal"/>
      <w:lvlText w:val="%1."/>
      <w:lvlJc w:val="left"/>
      <w:pPr>
        <w:ind w:left="760" w:hanging="36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1" w15:restartNumberingAfterBreak="0">
    <w:nsid w:val="00364ABD"/>
    <w:multiLevelType w:val="multilevel"/>
    <w:tmpl w:val="9A0EADD6"/>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2" w15:restartNumberingAfterBreak="0">
    <w:nsid w:val="014143F0"/>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3" w15:restartNumberingAfterBreak="0">
    <w:nsid w:val="020F1A5E"/>
    <w:multiLevelType w:val="multilevel"/>
    <w:tmpl w:val="6870EF38"/>
    <w:lvl w:ilvl="0">
      <w:start w:val="1"/>
      <w:numFmt w:val="decimal"/>
      <w:lvlText w:val="%1."/>
      <w:lvlJc w:val="left"/>
      <w:pPr>
        <w:ind w:left="764" w:hanging="360"/>
      </w:pPr>
      <w:rPr>
        <w:vertAlign w:val="baseline"/>
      </w:rPr>
    </w:lvl>
    <w:lvl w:ilvl="1">
      <w:start w:val="1"/>
      <w:numFmt w:val="upperLetter"/>
      <w:lvlText w:val="%2."/>
      <w:lvlJc w:val="left"/>
      <w:pPr>
        <w:ind w:left="1204" w:hanging="400"/>
      </w:pPr>
      <w:rPr>
        <w:vertAlign w:val="baseline"/>
      </w:rPr>
    </w:lvl>
    <w:lvl w:ilvl="2">
      <w:start w:val="1"/>
      <w:numFmt w:val="lowerRoman"/>
      <w:lvlText w:val="%3."/>
      <w:lvlJc w:val="right"/>
      <w:pPr>
        <w:ind w:left="1604" w:hanging="400"/>
      </w:pPr>
      <w:rPr>
        <w:vertAlign w:val="baseline"/>
      </w:rPr>
    </w:lvl>
    <w:lvl w:ilvl="3">
      <w:start w:val="1"/>
      <w:numFmt w:val="decimal"/>
      <w:lvlText w:val="%4."/>
      <w:lvlJc w:val="left"/>
      <w:pPr>
        <w:ind w:left="2004" w:hanging="400"/>
      </w:pPr>
      <w:rPr>
        <w:vertAlign w:val="baseline"/>
      </w:rPr>
    </w:lvl>
    <w:lvl w:ilvl="4">
      <w:start w:val="1"/>
      <w:numFmt w:val="upperLetter"/>
      <w:lvlText w:val="%5."/>
      <w:lvlJc w:val="left"/>
      <w:pPr>
        <w:ind w:left="2404" w:hanging="400"/>
      </w:pPr>
      <w:rPr>
        <w:vertAlign w:val="baseline"/>
      </w:rPr>
    </w:lvl>
    <w:lvl w:ilvl="5">
      <w:start w:val="1"/>
      <w:numFmt w:val="lowerRoman"/>
      <w:lvlText w:val="%6."/>
      <w:lvlJc w:val="right"/>
      <w:pPr>
        <w:ind w:left="2804" w:hanging="400"/>
      </w:pPr>
      <w:rPr>
        <w:vertAlign w:val="baseline"/>
      </w:rPr>
    </w:lvl>
    <w:lvl w:ilvl="6">
      <w:start w:val="1"/>
      <w:numFmt w:val="decimal"/>
      <w:lvlText w:val="%7."/>
      <w:lvlJc w:val="left"/>
      <w:pPr>
        <w:ind w:left="3204" w:hanging="400"/>
      </w:pPr>
      <w:rPr>
        <w:vertAlign w:val="baseline"/>
      </w:rPr>
    </w:lvl>
    <w:lvl w:ilvl="7">
      <w:start w:val="1"/>
      <w:numFmt w:val="upperLetter"/>
      <w:lvlText w:val="%8."/>
      <w:lvlJc w:val="left"/>
      <w:pPr>
        <w:ind w:left="3604" w:hanging="400"/>
      </w:pPr>
      <w:rPr>
        <w:vertAlign w:val="baseline"/>
      </w:rPr>
    </w:lvl>
    <w:lvl w:ilvl="8">
      <w:start w:val="1"/>
      <w:numFmt w:val="lowerRoman"/>
      <w:lvlText w:val="%9."/>
      <w:lvlJc w:val="right"/>
      <w:pPr>
        <w:ind w:left="4004" w:hanging="400"/>
      </w:pPr>
      <w:rPr>
        <w:vertAlign w:val="baseline"/>
      </w:rPr>
    </w:lvl>
  </w:abstractNum>
  <w:abstractNum w:abstractNumId="4" w15:restartNumberingAfterBreak="0">
    <w:nsid w:val="023430BD"/>
    <w:multiLevelType w:val="multilevel"/>
    <w:tmpl w:val="77C6616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5" w15:restartNumberingAfterBreak="0">
    <w:nsid w:val="05F075E7"/>
    <w:multiLevelType w:val="hybridMultilevel"/>
    <w:tmpl w:val="12D84A02"/>
    <w:lvl w:ilvl="0" w:tplc="C7C2E7DA">
      <w:start w:val="1"/>
      <w:numFmt w:val="decimalEnclosedCircle"/>
      <w:lvlText w:val="%1"/>
      <w:lvlJc w:val="left"/>
      <w:pPr>
        <w:ind w:left="878" w:hanging="440"/>
      </w:pPr>
      <w:rPr>
        <w:rFonts w:hint="eastAsia"/>
      </w:rPr>
    </w:lvl>
    <w:lvl w:ilvl="1" w:tplc="FFFFFFFF" w:tentative="1">
      <w:start w:val="1"/>
      <w:numFmt w:val="upperLetter"/>
      <w:lvlText w:val="%2."/>
      <w:lvlJc w:val="left"/>
      <w:pPr>
        <w:ind w:left="1318" w:hanging="440"/>
      </w:pPr>
    </w:lvl>
    <w:lvl w:ilvl="2" w:tplc="FFFFFFFF" w:tentative="1">
      <w:start w:val="1"/>
      <w:numFmt w:val="lowerRoman"/>
      <w:lvlText w:val="%3."/>
      <w:lvlJc w:val="right"/>
      <w:pPr>
        <w:ind w:left="1758" w:hanging="440"/>
      </w:pPr>
    </w:lvl>
    <w:lvl w:ilvl="3" w:tplc="FFFFFFFF" w:tentative="1">
      <w:start w:val="1"/>
      <w:numFmt w:val="decimal"/>
      <w:lvlText w:val="%4."/>
      <w:lvlJc w:val="left"/>
      <w:pPr>
        <w:ind w:left="2198" w:hanging="440"/>
      </w:pPr>
    </w:lvl>
    <w:lvl w:ilvl="4" w:tplc="FFFFFFFF" w:tentative="1">
      <w:start w:val="1"/>
      <w:numFmt w:val="upperLetter"/>
      <w:lvlText w:val="%5."/>
      <w:lvlJc w:val="left"/>
      <w:pPr>
        <w:ind w:left="2638" w:hanging="440"/>
      </w:pPr>
    </w:lvl>
    <w:lvl w:ilvl="5" w:tplc="FFFFFFFF" w:tentative="1">
      <w:start w:val="1"/>
      <w:numFmt w:val="lowerRoman"/>
      <w:lvlText w:val="%6."/>
      <w:lvlJc w:val="right"/>
      <w:pPr>
        <w:ind w:left="3078" w:hanging="440"/>
      </w:pPr>
    </w:lvl>
    <w:lvl w:ilvl="6" w:tplc="FFFFFFFF" w:tentative="1">
      <w:start w:val="1"/>
      <w:numFmt w:val="decimal"/>
      <w:lvlText w:val="%7."/>
      <w:lvlJc w:val="left"/>
      <w:pPr>
        <w:ind w:left="3518" w:hanging="440"/>
      </w:pPr>
    </w:lvl>
    <w:lvl w:ilvl="7" w:tplc="FFFFFFFF" w:tentative="1">
      <w:start w:val="1"/>
      <w:numFmt w:val="upperLetter"/>
      <w:lvlText w:val="%8."/>
      <w:lvlJc w:val="left"/>
      <w:pPr>
        <w:ind w:left="3958" w:hanging="440"/>
      </w:pPr>
    </w:lvl>
    <w:lvl w:ilvl="8" w:tplc="FFFFFFFF" w:tentative="1">
      <w:start w:val="1"/>
      <w:numFmt w:val="lowerRoman"/>
      <w:lvlText w:val="%9."/>
      <w:lvlJc w:val="right"/>
      <w:pPr>
        <w:ind w:left="4398" w:hanging="440"/>
      </w:pPr>
    </w:lvl>
  </w:abstractNum>
  <w:abstractNum w:abstractNumId="6" w15:restartNumberingAfterBreak="0">
    <w:nsid w:val="06687B2E"/>
    <w:multiLevelType w:val="multilevel"/>
    <w:tmpl w:val="4AE2518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7" w15:restartNumberingAfterBreak="0">
    <w:nsid w:val="06FB7392"/>
    <w:multiLevelType w:val="hybridMultilevel"/>
    <w:tmpl w:val="D08C3554"/>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8" w15:restartNumberingAfterBreak="0">
    <w:nsid w:val="07207FB2"/>
    <w:multiLevelType w:val="multilevel"/>
    <w:tmpl w:val="0D0837B0"/>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9" w15:restartNumberingAfterBreak="0">
    <w:nsid w:val="080F5708"/>
    <w:multiLevelType w:val="hybridMultilevel"/>
    <w:tmpl w:val="2E364368"/>
    <w:lvl w:ilvl="0" w:tplc="E61675F6">
      <w:start w:val="1"/>
      <w:numFmt w:val="decimal"/>
      <w:lvlText w:val="%1."/>
      <w:lvlJc w:val="left"/>
      <w:pPr>
        <w:ind w:left="880"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09DF6648"/>
    <w:multiLevelType w:val="hybridMultilevel"/>
    <w:tmpl w:val="6AF0E0DC"/>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11" w15:restartNumberingAfterBreak="0">
    <w:nsid w:val="0B381E00"/>
    <w:multiLevelType w:val="multilevel"/>
    <w:tmpl w:val="A358E04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2" w15:restartNumberingAfterBreak="0">
    <w:nsid w:val="0B5F6535"/>
    <w:multiLevelType w:val="multilevel"/>
    <w:tmpl w:val="0788568C"/>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13" w15:restartNumberingAfterBreak="0">
    <w:nsid w:val="0BC81D16"/>
    <w:multiLevelType w:val="multilevel"/>
    <w:tmpl w:val="A4BC4458"/>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4" w15:restartNumberingAfterBreak="0">
    <w:nsid w:val="0C0C5F75"/>
    <w:multiLevelType w:val="multilevel"/>
    <w:tmpl w:val="982E9810"/>
    <w:lvl w:ilvl="0">
      <w:start w:val="1"/>
      <w:numFmt w:val="decimal"/>
      <w:lvlText w:val="%1."/>
      <w:lvlJc w:val="left"/>
      <w:pPr>
        <w:ind w:left="640" w:hanging="360"/>
      </w:pPr>
      <w:rPr>
        <w:vertAlign w:val="baseline"/>
      </w:rPr>
    </w:lvl>
    <w:lvl w:ilvl="1">
      <w:start w:val="1"/>
      <w:numFmt w:val="upperLetter"/>
      <w:lvlText w:val="%2."/>
      <w:lvlJc w:val="left"/>
      <w:pPr>
        <w:ind w:left="1080" w:hanging="400"/>
      </w:pPr>
      <w:rPr>
        <w:vertAlign w:val="baseline"/>
      </w:rPr>
    </w:lvl>
    <w:lvl w:ilvl="2">
      <w:start w:val="1"/>
      <w:numFmt w:val="lowerRoman"/>
      <w:lvlText w:val="%3."/>
      <w:lvlJc w:val="right"/>
      <w:pPr>
        <w:ind w:left="1480" w:hanging="400"/>
      </w:pPr>
      <w:rPr>
        <w:vertAlign w:val="baseline"/>
      </w:rPr>
    </w:lvl>
    <w:lvl w:ilvl="3">
      <w:start w:val="1"/>
      <w:numFmt w:val="decimal"/>
      <w:lvlText w:val="%4."/>
      <w:lvlJc w:val="left"/>
      <w:pPr>
        <w:ind w:left="1880" w:hanging="400"/>
      </w:pPr>
      <w:rPr>
        <w:vertAlign w:val="baseline"/>
      </w:rPr>
    </w:lvl>
    <w:lvl w:ilvl="4">
      <w:start w:val="1"/>
      <w:numFmt w:val="upperLetter"/>
      <w:lvlText w:val="%5."/>
      <w:lvlJc w:val="left"/>
      <w:pPr>
        <w:ind w:left="2280" w:hanging="400"/>
      </w:pPr>
      <w:rPr>
        <w:vertAlign w:val="baseline"/>
      </w:rPr>
    </w:lvl>
    <w:lvl w:ilvl="5">
      <w:start w:val="1"/>
      <w:numFmt w:val="lowerRoman"/>
      <w:lvlText w:val="%6."/>
      <w:lvlJc w:val="right"/>
      <w:pPr>
        <w:ind w:left="2680" w:hanging="400"/>
      </w:pPr>
      <w:rPr>
        <w:vertAlign w:val="baseline"/>
      </w:rPr>
    </w:lvl>
    <w:lvl w:ilvl="6">
      <w:start w:val="1"/>
      <w:numFmt w:val="decimal"/>
      <w:lvlText w:val="%7."/>
      <w:lvlJc w:val="left"/>
      <w:pPr>
        <w:ind w:left="3080" w:hanging="400"/>
      </w:pPr>
      <w:rPr>
        <w:vertAlign w:val="baseline"/>
      </w:rPr>
    </w:lvl>
    <w:lvl w:ilvl="7">
      <w:start w:val="1"/>
      <w:numFmt w:val="upperLetter"/>
      <w:lvlText w:val="%8."/>
      <w:lvlJc w:val="left"/>
      <w:pPr>
        <w:ind w:left="3480" w:hanging="400"/>
      </w:pPr>
      <w:rPr>
        <w:vertAlign w:val="baseline"/>
      </w:rPr>
    </w:lvl>
    <w:lvl w:ilvl="8">
      <w:start w:val="1"/>
      <w:numFmt w:val="lowerRoman"/>
      <w:lvlText w:val="%9."/>
      <w:lvlJc w:val="right"/>
      <w:pPr>
        <w:ind w:left="3880" w:hanging="400"/>
      </w:pPr>
      <w:rPr>
        <w:vertAlign w:val="baseline"/>
      </w:rPr>
    </w:lvl>
  </w:abstractNum>
  <w:abstractNum w:abstractNumId="15" w15:restartNumberingAfterBreak="0">
    <w:nsid w:val="0E2E2D72"/>
    <w:multiLevelType w:val="multilevel"/>
    <w:tmpl w:val="2EE0CC12"/>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16" w15:restartNumberingAfterBreak="0">
    <w:nsid w:val="10106C99"/>
    <w:multiLevelType w:val="multilevel"/>
    <w:tmpl w:val="DFCA0B70"/>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7" w15:restartNumberingAfterBreak="0">
    <w:nsid w:val="106F2034"/>
    <w:multiLevelType w:val="multilevel"/>
    <w:tmpl w:val="0D0837B0"/>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8" w15:restartNumberingAfterBreak="0">
    <w:nsid w:val="10CC1B02"/>
    <w:multiLevelType w:val="hybridMultilevel"/>
    <w:tmpl w:val="C8C0157A"/>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19" w15:restartNumberingAfterBreak="0">
    <w:nsid w:val="11EC45E2"/>
    <w:multiLevelType w:val="hybridMultilevel"/>
    <w:tmpl w:val="7422CEC8"/>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20" w15:restartNumberingAfterBreak="0">
    <w:nsid w:val="185107B7"/>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21" w15:restartNumberingAfterBreak="0">
    <w:nsid w:val="1A09011D"/>
    <w:multiLevelType w:val="multilevel"/>
    <w:tmpl w:val="B7CE0AC4"/>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22" w15:restartNumberingAfterBreak="0">
    <w:nsid w:val="1A567DF3"/>
    <w:multiLevelType w:val="hybridMultilevel"/>
    <w:tmpl w:val="504627D2"/>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23" w15:restartNumberingAfterBreak="0">
    <w:nsid w:val="1A8F1EBD"/>
    <w:multiLevelType w:val="multilevel"/>
    <w:tmpl w:val="45043162"/>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24" w15:restartNumberingAfterBreak="0">
    <w:nsid w:val="1BB35D93"/>
    <w:multiLevelType w:val="hybridMultilevel"/>
    <w:tmpl w:val="60F4D8BC"/>
    <w:lvl w:ilvl="0" w:tplc="04090001">
      <w:start w:val="1"/>
      <w:numFmt w:val="bullet"/>
      <w:lvlText w:val=""/>
      <w:lvlJc w:val="left"/>
      <w:pPr>
        <w:ind w:left="878" w:hanging="440"/>
      </w:pPr>
      <w:rPr>
        <w:rFonts w:ascii="Wingdings" w:hAnsi="Wingdings" w:hint="default"/>
      </w:rPr>
    </w:lvl>
    <w:lvl w:ilvl="1" w:tplc="FFFFFFFF" w:tentative="1">
      <w:start w:val="1"/>
      <w:numFmt w:val="upperLetter"/>
      <w:lvlText w:val="%2."/>
      <w:lvlJc w:val="left"/>
      <w:pPr>
        <w:ind w:left="1318" w:hanging="440"/>
      </w:pPr>
    </w:lvl>
    <w:lvl w:ilvl="2" w:tplc="FFFFFFFF" w:tentative="1">
      <w:start w:val="1"/>
      <w:numFmt w:val="lowerRoman"/>
      <w:lvlText w:val="%3."/>
      <w:lvlJc w:val="right"/>
      <w:pPr>
        <w:ind w:left="1758" w:hanging="440"/>
      </w:pPr>
    </w:lvl>
    <w:lvl w:ilvl="3" w:tplc="FFFFFFFF" w:tentative="1">
      <w:start w:val="1"/>
      <w:numFmt w:val="decimal"/>
      <w:lvlText w:val="%4."/>
      <w:lvlJc w:val="left"/>
      <w:pPr>
        <w:ind w:left="2198" w:hanging="440"/>
      </w:pPr>
    </w:lvl>
    <w:lvl w:ilvl="4" w:tplc="FFFFFFFF" w:tentative="1">
      <w:start w:val="1"/>
      <w:numFmt w:val="upperLetter"/>
      <w:lvlText w:val="%5."/>
      <w:lvlJc w:val="left"/>
      <w:pPr>
        <w:ind w:left="2638" w:hanging="440"/>
      </w:pPr>
    </w:lvl>
    <w:lvl w:ilvl="5" w:tplc="FFFFFFFF" w:tentative="1">
      <w:start w:val="1"/>
      <w:numFmt w:val="lowerRoman"/>
      <w:lvlText w:val="%6."/>
      <w:lvlJc w:val="right"/>
      <w:pPr>
        <w:ind w:left="3078" w:hanging="440"/>
      </w:pPr>
    </w:lvl>
    <w:lvl w:ilvl="6" w:tplc="FFFFFFFF" w:tentative="1">
      <w:start w:val="1"/>
      <w:numFmt w:val="decimal"/>
      <w:lvlText w:val="%7."/>
      <w:lvlJc w:val="left"/>
      <w:pPr>
        <w:ind w:left="3518" w:hanging="440"/>
      </w:pPr>
    </w:lvl>
    <w:lvl w:ilvl="7" w:tplc="FFFFFFFF" w:tentative="1">
      <w:start w:val="1"/>
      <w:numFmt w:val="upperLetter"/>
      <w:lvlText w:val="%8."/>
      <w:lvlJc w:val="left"/>
      <w:pPr>
        <w:ind w:left="3958" w:hanging="440"/>
      </w:pPr>
    </w:lvl>
    <w:lvl w:ilvl="8" w:tplc="FFFFFFFF" w:tentative="1">
      <w:start w:val="1"/>
      <w:numFmt w:val="lowerRoman"/>
      <w:lvlText w:val="%9."/>
      <w:lvlJc w:val="right"/>
      <w:pPr>
        <w:ind w:left="4398" w:hanging="440"/>
      </w:pPr>
    </w:lvl>
  </w:abstractNum>
  <w:abstractNum w:abstractNumId="25" w15:restartNumberingAfterBreak="0">
    <w:nsid w:val="1E8A58A9"/>
    <w:multiLevelType w:val="multilevel"/>
    <w:tmpl w:val="4E7C7D88"/>
    <w:lvl w:ilvl="0">
      <w:start w:val="1"/>
      <w:numFmt w:val="decimal"/>
      <w:lvlText w:val="%1."/>
      <w:lvlJc w:val="left"/>
      <w:pPr>
        <w:ind w:left="740" w:hanging="360"/>
      </w:pPr>
      <w:rPr>
        <w:vertAlign w:val="baseline"/>
      </w:rPr>
    </w:lvl>
    <w:lvl w:ilvl="1">
      <w:start w:val="1"/>
      <w:numFmt w:val="decimal"/>
      <w:lvlText w:val="%2"/>
      <w:lvlJc w:val="left"/>
      <w:pPr>
        <w:ind w:left="1140" w:hanging="360"/>
      </w:pPr>
      <w:rPr>
        <w:vertAlign w:val="baseline"/>
      </w:rPr>
    </w:lvl>
    <w:lvl w:ilvl="2">
      <w:start w:val="1"/>
      <w:numFmt w:val="lowerRoman"/>
      <w:lvlText w:val="%3."/>
      <w:lvlJc w:val="right"/>
      <w:pPr>
        <w:ind w:left="1580" w:hanging="400"/>
      </w:pPr>
      <w:rPr>
        <w:vertAlign w:val="baseline"/>
      </w:rPr>
    </w:lvl>
    <w:lvl w:ilvl="3">
      <w:start w:val="1"/>
      <w:numFmt w:val="decimal"/>
      <w:lvlText w:val="%4."/>
      <w:lvlJc w:val="left"/>
      <w:pPr>
        <w:ind w:left="1980" w:hanging="400"/>
      </w:pPr>
      <w:rPr>
        <w:vertAlign w:val="baseline"/>
      </w:rPr>
    </w:lvl>
    <w:lvl w:ilvl="4">
      <w:start w:val="1"/>
      <w:numFmt w:val="upperLetter"/>
      <w:lvlText w:val="%5."/>
      <w:lvlJc w:val="left"/>
      <w:pPr>
        <w:ind w:left="2380" w:hanging="400"/>
      </w:pPr>
      <w:rPr>
        <w:vertAlign w:val="baseline"/>
      </w:rPr>
    </w:lvl>
    <w:lvl w:ilvl="5">
      <w:start w:val="1"/>
      <w:numFmt w:val="lowerRoman"/>
      <w:lvlText w:val="%6."/>
      <w:lvlJc w:val="right"/>
      <w:pPr>
        <w:ind w:left="2780" w:hanging="400"/>
      </w:pPr>
      <w:rPr>
        <w:vertAlign w:val="baseline"/>
      </w:rPr>
    </w:lvl>
    <w:lvl w:ilvl="6">
      <w:start w:val="1"/>
      <w:numFmt w:val="decimal"/>
      <w:lvlText w:val="%7."/>
      <w:lvlJc w:val="left"/>
      <w:pPr>
        <w:ind w:left="3180" w:hanging="400"/>
      </w:pPr>
      <w:rPr>
        <w:vertAlign w:val="baseline"/>
      </w:rPr>
    </w:lvl>
    <w:lvl w:ilvl="7">
      <w:start w:val="1"/>
      <w:numFmt w:val="upperLetter"/>
      <w:lvlText w:val="%8."/>
      <w:lvlJc w:val="left"/>
      <w:pPr>
        <w:ind w:left="3580" w:hanging="400"/>
      </w:pPr>
      <w:rPr>
        <w:vertAlign w:val="baseline"/>
      </w:rPr>
    </w:lvl>
    <w:lvl w:ilvl="8">
      <w:start w:val="1"/>
      <w:numFmt w:val="lowerRoman"/>
      <w:lvlText w:val="%9."/>
      <w:lvlJc w:val="right"/>
      <w:pPr>
        <w:ind w:left="3980" w:hanging="400"/>
      </w:pPr>
      <w:rPr>
        <w:vertAlign w:val="baseline"/>
      </w:rPr>
    </w:lvl>
  </w:abstractNum>
  <w:abstractNum w:abstractNumId="26" w15:restartNumberingAfterBreak="0">
    <w:nsid w:val="1EB410AA"/>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27" w15:restartNumberingAfterBreak="0">
    <w:nsid w:val="1EEB4C85"/>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28" w15:restartNumberingAfterBreak="0">
    <w:nsid w:val="1F485102"/>
    <w:multiLevelType w:val="hybridMultilevel"/>
    <w:tmpl w:val="DC64672A"/>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29" w15:restartNumberingAfterBreak="0">
    <w:nsid w:val="1FFF2F25"/>
    <w:multiLevelType w:val="multilevel"/>
    <w:tmpl w:val="4AE2518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30" w15:restartNumberingAfterBreak="0">
    <w:nsid w:val="21A26B0E"/>
    <w:multiLevelType w:val="multilevel"/>
    <w:tmpl w:val="8758D93A"/>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31" w15:restartNumberingAfterBreak="0">
    <w:nsid w:val="244D45C9"/>
    <w:multiLevelType w:val="multilevel"/>
    <w:tmpl w:val="E8DE39AA"/>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32" w15:restartNumberingAfterBreak="0">
    <w:nsid w:val="25666729"/>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33" w15:restartNumberingAfterBreak="0">
    <w:nsid w:val="27CC6E38"/>
    <w:multiLevelType w:val="multilevel"/>
    <w:tmpl w:val="FA788544"/>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34" w15:restartNumberingAfterBreak="0">
    <w:nsid w:val="28E219ED"/>
    <w:multiLevelType w:val="hybridMultilevel"/>
    <w:tmpl w:val="99061B1A"/>
    <w:lvl w:ilvl="0" w:tplc="E61675F6">
      <w:start w:val="1"/>
      <w:numFmt w:val="decimal"/>
      <w:lvlText w:val="%1."/>
      <w:lvlJc w:val="left"/>
      <w:pPr>
        <w:ind w:left="880"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5" w15:restartNumberingAfterBreak="0">
    <w:nsid w:val="2D0F4609"/>
    <w:multiLevelType w:val="multilevel"/>
    <w:tmpl w:val="9A0EADD6"/>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36" w15:restartNumberingAfterBreak="0">
    <w:nsid w:val="2D9A2F39"/>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37" w15:restartNumberingAfterBreak="0">
    <w:nsid w:val="2FED4414"/>
    <w:multiLevelType w:val="multilevel"/>
    <w:tmpl w:val="0290AAE0"/>
    <w:lvl w:ilvl="0">
      <w:start w:val="1"/>
      <w:numFmt w:val="decimal"/>
      <w:lvlText w:val="%1."/>
      <w:lvlJc w:val="left"/>
      <w:pPr>
        <w:ind w:left="560" w:hanging="360"/>
      </w:pPr>
      <w:rPr>
        <w:vertAlign w:val="baseline"/>
      </w:rPr>
    </w:lvl>
    <w:lvl w:ilvl="1">
      <w:start w:val="1"/>
      <w:numFmt w:val="decimal"/>
      <w:lvlText w:val="%2)"/>
      <w:lvlJc w:val="left"/>
      <w:pPr>
        <w:ind w:left="960" w:hanging="360"/>
      </w:pPr>
      <w:rPr>
        <w:vertAlign w:val="baseline"/>
      </w:rPr>
    </w:lvl>
    <w:lvl w:ilvl="2">
      <w:start w:val="1"/>
      <w:numFmt w:val="lowerRoman"/>
      <w:lvlText w:val="%3."/>
      <w:lvlJc w:val="right"/>
      <w:pPr>
        <w:ind w:left="1400" w:hanging="400"/>
      </w:pPr>
      <w:rPr>
        <w:vertAlign w:val="baseline"/>
      </w:rPr>
    </w:lvl>
    <w:lvl w:ilvl="3">
      <w:start w:val="1"/>
      <w:numFmt w:val="decimal"/>
      <w:lvlText w:val="%4."/>
      <w:lvlJc w:val="left"/>
      <w:pPr>
        <w:ind w:left="1800" w:hanging="400"/>
      </w:pPr>
      <w:rPr>
        <w:vertAlign w:val="baseline"/>
      </w:rPr>
    </w:lvl>
    <w:lvl w:ilvl="4">
      <w:start w:val="1"/>
      <w:numFmt w:val="upperLetter"/>
      <w:lvlText w:val="%5."/>
      <w:lvlJc w:val="left"/>
      <w:pPr>
        <w:ind w:left="2200" w:hanging="400"/>
      </w:pPr>
      <w:rPr>
        <w:vertAlign w:val="baseline"/>
      </w:rPr>
    </w:lvl>
    <w:lvl w:ilvl="5">
      <w:start w:val="1"/>
      <w:numFmt w:val="lowerRoman"/>
      <w:lvlText w:val="%6."/>
      <w:lvlJc w:val="right"/>
      <w:pPr>
        <w:ind w:left="2600" w:hanging="400"/>
      </w:pPr>
      <w:rPr>
        <w:vertAlign w:val="baseline"/>
      </w:rPr>
    </w:lvl>
    <w:lvl w:ilvl="6">
      <w:start w:val="1"/>
      <w:numFmt w:val="decimal"/>
      <w:lvlText w:val="%7."/>
      <w:lvlJc w:val="left"/>
      <w:pPr>
        <w:ind w:left="3000" w:hanging="400"/>
      </w:pPr>
      <w:rPr>
        <w:vertAlign w:val="baseline"/>
      </w:rPr>
    </w:lvl>
    <w:lvl w:ilvl="7">
      <w:start w:val="1"/>
      <w:numFmt w:val="upperLetter"/>
      <w:lvlText w:val="%8."/>
      <w:lvlJc w:val="left"/>
      <w:pPr>
        <w:ind w:left="3400" w:hanging="400"/>
      </w:pPr>
      <w:rPr>
        <w:vertAlign w:val="baseline"/>
      </w:rPr>
    </w:lvl>
    <w:lvl w:ilvl="8">
      <w:start w:val="1"/>
      <w:numFmt w:val="lowerRoman"/>
      <w:lvlText w:val="%9."/>
      <w:lvlJc w:val="right"/>
      <w:pPr>
        <w:ind w:left="3800" w:hanging="400"/>
      </w:pPr>
      <w:rPr>
        <w:vertAlign w:val="baseline"/>
      </w:rPr>
    </w:lvl>
  </w:abstractNum>
  <w:abstractNum w:abstractNumId="38" w15:restartNumberingAfterBreak="0">
    <w:nsid w:val="30672C83"/>
    <w:multiLevelType w:val="multilevel"/>
    <w:tmpl w:val="A358E04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39" w15:restartNumberingAfterBreak="0">
    <w:nsid w:val="31ED122B"/>
    <w:multiLevelType w:val="hybridMultilevel"/>
    <w:tmpl w:val="7DB2B0DC"/>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40" w15:restartNumberingAfterBreak="0">
    <w:nsid w:val="322F7330"/>
    <w:multiLevelType w:val="multilevel"/>
    <w:tmpl w:val="A4BC4458"/>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41" w15:restartNumberingAfterBreak="0">
    <w:nsid w:val="3232648F"/>
    <w:multiLevelType w:val="hybridMultilevel"/>
    <w:tmpl w:val="3E443CB2"/>
    <w:lvl w:ilvl="0" w:tplc="E61675F6">
      <w:start w:val="1"/>
      <w:numFmt w:val="decimal"/>
      <w:lvlText w:val="%1."/>
      <w:lvlJc w:val="left"/>
      <w:pPr>
        <w:ind w:left="876"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42" w15:restartNumberingAfterBreak="0">
    <w:nsid w:val="329421C7"/>
    <w:multiLevelType w:val="multilevel"/>
    <w:tmpl w:val="0788568C"/>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43" w15:restartNumberingAfterBreak="0">
    <w:nsid w:val="340B51F9"/>
    <w:multiLevelType w:val="hybridMultilevel"/>
    <w:tmpl w:val="222C632C"/>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44" w15:restartNumberingAfterBreak="0">
    <w:nsid w:val="34CC2C54"/>
    <w:multiLevelType w:val="hybridMultilevel"/>
    <w:tmpl w:val="BE80D0A2"/>
    <w:lvl w:ilvl="0" w:tplc="0409000F">
      <w:start w:val="1"/>
      <w:numFmt w:val="decimal"/>
      <w:lvlText w:val="%1."/>
      <w:lvlJc w:val="left"/>
      <w:pPr>
        <w:ind w:left="878" w:hanging="440"/>
      </w:p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45" w15:restartNumberingAfterBreak="0">
    <w:nsid w:val="350C57F3"/>
    <w:multiLevelType w:val="multilevel"/>
    <w:tmpl w:val="0358B932"/>
    <w:lvl w:ilvl="0">
      <w:start w:val="1"/>
      <w:numFmt w:val="decimal"/>
      <w:lvlText w:val="%1."/>
      <w:lvlJc w:val="left"/>
      <w:pPr>
        <w:ind w:left="826" w:hanging="400"/>
      </w:pPr>
      <w:rPr>
        <w:vertAlign w:val="baseline"/>
      </w:rPr>
    </w:lvl>
    <w:lvl w:ilvl="1">
      <w:start w:val="1"/>
      <w:numFmt w:val="decimal"/>
      <w:lvlText w:val="%2"/>
      <w:lvlJc w:val="left"/>
      <w:pPr>
        <w:ind w:left="1186" w:hanging="360"/>
      </w:pPr>
      <w:rPr>
        <w:vertAlign w:val="baseline"/>
      </w:rPr>
    </w:lvl>
    <w:lvl w:ilvl="2">
      <w:start w:val="1"/>
      <w:numFmt w:val="lowerRoman"/>
      <w:lvlText w:val="%3."/>
      <w:lvlJc w:val="right"/>
      <w:pPr>
        <w:ind w:left="1626" w:hanging="400"/>
      </w:pPr>
      <w:rPr>
        <w:vertAlign w:val="baseline"/>
      </w:rPr>
    </w:lvl>
    <w:lvl w:ilvl="3">
      <w:start w:val="1"/>
      <w:numFmt w:val="decimal"/>
      <w:lvlText w:val="%4."/>
      <w:lvlJc w:val="left"/>
      <w:pPr>
        <w:ind w:left="2026" w:hanging="400"/>
      </w:pPr>
      <w:rPr>
        <w:vertAlign w:val="baseline"/>
      </w:rPr>
    </w:lvl>
    <w:lvl w:ilvl="4">
      <w:start w:val="1"/>
      <w:numFmt w:val="upperLetter"/>
      <w:lvlText w:val="%5."/>
      <w:lvlJc w:val="left"/>
      <w:pPr>
        <w:ind w:left="2426" w:hanging="400"/>
      </w:pPr>
      <w:rPr>
        <w:vertAlign w:val="baseline"/>
      </w:rPr>
    </w:lvl>
    <w:lvl w:ilvl="5">
      <w:start w:val="1"/>
      <w:numFmt w:val="lowerRoman"/>
      <w:lvlText w:val="%6."/>
      <w:lvlJc w:val="right"/>
      <w:pPr>
        <w:ind w:left="2826" w:hanging="400"/>
      </w:pPr>
      <w:rPr>
        <w:vertAlign w:val="baseline"/>
      </w:rPr>
    </w:lvl>
    <w:lvl w:ilvl="6">
      <w:start w:val="1"/>
      <w:numFmt w:val="decimal"/>
      <w:lvlText w:val="%7."/>
      <w:lvlJc w:val="left"/>
      <w:pPr>
        <w:ind w:left="3226" w:hanging="400"/>
      </w:pPr>
      <w:rPr>
        <w:vertAlign w:val="baseline"/>
      </w:rPr>
    </w:lvl>
    <w:lvl w:ilvl="7">
      <w:start w:val="1"/>
      <w:numFmt w:val="upperLetter"/>
      <w:lvlText w:val="%8."/>
      <w:lvlJc w:val="left"/>
      <w:pPr>
        <w:ind w:left="3626" w:hanging="400"/>
      </w:pPr>
      <w:rPr>
        <w:vertAlign w:val="baseline"/>
      </w:rPr>
    </w:lvl>
    <w:lvl w:ilvl="8">
      <w:start w:val="1"/>
      <w:numFmt w:val="lowerRoman"/>
      <w:lvlText w:val="%9."/>
      <w:lvlJc w:val="right"/>
      <w:pPr>
        <w:ind w:left="4026" w:hanging="400"/>
      </w:pPr>
      <w:rPr>
        <w:vertAlign w:val="baseline"/>
      </w:rPr>
    </w:lvl>
  </w:abstractNum>
  <w:abstractNum w:abstractNumId="46" w15:restartNumberingAfterBreak="0">
    <w:nsid w:val="38473336"/>
    <w:multiLevelType w:val="hybridMultilevel"/>
    <w:tmpl w:val="AB8E133A"/>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7" w15:restartNumberingAfterBreak="0">
    <w:nsid w:val="3BF03391"/>
    <w:multiLevelType w:val="multilevel"/>
    <w:tmpl w:val="45043162"/>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48" w15:restartNumberingAfterBreak="0">
    <w:nsid w:val="3CB35217"/>
    <w:multiLevelType w:val="hybridMultilevel"/>
    <w:tmpl w:val="13B6B1D6"/>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49" w15:restartNumberingAfterBreak="0">
    <w:nsid w:val="3D465C2F"/>
    <w:multiLevelType w:val="multilevel"/>
    <w:tmpl w:val="DFCA0B70"/>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50" w15:restartNumberingAfterBreak="0">
    <w:nsid w:val="3EF612E2"/>
    <w:multiLevelType w:val="multilevel"/>
    <w:tmpl w:val="271E23E8"/>
    <w:lvl w:ilvl="0">
      <w:start w:val="1"/>
      <w:numFmt w:val="decimal"/>
      <w:lvlText w:val="%1."/>
      <w:lvlJc w:val="left"/>
      <w:pPr>
        <w:ind w:left="720" w:hanging="360"/>
      </w:pPr>
      <w:rPr>
        <w:vertAlign w:val="baseline"/>
      </w:rPr>
    </w:lvl>
    <w:lvl w:ilvl="1">
      <w:start w:val="1"/>
      <w:numFmt w:val="upperLetter"/>
      <w:lvlText w:val="%2."/>
      <w:lvlJc w:val="left"/>
      <w:pPr>
        <w:ind w:left="1160" w:hanging="400"/>
      </w:pPr>
      <w:rPr>
        <w:vertAlign w:val="baseline"/>
      </w:rPr>
    </w:lvl>
    <w:lvl w:ilvl="2">
      <w:start w:val="1"/>
      <w:numFmt w:val="lowerRoman"/>
      <w:lvlText w:val="%3."/>
      <w:lvlJc w:val="right"/>
      <w:pPr>
        <w:ind w:left="1560" w:hanging="400"/>
      </w:pPr>
      <w:rPr>
        <w:vertAlign w:val="baseline"/>
      </w:rPr>
    </w:lvl>
    <w:lvl w:ilvl="3">
      <w:start w:val="1"/>
      <w:numFmt w:val="decimal"/>
      <w:lvlText w:val="%4."/>
      <w:lvlJc w:val="left"/>
      <w:pPr>
        <w:ind w:left="1960" w:hanging="400"/>
      </w:pPr>
      <w:rPr>
        <w:vertAlign w:val="baseline"/>
      </w:rPr>
    </w:lvl>
    <w:lvl w:ilvl="4">
      <w:start w:val="1"/>
      <w:numFmt w:val="upperLetter"/>
      <w:lvlText w:val="%5."/>
      <w:lvlJc w:val="left"/>
      <w:pPr>
        <w:ind w:left="2360" w:hanging="400"/>
      </w:pPr>
      <w:rPr>
        <w:vertAlign w:val="baseline"/>
      </w:rPr>
    </w:lvl>
    <w:lvl w:ilvl="5">
      <w:start w:val="1"/>
      <w:numFmt w:val="lowerRoman"/>
      <w:lvlText w:val="%6."/>
      <w:lvlJc w:val="right"/>
      <w:pPr>
        <w:ind w:left="2760" w:hanging="400"/>
      </w:pPr>
      <w:rPr>
        <w:vertAlign w:val="baseline"/>
      </w:rPr>
    </w:lvl>
    <w:lvl w:ilvl="6">
      <w:start w:val="1"/>
      <w:numFmt w:val="decimal"/>
      <w:lvlText w:val="%7."/>
      <w:lvlJc w:val="left"/>
      <w:pPr>
        <w:ind w:left="3160" w:hanging="400"/>
      </w:pPr>
      <w:rPr>
        <w:vertAlign w:val="baseline"/>
      </w:rPr>
    </w:lvl>
    <w:lvl w:ilvl="7">
      <w:start w:val="1"/>
      <w:numFmt w:val="upperLetter"/>
      <w:lvlText w:val="%8."/>
      <w:lvlJc w:val="left"/>
      <w:pPr>
        <w:ind w:left="3560" w:hanging="400"/>
      </w:pPr>
      <w:rPr>
        <w:vertAlign w:val="baseline"/>
      </w:rPr>
    </w:lvl>
    <w:lvl w:ilvl="8">
      <w:start w:val="1"/>
      <w:numFmt w:val="lowerRoman"/>
      <w:lvlText w:val="%9."/>
      <w:lvlJc w:val="right"/>
      <w:pPr>
        <w:ind w:left="3960" w:hanging="400"/>
      </w:pPr>
      <w:rPr>
        <w:vertAlign w:val="baseline"/>
      </w:rPr>
    </w:lvl>
  </w:abstractNum>
  <w:abstractNum w:abstractNumId="51" w15:restartNumberingAfterBreak="0">
    <w:nsid w:val="402E72C0"/>
    <w:multiLevelType w:val="hybridMultilevel"/>
    <w:tmpl w:val="3B0CCBDE"/>
    <w:lvl w:ilvl="0" w:tplc="5DD29B1C">
      <w:start w:val="1"/>
      <w:numFmt w:val="decimalEnclosedCircle"/>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52" w15:restartNumberingAfterBreak="0">
    <w:nsid w:val="40CA48ED"/>
    <w:multiLevelType w:val="multilevel"/>
    <w:tmpl w:val="E6480852"/>
    <w:lvl w:ilvl="0">
      <w:start w:val="1"/>
      <w:numFmt w:val="decimal"/>
      <w:lvlText w:val="%1."/>
      <w:lvlJc w:val="left"/>
      <w:pPr>
        <w:ind w:left="640" w:hanging="360"/>
      </w:pPr>
      <w:rPr>
        <w:vertAlign w:val="baseline"/>
      </w:rPr>
    </w:lvl>
    <w:lvl w:ilvl="1">
      <w:start w:val="1"/>
      <w:numFmt w:val="upperLetter"/>
      <w:lvlText w:val="%2."/>
      <w:lvlJc w:val="left"/>
      <w:pPr>
        <w:ind w:left="1080" w:hanging="400"/>
      </w:pPr>
      <w:rPr>
        <w:vertAlign w:val="baseline"/>
      </w:rPr>
    </w:lvl>
    <w:lvl w:ilvl="2">
      <w:start w:val="1"/>
      <w:numFmt w:val="lowerRoman"/>
      <w:lvlText w:val="%3."/>
      <w:lvlJc w:val="right"/>
      <w:pPr>
        <w:ind w:left="1480" w:hanging="400"/>
      </w:pPr>
      <w:rPr>
        <w:vertAlign w:val="baseline"/>
      </w:rPr>
    </w:lvl>
    <w:lvl w:ilvl="3">
      <w:start w:val="1"/>
      <w:numFmt w:val="decimal"/>
      <w:lvlText w:val="%4."/>
      <w:lvlJc w:val="left"/>
      <w:pPr>
        <w:ind w:left="1880" w:hanging="400"/>
      </w:pPr>
      <w:rPr>
        <w:vertAlign w:val="baseline"/>
      </w:rPr>
    </w:lvl>
    <w:lvl w:ilvl="4">
      <w:start w:val="1"/>
      <w:numFmt w:val="upperLetter"/>
      <w:lvlText w:val="%5."/>
      <w:lvlJc w:val="left"/>
      <w:pPr>
        <w:ind w:left="2280" w:hanging="400"/>
      </w:pPr>
      <w:rPr>
        <w:vertAlign w:val="baseline"/>
      </w:rPr>
    </w:lvl>
    <w:lvl w:ilvl="5">
      <w:start w:val="1"/>
      <w:numFmt w:val="lowerRoman"/>
      <w:lvlText w:val="%6."/>
      <w:lvlJc w:val="right"/>
      <w:pPr>
        <w:ind w:left="2680" w:hanging="400"/>
      </w:pPr>
      <w:rPr>
        <w:vertAlign w:val="baseline"/>
      </w:rPr>
    </w:lvl>
    <w:lvl w:ilvl="6">
      <w:start w:val="1"/>
      <w:numFmt w:val="decimal"/>
      <w:lvlText w:val="%7."/>
      <w:lvlJc w:val="left"/>
      <w:pPr>
        <w:ind w:left="3080" w:hanging="400"/>
      </w:pPr>
      <w:rPr>
        <w:vertAlign w:val="baseline"/>
      </w:rPr>
    </w:lvl>
    <w:lvl w:ilvl="7">
      <w:start w:val="1"/>
      <w:numFmt w:val="upperLetter"/>
      <w:lvlText w:val="%8."/>
      <w:lvlJc w:val="left"/>
      <w:pPr>
        <w:ind w:left="3480" w:hanging="400"/>
      </w:pPr>
      <w:rPr>
        <w:vertAlign w:val="baseline"/>
      </w:rPr>
    </w:lvl>
    <w:lvl w:ilvl="8">
      <w:start w:val="1"/>
      <w:numFmt w:val="lowerRoman"/>
      <w:lvlText w:val="%9."/>
      <w:lvlJc w:val="right"/>
      <w:pPr>
        <w:ind w:left="3880" w:hanging="400"/>
      </w:pPr>
      <w:rPr>
        <w:vertAlign w:val="baseline"/>
      </w:rPr>
    </w:lvl>
  </w:abstractNum>
  <w:abstractNum w:abstractNumId="53" w15:restartNumberingAfterBreak="0">
    <w:nsid w:val="4124463F"/>
    <w:multiLevelType w:val="multilevel"/>
    <w:tmpl w:val="FA788544"/>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54" w15:restartNumberingAfterBreak="0">
    <w:nsid w:val="43C75F27"/>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55" w15:restartNumberingAfterBreak="0">
    <w:nsid w:val="44536A5B"/>
    <w:multiLevelType w:val="hybridMultilevel"/>
    <w:tmpl w:val="E0E0A39E"/>
    <w:lvl w:ilvl="0" w:tplc="E61675F6">
      <w:start w:val="1"/>
      <w:numFmt w:val="decimal"/>
      <w:lvlText w:val="%1."/>
      <w:lvlJc w:val="left"/>
      <w:pPr>
        <w:ind w:left="880"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6" w15:restartNumberingAfterBreak="0">
    <w:nsid w:val="458D7188"/>
    <w:multiLevelType w:val="multilevel"/>
    <w:tmpl w:val="7EFAABF2"/>
    <w:lvl w:ilvl="0">
      <w:start w:val="1"/>
      <w:numFmt w:val="decimal"/>
      <w:lvlText w:val="%1."/>
      <w:lvlJc w:val="left"/>
      <w:pPr>
        <w:ind w:left="560" w:hanging="360"/>
      </w:pPr>
      <w:rPr>
        <w:vertAlign w:val="baseline"/>
      </w:rPr>
    </w:lvl>
    <w:lvl w:ilvl="1">
      <w:start w:val="1"/>
      <w:numFmt w:val="upperLetter"/>
      <w:lvlText w:val="%2."/>
      <w:lvlJc w:val="left"/>
      <w:pPr>
        <w:ind w:left="1000" w:hanging="400"/>
      </w:pPr>
      <w:rPr>
        <w:vertAlign w:val="baseline"/>
      </w:rPr>
    </w:lvl>
    <w:lvl w:ilvl="2">
      <w:start w:val="1"/>
      <w:numFmt w:val="lowerRoman"/>
      <w:lvlText w:val="%3."/>
      <w:lvlJc w:val="right"/>
      <w:pPr>
        <w:ind w:left="1400" w:hanging="400"/>
      </w:pPr>
      <w:rPr>
        <w:vertAlign w:val="baseline"/>
      </w:rPr>
    </w:lvl>
    <w:lvl w:ilvl="3">
      <w:start w:val="1"/>
      <w:numFmt w:val="decimal"/>
      <w:lvlText w:val="%4."/>
      <w:lvlJc w:val="left"/>
      <w:pPr>
        <w:ind w:left="1800" w:hanging="400"/>
      </w:pPr>
      <w:rPr>
        <w:vertAlign w:val="baseline"/>
      </w:rPr>
    </w:lvl>
    <w:lvl w:ilvl="4">
      <w:start w:val="1"/>
      <w:numFmt w:val="upperLetter"/>
      <w:lvlText w:val="%5."/>
      <w:lvlJc w:val="left"/>
      <w:pPr>
        <w:ind w:left="2200" w:hanging="400"/>
      </w:pPr>
      <w:rPr>
        <w:vertAlign w:val="baseline"/>
      </w:rPr>
    </w:lvl>
    <w:lvl w:ilvl="5">
      <w:start w:val="1"/>
      <w:numFmt w:val="lowerRoman"/>
      <w:lvlText w:val="%6."/>
      <w:lvlJc w:val="right"/>
      <w:pPr>
        <w:ind w:left="2600" w:hanging="400"/>
      </w:pPr>
      <w:rPr>
        <w:vertAlign w:val="baseline"/>
      </w:rPr>
    </w:lvl>
    <w:lvl w:ilvl="6">
      <w:start w:val="1"/>
      <w:numFmt w:val="decimal"/>
      <w:lvlText w:val="%7."/>
      <w:lvlJc w:val="left"/>
      <w:pPr>
        <w:ind w:left="3000" w:hanging="400"/>
      </w:pPr>
      <w:rPr>
        <w:vertAlign w:val="baseline"/>
      </w:rPr>
    </w:lvl>
    <w:lvl w:ilvl="7">
      <w:start w:val="1"/>
      <w:numFmt w:val="upperLetter"/>
      <w:lvlText w:val="%8."/>
      <w:lvlJc w:val="left"/>
      <w:pPr>
        <w:ind w:left="3400" w:hanging="400"/>
      </w:pPr>
      <w:rPr>
        <w:vertAlign w:val="baseline"/>
      </w:rPr>
    </w:lvl>
    <w:lvl w:ilvl="8">
      <w:start w:val="1"/>
      <w:numFmt w:val="lowerRoman"/>
      <w:lvlText w:val="%9."/>
      <w:lvlJc w:val="right"/>
      <w:pPr>
        <w:ind w:left="3800" w:hanging="400"/>
      </w:pPr>
      <w:rPr>
        <w:vertAlign w:val="baseline"/>
      </w:rPr>
    </w:lvl>
  </w:abstractNum>
  <w:abstractNum w:abstractNumId="57" w15:restartNumberingAfterBreak="0">
    <w:nsid w:val="46531B5F"/>
    <w:multiLevelType w:val="multilevel"/>
    <w:tmpl w:val="6A0EFBD6"/>
    <w:lvl w:ilvl="0">
      <w:start w:val="1"/>
      <w:numFmt w:val="decimal"/>
      <w:lvlText w:val="%1."/>
      <w:lvlJc w:val="left"/>
      <w:pPr>
        <w:ind w:left="660" w:hanging="360"/>
      </w:pPr>
      <w:rPr>
        <w:vertAlign w:val="baseline"/>
      </w:rPr>
    </w:lvl>
    <w:lvl w:ilvl="1">
      <w:start w:val="1"/>
      <w:numFmt w:val="decimal"/>
      <w:lvlText w:val="%2."/>
      <w:lvlJc w:val="left"/>
      <w:pPr>
        <w:ind w:left="1060" w:hanging="360"/>
      </w:pPr>
      <w:rPr>
        <w:vertAlign w:val="baseline"/>
      </w:rPr>
    </w:lvl>
    <w:lvl w:ilvl="2">
      <w:start w:val="1"/>
      <w:numFmt w:val="lowerRoman"/>
      <w:lvlText w:val="%3."/>
      <w:lvlJc w:val="right"/>
      <w:pPr>
        <w:ind w:left="1500" w:hanging="400"/>
      </w:pPr>
      <w:rPr>
        <w:vertAlign w:val="baseline"/>
      </w:rPr>
    </w:lvl>
    <w:lvl w:ilvl="3">
      <w:start w:val="1"/>
      <w:numFmt w:val="decimal"/>
      <w:lvlText w:val="%4."/>
      <w:lvlJc w:val="left"/>
      <w:pPr>
        <w:ind w:left="1900" w:hanging="400"/>
      </w:pPr>
      <w:rPr>
        <w:vertAlign w:val="baseline"/>
      </w:rPr>
    </w:lvl>
    <w:lvl w:ilvl="4">
      <w:start w:val="1"/>
      <w:numFmt w:val="upperLetter"/>
      <w:lvlText w:val="%5."/>
      <w:lvlJc w:val="left"/>
      <w:pPr>
        <w:ind w:left="2300" w:hanging="400"/>
      </w:pPr>
      <w:rPr>
        <w:vertAlign w:val="baseline"/>
      </w:rPr>
    </w:lvl>
    <w:lvl w:ilvl="5">
      <w:start w:val="1"/>
      <w:numFmt w:val="lowerRoman"/>
      <w:lvlText w:val="%6."/>
      <w:lvlJc w:val="right"/>
      <w:pPr>
        <w:ind w:left="2700" w:hanging="400"/>
      </w:pPr>
      <w:rPr>
        <w:vertAlign w:val="baseline"/>
      </w:rPr>
    </w:lvl>
    <w:lvl w:ilvl="6">
      <w:start w:val="1"/>
      <w:numFmt w:val="decimal"/>
      <w:lvlText w:val="%7."/>
      <w:lvlJc w:val="left"/>
      <w:pPr>
        <w:ind w:left="3100" w:hanging="400"/>
      </w:pPr>
      <w:rPr>
        <w:vertAlign w:val="baseline"/>
      </w:rPr>
    </w:lvl>
    <w:lvl w:ilvl="7">
      <w:start w:val="1"/>
      <w:numFmt w:val="upperLetter"/>
      <w:lvlText w:val="%8."/>
      <w:lvlJc w:val="left"/>
      <w:pPr>
        <w:ind w:left="3500" w:hanging="400"/>
      </w:pPr>
      <w:rPr>
        <w:vertAlign w:val="baseline"/>
      </w:rPr>
    </w:lvl>
    <w:lvl w:ilvl="8">
      <w:start w:val="1"/>
      <w:numFmt w:val="lowerRoman"/>
      <w:lvlText w:val="%9."/>
      <w:lvlJc w:val="right"/>
      <w:pPr>
        <w:ind w:left="3900" w:hanging="400"/>
      </w:pPr>
      <w:rPr>
        <w:vertAlign w:val="baseline"/>
      </w:rPr>
    </w:lvl>
  </w:abstractNum>
  <w:abstractNum w:abstractNumId="58" w15:restartNumberingAfterBreak="0">
    <w:nsid w:val="47A55050"/>
    <w:multiLevelType w:val="multilevel"/>
    <w:tmpl w:val="8DC2DB10"/>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59" w15:restartNumberingAfterBreak="0">
    <w:nsid w:val="48C02EE3"/>
    <w:multiLevelType w:val="multilevel"/>
    <w:tmpl w:val="B7CE0AC4"/>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60" w15:restartNumberingAfterBreak="0">
    <w:nsid w:val="49FE4D73"/>
    <w:multiLevelType w:val="multilevel"/>
    <w:tmpl w:val="A4BC4458"/>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61" w15:restartNumberingAfterBreak="0">
    <w:nsid w:val="4A1958B6"/>
    <w:multiLevelType w:val="multilevel"/>
    <w:tmpl w:val="0358B932"/>
    <w:lvl w:ilvl="0">
      <w:start w:val="1"/>
      <w:numFmt w:val="decimal"/>
      <w:lvlText w:val="%1."/>
      <w:lvlJc w:val="left"/>
      <w:pPr>
        <w:ind w:left="826" w:hanging="400"/>
      </w:pPr>
      <w:rPr>
        <w:vertAlign w:val="baseline"/>
      </w:rPr>
    </w:lvl>
    <w:lvl w:ilvl="1">
      <w:start w:val="1"/>
      <w:numFmt w:val="decimal"/>
      <w:lvlText w:val="%2"/>
      <w:lvlJc w:val="left"/>
      <w:pPr>
        <w:ind w:left="1186" w:hanging="360"/>
      </w:pPr>
      <w:rPr>
        <w:vertAlign w:val="baseline"/>
      </w:rPr>
    </w:lvl>
    <w:lvl w:ilvl="2">
      <w:start w:val="1"/>
      <w:numFmt w:val="lowerRoman"/>
      <w:lvlText w:val="%3."/>
      <w:lvlJc w:val="right"/>
      <w:pPr>
        <w:ind w:left="1626" w:hanging="400"/>
      </w:pPr>
      <w:rPr>
        <w:vertAlign w:val="baseline"/>
      </w:rPr>
    </w:lvl>
    <w:lvl w:ilvl="3">
      <w:start w:val="1"/>
      <w:numFmt w:val="decimal"/>
      <w:lvlText w:val="%4."/>
      <w:lvlJc w:val="left"/>
      <w:pPr>
        <w:ind w:left="2026" w:hanging="400"/>
      </w:pPr>
      <w:rPr>
        <w:vertAlign w:val="baseline"/>
      </w:rPr>
    </w:lvl>
    <w:lvl w:ilvl="4">
      <w:start w:val="1"/>
      <w:numFmt w:val="upperLetter"/>
      <w:lvlText w:val="%5."/>
      <w:lvlJc w:val="left"/>
      <w:pPr>
        <w:ind w:left="2426" w:hanging="400"/>
      </w:pPr>
      <w:rPr>
        <w:vertAlign w:val="baseline"/>
      </w:rPr>
    </w:lvl>
    <w:lvl w:ilvl="5">
      <w:start w:val="1"/>
      <w:numFmt w:val="lowerRoman"/>
      <w:lvlText w:val="%6."/>
      <w:lvlJc w:val="right"/>
      <w:pPr>
        <w:ind w:left="2826" w:hanging="400"/>
      </w:pPr>
      <w:rPr>
        <w:vertAlign w:val="baseline"/>
      </w:rPr>
    </w:lvl>
    <w:lvl w:ilvl="6">
      <w:start w:val="1"/>
      <w:numFmt w:val="decimal"/>
      <w:lvlText w:val="%7."/>
      <w:lvlJc w:val="left"/>
      <w:pPr>
        <w:ind w:left="3226" w:hanging="400"/>
      </w:pPr>
      <w:rPr>
        <w:vertAlign w:val="baseline"/>
      </w:rPr>
    </w:lvl>
    <w:lvl w:ilvl="7">
      <w:start w:val="1"/>
      <w:numFmt w:val="upperLetter"/>
      <w:lvlText w:val="%8."/>
      <w:lvlJc w:val="left"/>
      <w:pPr>
        <w:ind w:left="3626" w:hanging="400"/>
      </w:pPr>
      <w:rPr>
        <w:vertAlign w:val="baseline"/>
      </w:rPr>
    </w:lvl>
    <w:lvl w:ilvl="8">
      <w:start w:val="1"/>
      <w:numFmt w:val="lowerRoman"/>
      <w:lvlText w:val="%9."/>
      <w:lvlJc w:val="right"/>
      <w:pPr>
        <w:ind w:left="4026" w:hanging="400"/>
      </w:pPr>
      <w:rPr>
        <w:vertAlign w:val="baseline"/>
      </w:rPr>
    </w:lvl>
  </w:abstractNum>
  <w:abstractNum w:abstractNumId="62" w15:restartNumberingAfterBreak="0">
    <w:nsid w:val="4A211540"/>
    <w:multiLevelType w:val="multilevel"/>
    <w:tmpl w:val="F06A9802"/>
    <w:lvl w:ilvl="0">
      <w:start w:val="1"/>
      <w:numFmt w:val="decimal"/>
      <w:lvlText w:val="%1."/>
      <w:lvlJc w:val="left"/>
      <w:pPr>
        <w:ind w:left="878" w:hanging="440"/>
      </w:pPr>
      <w:rPr>
        <w:rFonts w:hint="eastAsia"/>
      </w:rPr>
    </w:lvl>
    <w:lvl w:ilvl="1">
      <w:start w:val="1"/>
      <w:numFmt w:val="decimal"/>
      <w:lvlText w:val="%2."/>
      <w:lvlJc w:val="left"/>
      <w:pPr>
        <w:ind w:left="1304" w:hanging="510"/>
      </w:pPr>
      <w:rPr>
        <w:rFonts w:hint="eastAsia"/>
      </w:rPr>
    </w:lvl>
    <w:lvl w:ilvl="2">
      <w:start w:val="1"/>
      <w:numFmt w:val="lowerRoman"/>
      <w:lvlText w:val="%3."/>
      <w:lvlJc w:val="right"/>
      <w:pPr>
        <w:ind w:left="1758" w:hanging="440"/>
      </w:pPr>
      <w:rPr>
        <w:rFonts w:hint="eastAsia"/>
      </w:rPr>
    </w:lvl>
    <w:lvl w:ilvl="3">
      <w:start w:val="1"/>
      <w:numFmt w:val="decimal"/>
      <w:lvlText w:val="%4."/>
      <w:lvlJc w:val="left"/>
      <w:pPr>
        <w:ind w:left="2198" w:hanging="440"/>
      </w:pPr>
      <w:rPr>
        <w:rFonts w:hint="eastAsia"/>
      </w:rPr>
    </w:lvl>
    <w:lvl w:ilvl="4">
      <w:start w:val="1"/>
      <w:numFmt w:val="upperLetter"/>
      <w:lvlText w:val="%5."/>
      <w:lvlJc w:val="left"/>
      <w:pPr>
        <w:ind w:left="2638" w:hanging="440"/>
      </w:pPr>
      <w:rPr>
        <w:rFonts w:hint="eastAsia"/>
      </w:rPr>
    </w:lvl>
    <w:lvl w:ilvl="5">
      <w:start w:val="1"/>
      <w:numFmt w:val="lowerRoman"/>
      <w:lvlText w:val="%6."/>
      <w:lvlJc w:val="right"/>
      <w:pPr>
        <w:ind w:left="3078" w:hanging="440"/>
      </w:pPr>
      <w:rPr>
        <w:rFonts w:hint="eastAsia"/>
      </w:rPr>
    </w:lvl>
    <w:lvl w:ilvl="6">
      <w:start w:val="1"/>
      <w:numFmt w:val="decimal"/>
      <w:lvlText w:val="%7."/>
      <w:lvlJc w:val="left"/>
      <w:pPr>
        <w:ind w:left="3518" w:hanging="440"/>
      </w:pPr>
      <w:rPr>
        <w:rFonts w:hint="eastAsia"/>
      </w:rPr>
    </w:lvl>
    <w:lvl w:ilvl="7">
      <w:start w:val="1"/>
      <w:numFmt w:val="upperLetter"/>
      <w:lvlText w:val="%8."/>
      <w:lvlJc w:val="left"/>
      <w:pPr>
        <w:ind w:left="3958" w:hanging="440"/>
      </w:pPr>
      <w:rPr>
        <w:rFonts w:hint="eastAsia"/>
      </w:rPr>
    </w:lvl>
    <w:lvl w:ilvl="8">
      <w:start w:val="1"/>
      <w:numFmt w:val="lowerRoman"/>
      <w:lvlText w:val="%9."/>
      <w:lvlJc w:val="right"/>
      <w:pPr>
        <w:ind w:left="4398" w:hanging="440"/>
      </w:pPr>
      <w:rPr>
        <w:rFonts w:hint="eastAsia"/>
      </w:rPr>
    </w:lvl>
  </w:abstractNum>
  <w:abstractNum w:abstractNumId="63" w15:restartNumberingAfterBreak="0">
    <w:nsid w:val="4A8B79BF"/>
    <w:multiLevelType w:val="hybridMultilevel"/>
    <w:tmpl w:val="D0480A88"/>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64" w15:restartNumberingAfterBreak="0">
    <w:nsid w:val="4B8576A1"/>
    <w:multiLevelType w:val="multilevel"/>
    <w:tmpl w:val="A4BC4458"/>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65" w15:restartNumberingAfterBreak="0">
    <w:nsid w:val="50D5458C"/>
    <w:multiLevelType w:val="hybridMultilevel"/>
    <w:tmpl w:val="ABE4CFCC"/>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6" w15:restartNumberingAfterBreak="0">
    <w:nsid w:val="51C36EA6"/>
    <w:multiLevelType w:val="multilevel"/>
    <w:tmpl w:val="52BA08A0"/>
    <w:lvl w:ilvl="0">
      <w:start w:val="1"/>
      <w:numFmt w:val="decimal"/>
      <w:lvlText w:val="%1."/>
      <w:lvlJc w:val="left"/>
      <w:pPr>
        <w:ind w:left="720" w:hanging="360"/>
      </w:pPr>
      <w:rPr>
        <w:vertAlign w:val="baseline"/>
      </w:rPr>
    </w:lvl>
    <w:lvl w:ilvl="1">
      <w:start w:val="1"/>
      <w:numFmt w:val="upperLetter"/>
      <w:lvlText w:val="%2."/>
      <w:lvlJc w:val="left"/>
      <w:pPr>
        <w:ind w:left="1160" w:hanging="400"/>
      </w:pPr>
      <w:rPr>
        <w:vertAlign w:val="baseline"/>
      </w:rPr>
    </w:lvl>
    <w:lvl w:ilvl="2">
      <w:start w:val="1"/>
      <w:numFmt w:val="lowerRoman"/>
      <w:lvlText w:val="%3."/>
      <w:lvlJc w:val="right"/>
      <w:pPr>
        <w:ind w:left="1560" w:hanging="400"/>
      </w:pPr>
      <w:rPr>
        <w:vertAlign w:val="baseline"/>
      </w:rPr>
    </w:lvl>
    <w:lvl w:ilvl="3">
      <w:start w:val="1"/>
      <w:numFmt w:val="decimal"/>
      <w:lvlText w:val="%4."/>
      <w:lvlJc w:val="left"/>
      <w:pPr>
        <w:ind w:left="1960" w:hanging="400"/>
      </w:pPr>
      <w:rPr>
        <w:vertAlign w:val="baseline"/>
      </w:rPr>
    </w:lvl>
    <w:lvl w:ilvl="4">
      <w:start w:val="1"/>
      <w:numFmt w:val="upperLetter"/>
      <w:lvlText w:val="%5."/>
      <w:lvlJc w:val="left"/>
      <w:pPr>
        <w:ind w:left="2360" w:hanging="400"/>
      </w:pPr>
      <w:rPr>
        <w:vertAlign w:val="baseline"/>
      </w:rPr>
    </w:lvl>
    <w:lvl w:ilvl="5">
      <w:start w:val="1"/>
      <w:numFmt w:val="lowerRoman"/>
      <w:lvlText w:val="%6."/>
      <w:lvlJc w:val="right"/>
      <w:pPr>
        <w:ind w:left="2760" w:hanging="400"/>
      </w:pPr>
      <w:rPr>
        <w:vertAlign w:val="baseline"/>
      </w:rPr>
    </w:lvl>
    <w:lvl w:ilvl="6">
      <w:start w:val="1"/>
      <w:numFmt w:val="decimal"/>
      <w:lvlText w:val="%7."/>
      <w:lvlJc w:val="left"/>
      <w:pPr>
        <w:ind w:left="3160" w:hanging="400"/>
      </w:pPr>
      <w:rPr>
        <w:vertAlign w:val="baseline"/>
      </w:rPr>
    </w:lvl>
    <w:lvl w:ilvl="7">
      <w:start w:val="1"/>
      <w:numFmt w:val="upperLetter"/>
      <w:lvlText w:val="%8."/>
      <w:lvlJc w:val="left"/>
      <w:pPr>
        <w:ind w:left="3560" w:hanging="400"/>
      </w:pPr>
      <w:rPr>
        <w:vertAlign w:val="baseline"/>
      </w:rPr>
    </w:lvl>
    <w:lvl w:ilvl="8">
      <w:start w:val="1"/>
      <w:numFmt w:val="lowerRoman"/>
      <w:lvlText w:val="%9."/>
      <w:lvlJc w:val="right"/>
      <w:pPr>
        <w:ind w:left="3960" w:hanging="400"/>
      </w:pPr>
      <w:rPr>
        <w:vertAlign w:val="baseline"/>
      </w:rPr>
    </w:lvl>
  </w:abstractNum>
  <w:abstractNum w:abstractNumId="67" w15:restartNumberingAfterBreak="0">
    <w:nsid w:val="53400F39"/>
    <w:multiLevelType w:val="multilevel"/>
    <w:tmpl w:val="77C6616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68" w15:restartNumberingAfterBreak="0">
    <w:nsid w:val="547318C6"/>
    <w:multiLevelType w:val="multilevel"/>
    <w:tmpl w:val="4A1680A6"/>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69" w15:restartNumberingAfterBreak="0">
    <w:nsid w:val="553524B4"/>
    <w:multiLevelType w:val="hybridMultilevel"/>
    <w:tmpl w:val="A7EEDF1A"/>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70" w15:restartNumberingAfterBreak="0">
    <w:nsid w:val="553C2609"/>
    <w:multiLevelType w:val="multilevel"/>
    <w:tmpl w:val="A4BC4458"/>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71" w15:restartNumberingAfterBreak="0">
    <w:nsid w:val="56055441"/>
    <w:multiLevelType w:val="hybridMultilevel"/>
    <w:tmpl w:val="383EFB38"/>
    <w:lvl w:ilvl="0" w:tplc="E61675F6">
      <w:start w:val="1"/>
      <w:numFmt w:val="decimal"/>
      <w:lvlText w:val="%1."/>
      <w:lvlJc w:val="left"/>
      <w:pPr>
        <w:ind w:left="1160" w:hanging="440"/>
      </w:pPr>
      <w:rPr>
        <w:rFonts w:hint="eastAsia"/>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72" w15:restartNumberingAfterBreak="0">
    <w:nsid w:val="5A885CFC"/>
    <w:multiLevelType w:val="multilevel"/>
    <w:tmpl w:val="E4DC745E"/>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73" w15:restartNumberingAfterBreak="0">
    <w:nsid w:val="5BE4123D"/>
    <w:multiLevelType w:val="hybridMultilevel"/>
    <w:tmpl w:val="9DBEFEFC"/>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74" w15:restartNumberingAfterBreak="0">
    <w:nsid w:val="5C3D6735"/>
    <w:multiLevelType w:val="multilevel"/>
    <w:tmpl w:val="A358E04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75" w15:restartNumberingAfterBreak="0">
    <w:nsid w:val="5CC94C15"/>
    <w:multiLevelType w:val="multilevel"/>
    <w:tmpl w:val="0750DA6C"/>
    <w:lvl w:ilvl="0">
      <w:start w:val="1"/>
      <w:numFmt w:val="decimal"/>
      <w:lvlText w:val="%1."/>
      <w:lvlJc w:val="left"/>
      <w:pPr>
        <w:ind w:left="878" w:hanging="440"/>
      </w:pPr>
      <w:rPr>
        <w:rFonts w:hint="eastAsia"/>
      </w:rPr>
    </w:lvl>
    <w:lvl w:ilvl="1">
      <w:start w:val="1"/>
      <w:numFmt w:val="decimal"/>
      <w:lvlText w:val="%2."/>
      <w:lvlJc w:val="left"/>
      <w:pPr>
        <w:ind w:left="878" w:hanging="440"/>
      </w:pPr>
    </w:lvl>
    <w:lvl w:ilvl="2">
      <w:start w:val="1"/>
      <w:numFmt w:val="lowerRoman"/>
      <w:lvlText w:val="%3."/>
      <w:lvlJc w:val="right"/>
      <w:pPr>
        <w:ind w:left="1758" w:hanging="440"/>
      </w:pPr>
    </w:lvl>
    <w:lvl w:ilvl="3">
      <w:start w:val="1"/>
      <w:numFmt w:val="decimal"/>
      <w:lvlText w:val="%4."/>
      <w:lvlJc w:val="left"/>
      <w:pPr>
        <w:ind w:left="2198" w:hanging="440"/>
      </w:pPr>
    </w:lvl>
    <w:lvl w:ilvl="4">
      <w:start w:val="1"/>
      <w:numFmt w:val="upperLetter"/>
      <w:lvlText w:val="%5."/>
      <w:lvlJc w:val="left"/>
      <w:pPr>
        <w:ind w:left="2638" w:hanging="440"/>
      </w:pPr>
    </w:lvl>
    <w:lvl w:ilvl="5">
      <w:start w:val="1"/>
      <w:numFmt w:val="lowerRoman"/>
      <w:lvlText w:val="%6."/>
      <w:lvlJc w:val="right"/>
      <w:pPr>
        <w:ind w:left="3078" w:hanging="440"/>
      </w:pPr>
    </w:lvl>
    <w:lvl w:ilvl="6">
      <w:start w:val="1"/>
      <w:numFmt w:val="decimal"/>
      <w:lvlText w:val="%7."/>
      <w:lvlJc w:val="left"/>
      <w:pPr>
        <w:ind w:left="3518" w:hanging="440"/>
      </w:pPr>
    </w:lvl>
    <w:lvl w:ilvl="7">
      <w:start w:val="1"/>
      <w:numFmt w:val="upperLetter"/>
      <w:lvlText w:val="%8."/>
      <w:lvlJc w:val="left"/>
      <w:pPr>
        <w:ind w:left="3958" w:hanging="440"/>
      </w:pPr>
    </w:lvl>
    <w:lvl w:ilvl="8">
      <w:start w:val="1"/>
      <w:numFmt w:val="lowerRoman"/>
      <w:lvlText w:val="%9."/>
      <w:lvlJc w:val="right"/>
      <w:pPr>
        <w:ind w:left="4398" w:hanging="440"/>
      </w:pPr>
    </w:lvl>
  </w:abstractNum>
  <w:abstractNum w:abstractNumId="76" w15:restartNumberingAfterBreak="0">
    <w:nsid w:val="5DD465D2"/>
    <w:multiLevelType w:val="multilevel"/>
    <w:tmpl w:val="F50ECE5A"/>
    <w:lvl w:ilvl="0">
      <w:start w:val="1"/>
      <w:numFmt w:val="decimal"/>
      <w:lvlText w:val="%1."/>
      <w:lvlJc w:val="left"/>
      <w:pPr>
        <w:ind w:left="660" w:hanging="360"/>
      </w:pPr>
      <w:rPr>
        <w:vertAlign w:val="baseline"/>
      </w:rPr>
    </w:lvl>
    <w:lvl w:ilvl="1">
      <w:start w:val="1"/>
      <w:numFmt w:val="upperLetter"/>
      <w:lvlText w:val="%2."/>
      <w:lvlJc w:val="left"/>
      <w:pPr>
        <w:ind w:left="1100" w:hanging="400"/>
      </w:pPr>
      <w:rPr>
        <w:vertAlign w:val="baseline"/>
      </w:rPr>
    </w:lvl>
    <w:lvl w:ilvl="2">
      <w:start w:val="1"/>
      <w:numFmt w:val="lowerRoman"/>
      <w:lvlText w:val="%3."/>
      <w:lvlJc w:val="right"/>
      <w:pPr>
        <w:ind w:left="1500" w:hanging="400"/>
      </w:pPr>
      <w:rPr>
        <w:vertAlign w:val="baseline"/>
      </w:rPr>
    </w:lvl>
    <w:lvl w:ilvl="3">
      <w:start w:val="1"/>
      <w:numFmt w:val="decimal"/>
      <w:lvlText w:val="%4."/>
      <w:lvlJc w:val="left"/>
      <w:pPr>
        <w:ind w:left="1900" w:hanging="400"/>
      </w:pPr>
      <w:rPr>
        <w:vertAlign w:val="baseline"/>
      </w:rPr>
    </w:lvl>
    <w:lvl w:ilvl="4">
      <w:start w:val="1"/>
      <w:numFmt w:val="upperLetter"/>
      <w:lvlText w:val="%5."/>
      <w:lvlJc w:val="left"/>
      <w:pPr>
        <w:ind w:left="2300" w:hanging="400"/>
      </w:pPr>
      <w:rPr>
        <w:vertAlign w:val="baseline"/>
      </w:rPr>
    </w:lvl>
    <w:lvl w:ilvl="5">
      <w:start w:val="1"/>
      <w:numFmt w:val="lowerRoman"/>
      <w:lvlText w:val="%6."/>
      <w:lvlJc w:val="right"/>
      <w:pPr>
        <w:ind w:left="2700" w:hanging="400"/>
      </w:pPr>
      <w:rPr>
        <w:vertAlign w:val="baseline"/>
      </w:rPr>
    </w:lvl>
    <w:lvl w:ilvl="6">
      <w:start w:val="1"/>
      <w:numFmt w:val="decimal"/>
      <w:lvlText w:val="%7."/>
      <w:lvlJc w:val="left"/>
      <w:pPr>
        <w:ind w:left="3100" w:hanging="400"/>
      </w:pPr>
      <w:rPr>
        <w:vertAlign w:val="baseline"/>
      </w:rPr>
    </w:lvl>
    <w:lvl w:ilvl="7">
      <w:start w:val="1"/>
      <w:numFmt w:val="upperLetter"/>
      <w:lvlText w:val="%8."/>
      <w:lvlJc w:val="left"/>
      <w:pPr>
        <w:ind w:left="3500" w:hanging="400"/>
      </w:pPr>
      <w:rPr>
        <w:vertAlign w:val="baseline"/>
      </w:rPr>
    </w:lvl>
    <w:lvl w:ilvl="8">
      <w:start w:val="1"/>
      <w:numFmt w:val="lowerRoman"/>
      <w:lvlText w:val="%9."/>
      <w:lvlJc w:val="right"/>
      <w:pPr>
        <w:ind w:left="3900" w:hanging="400"/>
      </w:pPr>
      <w:rPr>
        <w:vertAlign w:val="baseline"/>
      </w:rPr>
    </w:lvl>
  </w:abstractNum>
  <w:abstractNum w:abstractNumId="77" w15:restartNumberingAfterBreak="0">
    <w:nsid w:val="5EB76533"/>
    <w:multiLevelType w:val="multilevel"/>
    <w:tmpl w:val="5AAABF76"/>
    <w:lvl w:ilvl="0">
      <w:start w:val="1"/>
      <w:numFmt w:val="decimal"/>
      <w:lvlText w:val="%1."/>
      <w:lvlJc w:val="left"/>
      <w:pPr>
        <w:ind w:left="630" w:hanging="360"/>
      </w:pPr>
      <w:rPr>
        <w:vertAlign w:val="baseline"/>
      </w:rPr>
    </w:lvl>
    <w:lvl w:ilvl="1">
      <w:start w:val="1"/>
      <w:numFmt w:val="upperLetter"/>
      <w:lvlText w:val="%2."/>
      <w:lvlJc w:val="left"/>
      <w:pPr>
        <w:ind w:left="1070" w:hanging="400"/>
      </w:pPr>
      <w:rPr>
        <w:vertAlign w:val="baseline"/>
      </w:rPr>
    </w:lvl>
    <w:lvl w:ilvl="2">
      <w:start w:val="1"/>
      <w:numFmt w:val="lowerRoman"/>
      <w:lvlText w:val="%3."/>
      <w:lvlJc w:val="right"/>
      <w:pPr>
        <w:ind w:left="1470" w:hanging="400"/>
      </w:pPr>
      <w:rPr>
        <w:vertAlign w:val="baseline"/>
      </w:rPr>
    </w:lvl>
    <w:lvl w:ilvl="3">
      <w:start w:val="1"/>
      <w:numFmt w:val="decimal"/>
      <w:lvlText w:val="%4."/>
      <w:lvlJc w:val="left"/>
      <w:pPr>
        <w:ind w:left="1870" w:hanging="400"/>
      </w:pPr>
      <w:rPr>
        <w:vertAlign w:val="baseline"/>
      </w:rPr>
    </w:lvl>
    <w:lvl w:ilvl="4">
      <w:start w:val="1"/>
      <w:numFmt w:val="upperLetter"/>
      <w:lvlText w:val="%5."/>
      <w:lvlJc w:val="left"/>
      <w:pPr>
        <w:ind w:left="2270" w:hanging="400"/>
      </w:pPr>
      <w:rPr>
        <w:vertAlign w:val="baseline"/>
      </w:rPr>
    </w:lvl>
    <w:lvl w:ilvl="5">
      <w:start w:val="1"/>
      <w:numFmt w:val="lowerRoman"/>
      <w:lvlText w:val="%6."/>
      <w:lvlJc w:val="right"/>
      <w:pPr>
        <w:ind w:left="2670" w:hanging="400"/>
      </w:pPr>
      <w:rPr>
        <w:vertAlign w:val="baseline"/>
      </w:rPr>
    </w:lvl>
    <w:lvl w:ilvl="6">
      <w:start w:val="1"/>
      <w:numFmt w:val="decimal"/>
      <w:lvlText w:val="%7."/>
      <w:lvlJc w:val="left"/>
      <w:pPr>
        <w:ind w:left="3070" w:hanging="400"/>
      </w:pPr>
      <w:rPr>
        <w:vertAlign w:val="baseline"/>
      </w:rPr>
    </w:lvl>
    <w:lvl w:ilvl="7">
      <w:start w:val="1"/>
      <w:numFmt w:val="upperLetter"/>
      <w:lvlText w:val="%8."/>
      <w:lvlJc w:val="left"/>
      <w:pPr>
        <w:ind w:left="3470" w:hanging="400"/>
      </w:pPr>
      <w:rPr>
        <w:vertAlign w:val="baseline"/>
      </w:rPr>
    </w:lvl>
    <w:lvl w:ilvl="8">
      <w:start w:val="1"/>
      <w:numFmt w:val="lowerRoman"/>
      <w:lvlText w:val="%9."/>
      <w:lvlJc w:val="right"/>
      <w:pPr>
        <w:ind w:left="3870" w:hanging="400"/>
      </w:pPr>
      <w:rPr>
        <w:vertAlign w:val="baseline"/>
      </w:rPr>
    </w:lvl>
  </w:abstractNum>
  <w:abstractNum w:abstractNumId="78" w15:restartNumberingAfterBreak="0">
    <w:nsid w:val="5EE364DB"/>
    <w:multiLevelType w:val="multilevel"/>
    <w:tmpl w:val="F922108A"/>
    <w:lvl w:ilvl="0">
      <w:start w:val="1"/>
      <w:numFmt w:val="decimal"/>
      <w:lvlText w:val="%1."/>
      <w:lvlJc w:val="left"/>
      <w:pPr>
        <w:ind w:left="630" w:hanging="360"/>
      </w:pPr>
      <w:rPr>
        <w:vertAlign w:val="baseline"/>
      </w:rPr>
    </w:lvl>
    <w:lvl w:ilvl="1">
      <w:start w:val="1"/>
      <w:numFmt w:val="upperLetter"/>
      <w:lvlText w:val="%2."/>
      <w:lvlJc w:val="left"/>
      <w:pPr>
        <w:ind w:left="1070" w:hanging="400"/>
      </w:pPr>
      <w:rPr>
        <w:vertAlign w:val="baseline"/>
      </w:rPr>
    </w:lvl>
    <w:lvl w:ilvl="2">
      <w:start w:val="1"/>
      <w:numFmt w:val="lowerRoman"/>
      <w:lvlText w:val="%3."/>
      <w:lvlJc w:val="right"/>
      <w:pPr>
        <w:ind w:left="1470" w:hanging="400"/>
      </w:pPr>
      <w:rPr>
        <w:vertAlign w:val="baseline"/>
      </w:rPr>
    </w:lvl>
    <w:lvl w:ilvl="3">
      <w:start w:val="1"/>
      <w:numFmt w:val="decimal"/>
      <w:lvlText w:val="%4."/>
      <w:lvlJc w:val="left"/>
      <w:pPr>
        <w:ind w:left="1870" w:hanging="400"/>
      </w:pPr>
      <w:rPr>
        <w:vertAlign w:val="baseline"/>
      </w:rPr>
    </w:lvl>
    <w:lvl w:ilvl="4">
      <w:start w:val="1"/>
      <w:numFmt w:val="upperLetter"/>
      <w:lvlText w:val="%5."/>
      <w:lvlJc w:val="left"/>
      <w:pPr>
        <w:ind w:left="2270" w:hanging="400"/>
      </w:pPr>
      <w:rPr>
        <w:vertAlign w:val="baseline"/>
      </w:rPr>
    </w:lvl>
    <w:lvl w:ilvl="5">
      <w:start w:val="1"/>
      <w:numFmt w:val="lowerRoman"/>
      <w:lvlText w:val="%6."/>
      <w:lvlJc w:val="right"/>
      <w:pPr>
        <w:ind w:left="2670" w:hanging="400"/>
      </w:pPr>
      <w:rPr>
        <w:vertAlign w:val="baseline"/>
      </w:rPr>
    </w:lvl>
    <w:lvl w:ilvl="6">
      <w:start w:val="1"/>
      <w:numFmt w:val="decimal"/>
      <w:lvlText w:val="%7."/>
      <w:lvlJc w:val="left"/>
      <w:pPr>
        <w:ind w:left="3070" w:hanging="400"/>
      </w:pPr>
      <w:rPr>
        <w:vertAlign w:val="baseline"/>
      </w:rPr>
    </w:lvl>
    <w:lvl w:ilvl="7">
      <w:start w:val="1"/>
      <w:numFmt w:val="upperLetter"/>
      <w:lvlText w:val="%8."/>
      <w:lvlJc w:val="left"/>
      <w:pPr>
        <w:ind w:left="3470" w:hanging="400"/>
      </w:pPr>
      <w:rPr>
        <w:vertAlign w:val="baseline"/>
      </w:rPr>
    </w:lvl>
    <w:lvl w:ilvl="8">
      <w:start w:val="1"/>
      <w:numFmt w:val="lowerRoman"/>
      <w:lvlText w:val="%9."/>
      <w:lvlJc w:val="right"/>
      <w:pPr>
        <w:ind w:left="3870" w:hanging="400"/>
      </w:pPr>
      <w:rPr>
        <w:vertAlign w:val="baseline"/>
      </w:rPr>
    </w:lvl>
  </w:abstractNum>
  <w:abstractNum w:abstractNumId="79" w15:restartNumberingAfterBreak="0">
    <w:nsid w:val="5EF36353"/>
    <w:multiLevelType w:val="multilevel"/>
    <w:tmpl w:val="A4BC4458"/>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80" w15:restartNumberingAfterBreak="0">
    <w:nsid w:val="5F6F7AB7"/>
    <w:multiLevelType w:val="multilevel"/>
    <w:tmpl w:val="49B0501A"/>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81" w15:restartNumberingAfterBreak="0">
    <w:nsid w:val="5FC5560F"/>
    <w:multiLevelType w:val="hybridMultilevel"/>
    <w:tmpl w:val="A8AC65E0"/>
    <w:lvl w:ilvl="0" w:tplc="E61675F6">
      <w:start w:val="1"/>
      <w:numFmt w:val="decimal"/>
      <w:lvlText w:val="%1."/>
      <w:lvlJc w:val="left"/>
      <w:pPr>
        <w:ind w:left="880"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2" w15:restartNumberingAfterBreak="0">
    <w:nsid w:val="5FD7061B"/>
    <w:multiLevelType w:val="multilevel"/>
    <w:tmpl w:val="45043162"/>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83" w15:restartNumberingAfterBreak="0">
    <w:nsid w:val="600B5D67"/>
    <w:multiLevelType w:val="multilevel"/>
    <w:tmpl w:val="B7CE0AC4"/>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84" w15:restartNumberingAfterBreak="0">
    <w:nsid w:val="60421D2C"/>
    <w:multiLevelType w:val="hybridMultilevel"/>
    <w:tmpl w:val="9F0AE258"/>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85" w15:restartNumberingAfterBreak="0">
    <w:nsid w:val="60E57D60"/>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86" w15:restartNumberingAfterBreak="0">
    <w:nsid w:val="624F2B61"/>
    <w:multiLevelType w:val="multilevel"/>
    <w:tmpl w:val="ABBA95F2"/>
    <w:lvl w:ilvl="0">
      <w:start w:val="1"/>
      <w:numFmt w:val="decimal"/>
      <w:lvlText w:val="%1."/>
      <w:lvlJc w:val="left"/>
      <w:pPr>
        <w:ind w:left="760" w:hanging="36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87" w15:restartNumberingAfterBreak="0">
    <w:nsid w:val="62FF1F62"/>
    <w:multiLevelType w:val="multilevel"/>
    <w:tmpl w:val="0358B932"/>
    <w:lvl w:ilvl="0">
      <w:start w:val="1"/>
      <w:numFmt w:val="decimal"/>
      <w:lvlText w:val="%1."/>
      <w:lvlJc w:val="left"/>
      <w:pPr>
        <w:ind w:left="826" w:hanging="400"/>
      </w:pPr>
      <w:rPr>
        <w:vertAlign w:val="baseline"/>
      </w:rPr>
    </w:lvl>
    <w:lvl w:ilvl="1">
      <w:start w:val="1"/>
      <w:numFmt w:val="decimal"/>
      <w:lvlText w:val="%2"/>
      <w:lvlJc w:val="left"/>
      <w:pPr>
        <w:ind w:left="1186" w:hanging="360"/>
      </w:pPr>
      <w:rPr>
        <w:vertAlign w:val="baseline"/>
      </w:rPr>
    </w:lvl>
    <w:lvl w:ilvl="2">
      <w:start w:val="1"/>
      <w:numFmt w:val="lowerRoman"/>
      <w:lvlText w:val="%3."/>
      <w:lvlJc w:val="right"/>
      <w:pPr>
        <w:ind w:left="1626" w:hanging="400"/>
      </w:pPr>
      <w:rPr>
        <w:vertAlign w:val="baseline"/>
      </w:rPr>
    </w:lvl>
    <w:lvl w:ilvl="3">
      <w:start w:val="1"/>
      <w:numFmt w:val="decimal"/>
      <w:lvlText w:val="%4."/>
      <w:lvlJc w:val="left"/>
      <w:pPr>
        <w:ind w:left="2026" w:hanging="400"/>
      </w:pPr>
      <w:rPr>
        <w:vertAlign w:val="baseline"/>
      </w:rPr>
    </w:lvl>
    <w:lvl w:ilvl="4">
      <w:start w:val="1"/>
      <w:numFmt w:val="upperLetter"/>
      <w:lvlText w:val="%5."/>
      <w:lvlJc w:val="left"/>
      <w:pPr>
        <w:ind w:left="2426" w:hanging="400"/>
      </w:pPr>
      <w:rPr>
        <w:vertAlign w:val="baseline"/>
      </w:rPr>
    </w:lvl>
    <w:lvl w:ilvl="5">
      <w:start w:val="1"/>
      <w:numFmt w:val="lowerRoman"/>
      <w:lvlText w:val="%6."/>
      <w:lvlJc w:val="right"/>
      <w:pPr>
        <w:ind w:left="2826" w:hanging="400"/>
      </w:pPr>
      <w:rPr>
        <w:vertAlign w:val="baseline"/>
      </w:rPr>
    </w:lvl>
    <w:lvl w:ilvl="6">
      <w:start w:val="1"/>
      <w:numFmt w:val="decimal"/>
      <w:lvlText w:val="%7."/>
      <w:lvlJc w:val="left"/>
      <w:pPr>
        <w:ind w:left="3226" w:hanging="400"/>
      </w:pPr>
      <w:rPr>
        <w:vertAlign w:val="baseline"/>
      </w:rPr>
    </w:lvl>
    <w:lvl w:ilvl="7">
      <w:start w:val="1"/>
      <w:numFmt w:val="upperLetter"/>
      <w:lvlText w:val="%8."/>
      <w:lvlJc w:val="left"/>
      <w:pPr>
        <w:ind w:left="3626" w:hanging="400"/>
      </w:pPr>
      <w:rPr>
        <w:vertAlign w:val="baseline"/>
      </w:rPr>
    </w:lvl>
    <w:lvl w:ilvl="8">
      <w:start w:val="1"/>
      <w:numFmt w:val="lowerRoman"/>
      <w:lvlText w:val="%9."/>
      <w:lvlJc w:val="right"/>
      <w:pPr>
        <w:ind w:left="4026" w:hanging="400"/>
      </w:pPr>
      <w:rPr>
        <w:vertAlign w:val="baseline"/>
      </w:rPr>
    </w:lvl>
  </w:abstractNum>
  <w:abstractNum w:abstractNumId="88" w15:restartNumberingAfterBreak="0">
    <w:nsid w:val="639D398C"/>
    <w:multiLevelType w:val="multilevel"/>
    <w:tmpl w:val="A4BC4458"/>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89" w15:restartNumberingAfterBreak="0">
    <w:nsid w:val="64456C03"/>
    <w:multiLevelType w:val="hybridMultilevel"/>
    <w:tmpl w:val="DDB2AE9E"/>
    <w:lvl w:ilvl="0" w:tplc="0409000F">
      <w:start w:val="1"/>
      <w:numFmt w:val="decimal"/>
      <w:lvlText w:val="%1."/>
      <w:lvlJc w:val="left"/>
      <w:pPr>
        <w:ind w:left="878" w:hanging="440"/>
      </w:pPr>
    </w:lvl>
    <w:lvl w:ilvl="1" w:tplc="04090019">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90" w15:restartNumberingAfterBreak="0">
    <w:nsid w:val="650831F8"/>
    <w:multiLevelType w:val="multilevel"/>
    <w:tmpl w:val="77C6616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91" w15:restartNumberingAfterBreak="0">
    <w:nsid w:val="670D351F"/>
    <w:multiLevelType w:val="multilevel"/>
    <w:tmpl w:val="77C6616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92" w15:restartNumberingAfterBreak="0">
    <w:nsid w:val="677C5C9C"/>
    <w:multiLevelType w:val="multilevel"/>
    <w:tmpl w:val="B7CE0AC4"/>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93" w15:restartNumberingAfterBreak="0">
    <w:nsid w:val="686256B4"/>
    <w:multiLevelType w:val="multilevel"/>
    <w:tmpl w:val="0E4AAA1E"/>
    <w:lvl w:ilvl="0">
      <w:start w:val="1"/>
      <w:numFmt w:val="decimal"/>
      <w:lvlText w:val="%1."/>
      <w:lvlJc w:val="left"/>
      <w:pPr>
        <w:ind w:left="800" w:hanging="400"/>
      </w:pPr>
      <w:rPr>
        <w:vertAlign w:val="baseline"/>
      </w:rPr>
    </w:lvl>
    <w:lvl w:ilvl="1">
      <w:start w:val="1"/>
      <w:numFmt w:val="decimal"/>
      <w:lvlText w:val="%2"/>
      <w:lvlJc w:val="left"/>
      <w:pPr>
        <w:ind w:left="1160" w:hanging="36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94" w15:restartNumberingAfterBreak="0">
    <w:nsid w:val="692C7B0E"/>
    <w:multiLevelType w:val="multilevel"/>
    <w:tmpl w:val="10806FAC"/>
    <w:lvl w:ilvl="0">
      <w:start w:val="1"/>
      <w:numFmt w:val="decimal"/>
      <w:lvlText w:val="%1."/>
      <w:lvlJc w:val="left"/>
      <w:pPr>
        <w:ind w:left="720" w:hanging="360"/>
      </w:pPr>
      <w:rPr>
        <w:vertAlign w:val="baseline"/>
      </w:rPr>
    </w:lvl>
    <w:lvl w:ilvl="1">
      <w:start w:val="1"/>
      <w:numFmt w:val="upperLetter"/>
      <w:lvlText w:val="%2."/>
      <w:lvlJc w:val="left"/>
      <w:pPr>
        <w:ind w:left="1160" w:hanging="400"/>
      </w:pPr>
      <w:rPr>
        <w:vertAlign w:val="baseline"/>
      </w:rPr>
    </w:lvl>
    <w:lvl w:ilvl="2">
      <w:start w:val="1"/>
      <w:numFmt w:val="lowerRoman"/>
      <w:lvlText w:val="%3."/>
      <w:lvlJc w:val="right"/>
      <w:pPr>
        <w:ind w:left="1560" w:hanging="400"/>
      </w:pPr>
      <w:rPr>
        <w:vertAlign w:val="baseline"/>
      </w:rPr>
    </w:lvl>
    <w:lvl w:ilvl="3">
      <w:start w:val="1"/>
      <w:numFmt w:val="decimal"/>
      <w:lvlText w:val="%4."/>
      <w:lvlJc w:val="left"/>
      <w:pPr>
        <w:ind w:left="1960" w:hanging="400"/>
      </w:pPr>
      <w:rPr>
        <w:vertAlign w:val="baseline"/>
      </w:rPr>
    </w:lvl>
    <w:lvl w:ilvl="4">
      <w:start w:val="1"/>
      <w:numFmt w:val="upperLetter"/>
      <w:lvlText w:val="%5."/>
      <w:lvlJc w:val="left"/>
      <w:pPr>
        <w:ind w:left="2360" w:hanging="400"/>
      </w:pPr>
      <w:rPr>
        <w:vertAlign w:val="baseline"/>
      </w:rPr>
    </w:lvl>
    <w:lvl w:ilvl="5">
      <w:start w:val="1"/>
      <w:numFmt w:val="lowerRoman"/>
      <w:lvlText w:val="%6."/>
      <w:lvlJc w:val="right"/>
      <w:pPr>
        <w:ind w:left="2760" w:hanging="400"/>
      </w:pPr>
      <w:rPr>
        <w:vertAlign w:val="baseline"/>
      </w:rPr>
    </w:lvl>
    <w:lvl w:ilvl="6">
      <w:start w:val="1"/>
      <w:numFmt w:val="decimal"/>
      <w:lvlText w:val="%7."/>
      <w:lvlJc w:val="left"/>
      <w:pPr>
        <w:ind w:left="3160" w:hanging="400"/>
      </w:pPr>
      <w:rPr>
        <w:vertAlign w:val="baseline"/>
      </w:rPr>
    </w:lvl>
    <w:lvl w:ilvl="7">
      <w:start w:val="1"/>
      <w:numFmt w:val="upperLetter"/>
      <w:lvlText w:val="%8."/>
      <w:lvlJc w:val="left"/>
      <w:pPr>
        <w:ind w:left="3560" w:hanging="400"/>
      </w:pPr>
      <w:rPr>
        <w:vertAlign w:val="baseline"/>
      </w:rPr>
    </w:lvl>
    <w:lvl w:ilvl="8">
      <w:start w:val="1"/>
      <w:numFmt w:val="lowerRoman"/>
      <w:lvlText w:val="%9."/>
      <w:lvlJc w:val="right"/>
      <w:pPr>
        <w:ind w:left="3960" w:hanging="400"/>
      </w:pPr>
      <w:rPr>
        <w:vertAlign w:val="baseline"/>
      </w:rPr>
    </w:lvl>
  </w:abstractNum>
  <w:abstractNum w:abstractNumId="95" w15:restartNumberingAfterBreak="0">
    <w:nsid w:val="6B531B63"/>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96" w15:restartNumberingAfterBreak="0">
    <w:nsid w:val="6D8608E2"/>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97" w15:restartNumberingAfterBreak="0">
    <w:nsid w:val="6E1C07DF"/>
    <w:multiLevelType w:val="multilevel"/>
    <w:tmpl w:val="67C8F250"/>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98" w15:restartNumberingAfterBreak="0">
    <w:nsid w:val="6E9B716E"/>
    <w:multiLevelType w:val="hybridMultilevel"/>
    <w:tmpl w:val="C72ECBA8"/>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99" w15:restartNumberingAfterBreak="0">
    <w:nsid w:val="6EC67611"/>
    <w:multiLevelType w:val="multilevel"/>
    <w:tmpl w:val="959E40E0"/>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100" w15:restartNumberingAfterBreak="0">
    <w:nsid w:val="703F6234"/>
    <w:multiLevelType w:val="multilevel"/>
    <w:tmpl w:val="9D02F104"/>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01" w15:restartNumberingAfterBreak="0">
    <w:nsid w:val="71854341"/>
    <w:multiLevelType w:val="hybridMultilevel"/>
    <w:tmpl w:val="B9E4E596"/>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102" w15:restartNumberingAfterBreak="0">
    <w:nsid w:val="744975CA"/>
    <w:multiLevelType w:val="multilevel"/>
    <w:tmpl w:val="45043162"/>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03" w15:restartNumberingAfterBreak="0">
    <w:nsid w:val="746400AB"/>
    <w:multiLevelType w:val="multilevel"/>
    <w:tmpl w:val="C07AC3F0"/>
    <w:lvl w:ilvl="0">
      <w:start w:val="1"/>
      <w:numFmt w:val="decimal"/>
      <w:lvlText w:val="%1."/>
      <w:lvlJc w:val="left"/>
      <w:pPr>
        <w:ind w:left="630" w:hanging="360"/>
      </w:pPr>
      <w:rPr>
        <w:vertAlign w:val="baseline"/>
      </w:rPr>
    </w:lvl>
    <w:lvl w:ilvl="1">
      <w:start w:val="1"/>
      <w:numFmt w:val="upperLetter"/>
      <w:lvlText w:val="%2."/>
      <w:lvlJc w:val="left"/>
      <w:pPr>
        <w:ind w:left="1070" w:hanging="400"/>
      </w:pPr>
      <w:rPr>
        <w:vertAlign w:val="baseline"/>
      </w:rPr>
    </w:lvl>
    <w:lvl w:ilvl="2">
      <w:start w:val="1"/>
      <w:numFmt w:val="lowerRoman"/>
      <w:lvlText w:val="%3."/>
      <w:lvlJc w:val="right"/>
      <w:pPr>
        <w:ind w:left="1470" w:hanging="400"/>
      </w:pPr>
      <w:rPr>
        <w:vertAlign w:val="baseline"/>
      </w:rPr>
    </w:lvl>
    <w:lvl w:ilvl="3">
      <w:start w:val="1"/>
      <w:numFmt w:val="decimal"/>
      <w:lvlText w:val="%4."/>
      <w:lvlJc w:val="left"/>
      <w:pPr>
        <w:ind w:left="1870" w:hanging="400"/>
      </w:pPr>
      <w:rPr>
        <w:vertAlign w:val="baseline"/>
      </w:rPr>
    </w:lvl>
    <w:lvl w:ilvl="4">
      <w:start w:val="1"/>
      <w:numFmt w:val="upperLetter"/>
      <w:lvlText w:val="%5."/>
      <w:lvlJc w:val="left"/>
      <w:pPr>
        <w:ind w:left="2270" w:hanging="400"/>
      </w:pPr>
      <w:rPr>
        <w:vertAlign w:val="baseline"/>
      </w:rPr>
    </w:lvl>
    <w:lvl w:ilvl="5">
      <w:start w:val="1"/>
      <w:numFmt w:val="lowerRoman"/>
      <w:lvlText w:val="%6."/>
      <w:lvlJc w:val="right"/>
      <w:pPr>
        <w:ind w:left="2670" w:hanging="400"/>
      </w:pPr>
      <w:rPr>
        <w:vertAlign w:val="baseline"/>
      </w:rPr>
    </w:lvl>
    <w:lvl w:ilvl="6">
      <w:start w:val="1"/>
      <w:numFmt w:val="decimal"/>
      <w:lvlText w:val="%7."/>
      <w:lvlJc w:val="left"/>
      <w:pPr>
        <w:ind w:left="3070" w:hanging="400"/>
      </w:pPr>
      <w:rPr>
        <w:vertAlign w:val="baseline"/>
      </w:rPr>
    </w:lvl>
    <w:lvl w:ilvl="7">
      <w:start w:val="1"/>
      <w:numFmt w:val="upperLetter"/>
      <w:lvlText w:val="%8."/>
      <w:lvlJc w:val="left"/>
      <w:pPr>
        <w:ind w:left="3470" w:hanging="400"/>
      </w:pPr>
      <w:rPr>
        <w:vertAlign w:val="baseline"/>
      </w:rPr>
    </w:lvl>
    <w:lvl w:ilvl="8">
      <w:start w:val="1"/>
      <w:numFmt w:val="lowerRoman"/>
      <w:lvlText w:val="%9."/>
      <w:lvlJc w:val="right"/>
      <w:pPr>
        <w:ind w:left="3870" w:hanging="400"/>
      </w:pPr>
      <w:rPr>
        <w:vertAlign w:val="baseline"/>
      </w:rPr>
    </w:lvl>
  </w:abstractNum>
  <w:abstractNum w:abstractNumId="104" w15:restartNumberingAfterBreak="0">
    <w:nsid w:val="74924D04"/>
    <w:multiLevelType w:val="multilevel"/>
    <w:tmpl w:val="9A0EADD6"/>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05" w15:restartNumberingAfterBreak="0">
    <w:nsid w:val="74C505D2"/>
    <w:multiLevelType w:val="multilevel"/>
    <w:tmpl w:val="77C6616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06" w15:restartNumberingAfterBreak="0">
    <w:nsid w:val="78F52F70"/>
    <w:multiLevelType w:val="hybridMultilevel"/>
    <w:tmpl w:val="A896F2FA"/>
    <w:lvl w:ilvl="0" w:tplc="E61675F6">
      <w:start w:val="1"/>
      <w:numFmt w:val="decimal"/>
      <w:lvlText w:val="%1."/>
      <w:lvlJc w:val="left"/>
      <w:pPr>
        <w:ind w:left="878" w:hanging="440"/>
      </w:pPr>
      <w:rPr>
        <w:rFonts w:hint="eastAsia"/>
      </w:rPr>
    </w:lvl>
    <w:lvl w:ilvl="1" w:tplc="72DCFE26">
      <w:start w:val="1"/>
      <w:numFmt w:val="ganada"/>
      <w:lvlText w:val="%2."/>
      <w:lvlJc w:val="left"/>
      <w:pPr>
        <w:ind w:left="1318" w:hanging="440"/>
      </w:pPr>
      <w:rPr>
        <w:rFonts w:hint="eastAsia"/>
      </w:r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107" w15:restartNumberingAfterBreak="0">
    <w:nsid w:val="796A25F8"/>
    <w:multiLevelType w:val="hybridMultilevel"/>
    <w:tmpl w:val="AD703D4C"/>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108" w15:restartNumberingAfterBreak="0">
    <w:nsid w:val="79A043D5"/>
    <w:multiLevelType w:val="multilevel"/>
    <w:tmpl w:val="DFCA0B70"/>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09" w15:restartNumberingAfterBreak="0">
    <w:nsid w:val="7B86049F"/>
    <w:multiLevelType w:val="multilevel"/>
    <w:tmpl w:val="D2EA06D0"/>
    <w:lvl w:ilvl="0">
      <w:start w:val="1"/>
      <w:numFmt w:val="decimal"/>
      <w:lvlText w:val="%1."/>
      <w:lvlJc w:val="left"/>
      <w:pPr>
        <w:ind w:left="660" w:hanging="360"/>
      </w:pPr>
      <w:rPr>
        <w:vertAlign w:val="baseline"/>
      </w:rPr>
    </w:lvl>
    <w:lvl w:ilvl="1">
      <w:start w:val="1"/>
      <w:numFmt w:val="upperLetter"/>
      <w:lvlText w:val="%2."/>
      <w:lvlJc w:val="left"/>
      <w:pPr>
        <w:ind w:left="1100" w:hanging="400"/>
      </w:pPr>
      <w:rPr>
        <w:vertAlign w:val="baseline"/>
      </w:rPr>
    </w:lvl>
    <w:lvl w:ilvl="2">
      <w:start w:val="1"/>
      <w:numFmt w:val="lowerRoman"/>
      <w:lvlText w:val="%3."/>
      <w:lvlJc w:val="right"/>
      <w:pPr>
        <w:ind w:left="1500" w:hanging="400"/>
      </w:pPr>
      <w:rPr>
        <w:vertAlign w:val="baseline"/>
      </w:rPr>
    </w:lvl>
    <w:lvl w:ilvl="3">
      <w:start w:val="1"/>
      <w:numFmt w:val="decimal"/>
      <w:lvlText w:val="%4."/>
      <w:lvlJc w:val="left"/>
      <w:pPr>
        <w:ind w:left="1900" w:hanging="400"/>
      </w:pPr>
      <w:rPr>
        <w:vertAlign w:val="baseline"/>
      </w:rPr>
    </w:lvl>
    <w:lvl w:ilvl="4">
      <w:start w:val="1"/>
      <w:numFmt w:val="upperLetter"/>
      <w:lvlText w:val="%5."/>
      <w:lvlJc w:val="left"/>
      <w:pPr>
        <w:ind w:left="2300" w:hanging="400"/>
      </w:pPr>
      <w:rPr>
        <w:vertAlign w:val="baseline"/>
      </w:rPr>
    </w:lvl>
    <w:lvl w:ilvl="5">
      <w:start w:val="1"/>
      <w:numFmt w:val="lowerRoman"/>
      <w:lvlText w:val="%6."/>
      <w:lvlJc w:val="right"/>
      <w:pPr>
        <w:ind w:left="2700" w:hanging="400"/>
      </w:pPr>
      <w:rPr>
        <w:vertAlign w:val="baseline"/>
      </w:rPr>
    </w:lvl>
    <w:lvl w:ilvl="6">
      <w:start w:val="1"/>
      <w:numFmt w:val="decimal"/>
      <w:lvlText w:val="%7."/>
      <w:lvlJc w:val="left"/>
      <w:pPr>
        <w:ind w:left="3100" w:hanging="400"/>
      </w:pPr>
      <w:rPr>
        <w:vertAlign w:val="baseline"/>
      </w:rPr>
    </w:lvl>
    <w:lvl w:ilvl="7">
      <w:start w:val="1"/>
      <w:numFmt w:val="upperLetter"/>
      <w:lvlText w:val="%8."/>
      <w:lvlJc w:val="left"/>
      <w:pPr>
        <w:ind w:left="3500" w:hanging="400"/>
      </w:pPr>
      <w:rPr>
        <w:vertAlign w:val="baseline"/>
      </w:rPr>
    </w:lvl>
    <w:lvl w:ilvl="8">
      <w:start w:val="1"/>
      <w:numFmt w:val="lowerRoman"/>
      <w:lvlText w:val="%9."/>
      <w:lvlJc w:val="right"/>
      <w:pPr>
        <w:ind w:left="3900" w:hanging="400"/>
      </w:pPr>
      <w:rPr>
        <w:vertAlign w:val="baseline"/>
      </w:rPr>
    </w:lvl>
  </w:abstractNum>
  <w:abstractNum w:abstractNumId="110" w15:restartNumberingAfterBreak="0">
    <w:nsid w:val="7B9A1502"/>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11" w15:restartNumberingAfterBreak="0">
    <w:nsid w:val="7BA779F5"/>
    <w:multiLevelType w:val="multilevel"/>
    <w:tmpl w:val="77C6616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12" w15:restartNumberingAfterBreak="0">
    <w:nsid w:val="7E03066D"/>
    <w:multiLevelType w:val="multilevel"/>
    <w:tmpl w:val="61CA12FE"/>
    <w:lvl w:ilvl="0">
      <w:start w:val="1"/>
      <w:numFmt w:val="decimal"/>
      <w:lvlText w:val="%1."/>
      <w:lvlJc w:val="left"/>
      <w:pPr>
        <w:ind w:left="660" w:hanging="360"/>
      </w:pPr>
      <w:rPr>
        <w:vertAlign w:val="baseline"/>
      </w:rPr>
    </w:lvl>
    <w:lvl w:ilvl="1">
      <w:start w:val="1"/>
      <w:numFmt w:val="upperLetter"/>
      <w:lvlText w:val="%2."/>
      <w:lvlJc w:val="left"/>
      <w:pPr>
        <w:ind w:left="1100" w:hanging="400"/>
      </w:pPr>
      <w:rPr>
        <w:vertAlign w:val="baseline"/>
      </w:rPr>
    </w:lvl>
    <w:lvl w:ilvl="2">
      <w:start w:val="1"/>
      <w:numFmt w:val="lowerRoman"/>
      <w:lvlText w:val="%3."/>
      <w:lvlJc w:val="right"/>
      <w:pPr>
        <w:ind w:left="1500" w:hanging="400"/>
      </w:pPr>
      <w:rPr>
        <w:vertAlign w:val="baseline"/>
      </w:rPr>
    </w:lvl>
    <w:lvl w:ilvl="3">
      <w:start w:val="1"/>
      <w:numFmt w:val="decimal"/>
      <w:lvlText w:val="%4."/>
      <w:lvlJc w:val="left"/>
      <w:pPr>
        <w:ind w:left="1900" w:hanging="400"/>
      </w:pPr>
      <w:rPr>
        <w:vertAlign w:val="baseline"/>
      </w:rPr>
    </w:lvl>
    <w:lvl w:ilvl="4">
      <w:start w:val="1"/>
      <w:numFmt w:val="upperLetter"/>
      <w:lvlText w:val="%5."/>
      <w:lvlJc w:val="left"/>
      <w:pPr>
        <w:ind w:left="2300" w:hanging="400"/>
      </w:pPr>
      <w:rPr>
        <w:vertAlign w:val="baseline"/>
      </w:rPr>
    </w:lvl>
    <w:lvl w:ilvl="5">
      <w:start w:val="1"/>
      <w:numFmt w:val="lowerRoman"/>
      <w:lvlText w:val="%6."/>
      <w:lvlJc w:val="right"/>
      <w:pPr>
        <w:ind w:left="2700" w:hanging="400"/>
      </w:pPr>
      <w:rPr>
        <w:vertAlign w:val="baseline"/>
      </w:rPr>
    </w:lvl>
    <w:lvl w:ilvl="6">
      <w:start w:val="1"/>
      <w:numFmt w:val="decimal"/>
      <w:lvlText w:val="%7."/>
      <w:lvlJc w:val="left"/>
      <w:pPr>
        <w:ind w:left="3100" w:hanging="400"/>
      </w:pPr>
      <w:rPr>
        <w:vertAlign w:val="baseline"/>
      </w:rPr>
    </w:lvl>
    <w:lvl w:ilvl="7">
      <w:start w:val="1"/>
      <w:numFmt w:val="upperLetter"/>
      <w:lvlText w:val="%8."/>
      <w:lvlJc w:val="left"/>
      <w:pPr>
        <w:ind w:left="3500" w:hanging="400"/>
      </w:pPr>
      <w:rPr>
        <w:vertAlign w:val="baseline"/>
      </w:rPr>
    </w:lvl>
    <w:lvl w:ilvl="8">
      <w:start w:val="1"/>
      <w:numFmt w:val="lowerRoman"/>
      <w:lvlText w:val="%9."/>
      <w:lvlJc w:val="right"/>
      <w:pPr>
        <w:ind w:left="3900" w:hanging="400"/>
      </w:pPr>
      <w:rPr>
        <w:vertAlign w:val="baseline"/>
      </w:rPr>
    </w:lvl>
  </w:abstractNum>
  <w:num w:numId="1" w16cid:durableId="1878618804">
    <w:abstractNumId w:val="58"/>
  </w:num>
  <w:num w:numId="2" w16cid:durableId="634800361">
    <w:abstractNumId w:val="66"/>
  </w:num>
  <w:num w:numId="3" w16cid:durableId="1784109864">
    <w:abstractNumId w:val="72"/>
  </w:num>
  <w:num w:numId="4" w16cid:durableId="1099451598">
    <w:abstractNumId w:val="31"/>
  </w:num>
  <w:num w:numId="5" w16cid:durableId="1489518449">
    <w:abstractNumId w:val="15"/>
  </w:num>
  <w:num w:numId="6" w16cid:durableId="697967524">
    <w:abstractNumId w:val="99"/>
  </w:num>
  <w:num w:numId="7" w16cid:durableId="1330133831">
    <w:abstractNumId w:val="50"/>
  </w:num>
  <w:num w:numId="8" w16cid:durableId="1810005252">
    <w:abstractNumId w:val="97"/>
  </w:num>
  <w:num w:numId="9" w16cid:durableId="1967538744">
    <w:abstractNumId w:val="93"/>
  </w:num>
  <w:num w:numId="10" w16cid:durableId="720834841">
    <w:abstractNumId w:val="30"/>
  </w:num>
  <w:num w:numId="11" w16cid:durableId="1380208595">
    <w:abstractNumId w:val="112"/>
  </w:num>
  <w:num w:numId="12" w16cid:durableId="471335604">
    <w:abstractNumId w:val="3"/>
  </w:num>
  <w:num w:numId="13" w16cid:durableId="493952805">
    <w:abstractNumId w:val="42"/>
  </w:num>
  <w:num w:numId="14" w16cid:durableId="902135507">
    <w:abstractNumId w:val="61"/>
  </w:num>
  <w:num w:numId="15" w16cid:durableId="2080861373">
    <w:abstractNumId w:val="56"/>
  </w:num>
  <w:num w:numId="16" w16cid:durableId="2067753193">
    <w:abstractNumId w:val="86"/>
  </w:num>
  <w:num w:numId="17" w16cid:durableId="109712003">
    <w:abstractNumId w:val="0"/>
  </w:num>
  <w:num w:numId="18" w16cid:durableId="506485420">
    <w:abstractNumId w:val="103"/>
  </w:num>
  <w:num w:numId="19" w16cid:durableId="1236936035">
    <w:abstractNumId w:val="77"/>
  </w:num>
  <w:num w:numId="20" w16cid:durableId="750857261">
    <w:abstractNumId w:val="78"/>
  </w:num>
  <w:num w:numId="21" w16cid:durableId="2104262045">
    <w:abstractNumId w:val="25"/>
  </w:num>
  <w:num w:numId="22" w16cid:durableId="1585384282">
    <w:abstractNumId w:val="94"/>
  </w:num>
  <w:num w:numId="23" w16cid:durableId="639772897">
    <w:abstractNumId w:val="37"/>
  </w:num>
  <w:num w:numId="24" w16cid:durableId="206382235">
    <w:abstractNumId w:val="52"/>
  </w:num>
  <w:num w:numId="25" w16cid:durableId="250355697">
    <w:abstractNumId w:val="57"/>
  </w:num>
  <w:num w:numId="26" w16cid:durableId="2021656623">
    <w:abstractNumId w:val="109"/>
  </w:num>
  <w:num w:numId="27" w16cid:durableId="1188638186">
    <w:abstractNumId w:val="14"/>
  </w:num>
  <w:num w:numId="28" w16cid:durableId="1465851933">
    <w:abstractNumId w:val="76"/>
  </w:num>
  <w:num w:numId="29" w16cid:durableId="1911574935">
    <w:abstractNumId w:val="89"/>
  </w:num>
  <w:num w:numId="30" w16cid:durableId="417680400">
    <w:abstractNumId w:val="65"/>
  </w:num>
  <w:num w:numId="31" w16cid:durableId="213926183">
    <w:abstractNumId w:val="44"/>
  </w:num>
  <w:num w:numId="32" w16cid:durableId="1722706562">
    <w:abstractNumId w:val="46"/>
  </w:num>
  <w:num w:numId="33" w16cid:durableId="1817409071">
    <w:abstractNumId w:val="41"/>
  </w:num>
  <w:num w:numId="34" w16cid:durableId="208807462">
    <w:abstractNumId w:val="63"/>
  </w:num>
  <w:num w:numId="35" w16cid:durableId="18169503">
    <w:abstractNumId w:val="22"/>
  </w:num>
  <w:num w:numId="36" w16cid:durableId="74321573">
    <w:abstractNumId w:val="106"/>
  </w:num>
  <w:num w:numId="37" w16cid:durableId="86733606">
    <w:abstractNumId w:val="73"/>
  </w:num>
  <w:num w:numId="38" w16cid:durableId="1372610283">
    <w:abstractNumId w:val="43"/>
  </w:num>
  <w:num w:numId="39" w16cid:durableId="1634170025">
    <w:abstractNumId w:val="69"/>
  </w:num>
  <w:num w:numId="40" w16cid:durableId="1287270068">
    <w:abstractNumId w:val="84"/>
  </w:num>
  <w:num w:numId="41" w16cid:durableId="1561673201">
    <w:abstractNumId w:val="10"/>
  </w:num>
  <w:num w:numId="42" w16cid:durableId="182671451">
    <w:abstractNumId w:val="101"/>
  </w:num>
  <w:num w:numId="43" w16cid:durableId="1283151641">
    <w:abstractNumId w:val="28"/>
  </w:num>
  <w:num w:numId="44" w16cid:durableId="1543400067">
    <w:abstractNumId w:val="107"/>
  </w:num>
  <w:num w:numId="45" w16cid:durableId="1542671137">
    <w:abstractNumId w:val="7"/>
  </w:num>
  <w:num w:numId="46" w16cid:durableId="1484547654">
    <w:abstractNumId w:val="87"/>
  </w:num>
  <w:num w:numId="47" w16cid:durableId="973874866">
    <w:abstractNumId w:val="45"/>
  </w:num>
  <w:num w:numId="48" w16cid:durableId="1779328765">
    <w:abstractNumId w:val="71"/>
  </w:num>
  <w:num w:numId="49" w16cid:durableId="1494369311">
    <w:abstractNumId w:val="19"/>
  </w:num>
  <w:num w:numId="50" w16cid:durableId="477501379">
    <w:abstractNumId w:val="55"/>
  </w:num>
  <w:num w:numId="51" w16cid:durableId="2088570500">
    <w:abstractNumId w:val="9"/>
  </w:num>
  <w:num w:numId="52" w16cid:durableId="1524436798">
    <w:abstractNumId w:val="81"/>
  </w:num>
  <w:num w:numId="53" w16cid:durableId="653871793">
    <w:abstractNumId w:val="34"/>
  </w:num>
  <w:num w:numId="54" w16cid:durableId="1810048184">
    <w:abstractNumId w:val="98"/>
  </w:num>
  <w:num w:numId="55" w16cid:durableId="1001278964">
    <w:abstractNumId w:val="48"/>
  </w:num>
  <w:num w:numId="56" w16cid:durableId="422456827">
    <w:abstractNumId w:val="39"/>
  </w:num>
  <w:num w:numId="57" w16cid:durableId="1360856681">
    <w:abstractNumId w:val="18"/>
  </w:num>
  <w:num w:numId="58" w16cid:durableId="794446527">
    <w:abstractNumId w:val="51"/>
  </w:num>
  <w:num w:numId="59" w16cid:durableId="170023989">
    <w:abstractNumId w:val="24"/>
  </w:num>
  <w:num w:numId="60" w16cid:durableId="2077166702">
    <w:abstractNumId w:val="5"/>
  </w:num>
  <w:num w:numId="61" w16cid:durableId="1681741233">
    <w:abstractNumId w:val="29"/>
  </w:num>
  <w:num w:numId="62" w16cid:durableId="1133401222">
    <w:abstractNumId w:val="68"/>
  </w:num>
  <w:num w:numId="63" w16cid:durableId="1667904131">
    <w:abstractNumId w:val="8"/>
  </w:num>
  <w:num w:numId="64" w16cid:durableId="260573463">
    <w:abstractNumId w:val="74"/>
  </w:num>
  <w:num w:numId="65" w16cid:durableId="41904468">
    <w:abstractNumId w:val="17"/>
  </w:num>
  <w:num w:numId="66" w16cid:durableId="545602801">
    <w:abstractNumId w:val="38"/>
  </w:num>
  <w:num w:numId="67" w16cid:durableId="1852183541">
    <w:abstractNumId w:val="80"/>
  </w:num>
  <w:num w:numId="68" w16cid:durableId="1606116365">
    <w:abstractNumId w:val="11"/>
  </w:num>
  <w:num w:numId="69" w16cid:durableId="53625819">
    <w:abstractNumId w:val="108"/>
  </w:num>
  <w:num w:numId="70" w16cid:durableId="20206030">
    <w:abstractNumId w:val="16"/>
  </w:num>
  <w:num w:numId="71" w16cid:durableId="1041827137">
    <w:abstractNumId w:val="64"/>
  </w:num>
  <w:num w:numId="72" w16cid:durableId="1219634206">
    <w:abstractNumId w:val="49"/>
  </w:num>
  <w:num w:numId="73" w16cid:durableId="391083470">
    <w:abstractNumId w:val="40"/>
  </w:num>
  <w:num w:numId="74" w16cid:durableId="1098211099">
    <w:abstractNumId w:val="70"/>
  </w:num>
  <w:num w:numId="75" w16cid:durableId="1509251326">
    <w:abstractNumId w:val="88"/>
  </w:num>
  <w:num w:numId="76" w16cid:durableId="1583835092">
    <w:abstractNumId w:val="13"/>
  </w:num>
  <w:num w:numId="77" w16cid:durableId="1443962069">
    <w:abstractNumId w:val="60"/>
  </w:num>
  <w:num w:numId="78" w16cid:durableId="833452319">
    <w:abstractNumId w:val="79"/>
  </w:num>
  <w:num w:numId="79" w16cid:durableId="1237788269">
    <w:abstractNumId w:val="95"/>
  </w:num>
  <w:num w:numId="80" w16cid:durableId="672680375">
    <w:abstractNumId w:val="54"/>
  </w:num>
  <w:num w:numId="81" w16cid:durableId="303049534">
    <w:abstractNumId w:val="20"/>
  </w:num>
  <w:num w:numId="82" w16cid:durableId="1750232260">
    <w:abstractNumId w:val="85"/>
  </w:num>
  <w:num w:numId="83" w16cid:durableId="1643539863">
    <w:abstractNumId w:val="110"/>
  </w:num>
  <w:num w:numId="84" w16cid:durableId="1577738493">
    <w:abstractNumId w:val="27"/>
  </w:num>
  <w:num w:numId="85" w16cid:durableId="130565692">
    <w:abstractNumId w:val="36"/>
  </w:num>
  <w:num w:numId="86" w16cid:durableId="1473013209">
    <w:abstractNumId w:val="2"/>
  </w:num>
  <w:num w:numId="87" w16cid:durableId="9189111">
    <w:abstractNumId w:val="96"/>
  </w:num>
  <w:num w:numId="88" w16cid:durableId="1613903052">
    <w:abstractNumId w:val="32"/>
  </w:num>
  <w:num w:numId="89" w16cid:durableId="99108668">
    <w:abstractNumId w:val="26"/>
  </w:num>
  <w:num w:numId="90" w16cid:durableId="560749222">
    <w:abstractNumId w:val="83"/>
  </w:num>
  <w:num w:numId="91" w16cid:durableId="2128116607">
    <w:abstractNumId w:val="21"/>
  </w:num>
  <w:num w:numId="92" w16cid:durableId="2077780638">
    <w:abstractNumId w:val="1"/>
  </w:num>
  <w:num w:numId="93" w16cid:durableId="807939467">
    <w:abstractNumId w:val="92"/>
  </w:num>
  <w:num w:numId="94" w16cid:durableId="1293251233">
    <w:abstractNumId w:val="59"/>
  </w:num>
  <w:num w:numId="95" w16cid:durableId="2031492871">
    <w:abstractNumId w:val="104"/>
  </w:num>
  <w:num w:numId="96" w16cid:durableId="1920555017">
    <w:abstractNumId w:val="35"/>
  </w:num>
  <w:num w:numId="97" w16cid:durableId="1763868339">
    <w:abstractNumId w:val="100"/>
  </w:num>
  <w:num w:numId="98" w16cid:durableId="26416485">
    <w:abstractNumId w:val="91"/>
  </w:num>
  <w:num w:numId="99" w16cid:durableId="946884379">
    <w:abstractNumId w:val="4"/>
  </w:num>
  <w:num w:numId="100" w16cid:durableId="204370334">
    <w:abstractNumId w:val="111"/>
  </w:num>
  <w:num w:numId="101" w16cid:durableId="1465196161">
    <w:abstractNumId w:val="90"/>
  </w:num>
  <w:num w:numId="102" w16cid:durableId="1258253851">
    <w:abstractNumId w:val="67"/>
  </w:num>
  <w:num w:numId="103" w16cid:durableId="510416877">
    <w:abstractNumId w:val="105"/>
  </w:num>
  <w:num w:numId="104" w16cid:durableId="184633723">
    <w:abstractNumId w:val="33"/>
  </w:num>
  <w:num w:numId="105" w16cid:durableId="1024556972">
    <w:abstractNumId w:val="53"/>
  </w:num>
  <w:num w:numId="106" w16cid:durableId="1706517756">
    <w:abstractNumId w:val="102"/>
  </w:num>
  <w:num w:numId="107" w16cid:durableId="1283876685">
    <w:abstractNumId w:val="47"/>
  </w:num>
  <w:num w:numId="108" w16cid:durableId="1172528162">
    <w:abstractNumId w:val="82"/>
  </w:num>
  <w:num w:numId="109" w16cid:durableId="163472427">
    <w:abstractNumId w:val="23"/>
  </w:num>
  <w:num w:numId="110" w16cid:durableId="1163622885">
    <w:abstractNumId w:val="6"/>
  </w:num>
  <w:num w:numId="111" w16cid:durableId="1119837620">
    <w:abstractNumId w:val="12"/>
  </w:num>
  <w:num w:numId="112" w16cid:durableId="1581207801">
    <w:abstractNumId w:val="62"/>
  </w:num>
  <w:num w:numId="113" w16cid:durableId="59555151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615"/>
    <w:rsid w:val="0008674F"/>
    <w:rsid w:val="000A37CE"/>
    <w:rsid w:val="000D154D"/>
    <w:rsid w:val="000F6B79"/>
    <w:rsid w:val="0015122A"/>
    <w:rsid w:val="001A4F30"/>
    <w:rsid w:val="001B0B2B"/>
    <w:rsid w:val="00234C08"/>
    <w:rsid w:val="002A1312"/>
    <w:rsid w:val="002E32B1"/>
    <w:rsid w:val="003076BB"/>
    <w:rsid w:val="003749BE"/>
    <w:rsid w:val="003A46AE"/>
    <w:rsid w:val="003A4790"/>
    <w:rsid w:val="003C6633"/>
    <w:rsid w:val="00434ED5"/>
    <w:rsid w:val="004E37ED"/>
    <w:rsid w:val="005C7142"/>
    <w:rsid w:val="006166CA"/>
    <w:rsid w:val="007406C6"/>
    <w:rsid w:val="007B27F8"/>
    <w:rsid w:val="00827611"/>
    <w:rsid w:val="00850F3C"/>
    <w:rsid w:val="00874F70"/>
    <w:rsid w:val="00960DB0"/>
    <w:rsid w:val="00980934"/>
    <w:rsid w:val="009C4B8E"/>
    <w:rsid w:val="00A52166"/>
    <w:rsid w:val="00A86750"/>
    <w:rsid w:val="00B06C8D"/>
    <w:rsid w:val="00B37190"/>
    <w:rsid w:val="00B94472"/>
    <w:rsid w:val="00C82B77"/>
    <w:rsid w:val="00CA63F7"/>
    <w:rsid w:val="00D15E3E"/>
    <w:rsid w:val="00D22792"/>
    <w:rsid w:val="00D42AE6"/>
    <w:rsid w:val="00D74A17"/>
    <w:rsid w:val="00DF3BAB"/>
    <w:rsid w:val="00E03615"/>
    <w:rsid w:val="00F07386"/>
    <w:rsid w:val="00F845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B0D21"/>
  <w15:docId w15:val="{A972A695-192A-4876-AEDE-800E25C3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맑은 고딕" w:hAnsi="맑은 고딕" w:cs="맑은 고딕"/>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autoSpaceDE w:val="0"/>
      <w:autoSpaceDN w:val="0"/>
      <w:spacing w:after="200" w:line="276" w:lineRule="auto"/>
      <w:ind w:leftChars="-1" w:left="-1" w:hangingChars="1" w:hanging="1"/>
      <w:jc w:val="both"/>
      <w:textDirection w:val="btLr"/>
      <w:textAlignment w:val="top"/>
      <w:outlineLvl w:val="0"/>
    </w:pPr>
    <w:rPr>
      <w:kern w:val="2"/>
      <w:position w:val="-1"/>
      <w:szCs w:val="22"/>
    </w:rPr>
  </w:style>
  <w:style w:type="paragraph" w:styleId="1">
    <w:name w:val="heading 1"/>
    <w:basedOn w:val="a"/>
    <w:next w:val="a"/>
    <w:uiPriority w:val="9"/>
    <w:qFormat/>
    <w:pPr>
      <w:keepNext/>
      <w:keepLines/>
      <w:spacing w:before="480" w:after="12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20">
    <w:name w:val="바탕글 사본2"/>
    <w:basedOn w:val="a"/>
    <w:pPr>
      <w:spacing w:after="0" w:line="384" w:lineRule="auto"/>
      <w:textAlignment w:val="baseline"/>
    </w:pPr>
    <w:rPr>
      <w:rFonts w:ascii="굴림" w:eastAsia="굴림" w:hAnsi="굴림" w:cs="굴림"/>
      <w:color w:val="000000"/>
      <w:kern w:val="0"/>
      <w:szCs w:val="20"/>
    </w:rPr>
  </w:style>
  <w:style w:type="paragraph" w:customStyle="1" w:styleId="10">
    <w:name w:val="항1"/>
    <w:basedOn w:val="a"/>
    <w:pPr>
      <w:spacing w:after="0" w:line="384" w:lineRule="auto"/>
      <w:ind w:left="220"/>
      <w:textAlignment w:val="baseline"/>
    </w:pPr>
    <w:rPr>
      <w:rFonts w:ascii="굴림" w:eastAsia="굴림" w:hAnsi="굴림" w:cs="굴림"/>
      <w:color w:val="000000"/>
      <w:kern w:val="0"/>
      <w:sz w:val="22"/>
    </w:rPr>
  </w:style>
  <w:style w:type="paragraph" w:customStyle="1" w:styleId="MS">
    <w:name w:val="MS바탕글"/>
    <w:basedOn w:val="a"/>
    <w:pPr>
      <w:spacing w:after="0" w:line="240" w:lineRule="auto"/>
      <w:textAlignment w:val="baseline"/>
    </w:pPr>
    <w:rPr>
      <w:rFonts w:ascii="굴림" w:eastAsia="굴림" w:hAnsi="굴림" w:cs="굴림"/>
      <w:color w:val="000000"/>
      <w:kern w:val="0"/>
      <w:szCs w:val="20"/>
    </w:rPr>
  </w:style>
  <w:style w:type="paragraph" w:customStyle="1" w:styleId="s0">
    <w:name w:val="s0"/>
    <w:basedOn w:val="a"/>
    <w:pPr>
      <w:spacing w:after="0" w:line="384" w:lineRule="auto"/>
      <w:textAlignment w:val="baseline"/>
    </w:pPr>
    <w:rPr>
      <w:rFonts w:ascii="굴림" w:eastAsia="굴림" w:hAnsi="굴림" w:cs="굴림"/>
      <w:color w:val="000000"/>
      <w:kern w:val="0"/>
      <w:sz w:val="24"/>
      <w:szCs w:val="24"/>
    </w:rPr>
  </w:style>
  <w:style w:type="paragraph" w:customStyle="1" w:styleId="MsoNoteHeading0">
    <w:name w:val="MsoNoteHeading"/>
    <w:basedOn w:val="a"/>
    <w:pPr>
      <w:spacing w:after="0" w:line="240" w:lineRule="auto"/>
      <w:jc w:val="center"/>
      <w:textAlignment w:val="baseline"/>
    </w:pPr>
    <w:rPr>
      <w:rFonts w:ascii="굴림" w:eastAsia="굴림" w:hAnsi="굴림" w:cs="굴림"/>
      <w:color w:val="000000"/>
      <w:kern w:val="0"/>
      <w:szCs w:val="20"/>
    </w:rPr>
  </w:style>
  <w:style w:type="paragraph" w:customStyle="1" w:styleId="a4">
    <w:name w:val="바탕글"/>
    <w:basedOn w:val="a"/>
    <w:pPr>
      <w:spacing w:after="0" w:line="384" w:lineRule="auto"/>
      <w:textAlignment w:val="baseline"/>
    </w:pPr>
    <w:rPr>
      <w:rFonts w:ascii="굴림" w:eastAsia="굴림" w:hAnsi="굴림" w:cs="굴림"/>
      <w:color w:val="000000"/>
      <w:kern w:val="0"/>
      <w:szCs w:val="20"/>
    </w:rPr>
  </w:style>
  <w:style w:type="paragraph" w:styleId="a5">
    <w:name w:val="List Paragraph"/>
    <w:basedOn w:val="a"/>
    <w:pPr>
      <w:ind w:leftChars="400" w:left="800"/>
    </w:pPr>
  </w:style>
  <w:style w:type="paragraph" w:styleId="a6">
    <w:name w:val="Normal (Web)"/>
    <w:basedOn w:val="a"/>
    <w:qFormat/>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header"/>
    <w:basedOn w:val="a"/>
    <w:qFormat/>
    <w:pPr>
      <w:tabs>
        <w:tab w:val="center" w:pos="4513"/>
        <w:tab w:val="right" w:pos="9026"/>
      </w:tabs>
    </w:pPr>
    <w:rPr>
      <w:kern w:val="0"/>
      <w:szCs w:val="20"/>
    </w:rPr>
  </w:style>
  <w:style w:type="character" w:customStyle="1" w:styleId="Char">
    <w:name w:val="머리글 Char"/>
    <w:rPr>
      <w:rFonts w:ascii="맑은 고딕" w:eastAsia="맑은 고딕" w:hAnsi="맑은 고딕" w:cs="Times New Roman"/>
      <w:w w:val="100"/>
      <w:position w:val="-1"/>
      <w:effect w:val="none"/>
      <w:vertAlign w:val="baseline"/>
      <w:cs w:val="0"/>
      <w:em w:val="none"/>
    </w:rPr>
  </w:style>
  <w:style w:type="paragraph" w:styleId="a8">
    <w:name w:val="footer"/>
    <w:basedOn w:val="a"/>
    <w:qFormat/>
    <w:pPr>
      <w:tabs>
        <w:tab w:val="center" w:pos="4513"/>
        <w:tab w:val="right" w:pos="9026"/>
      </w:tabs>
    </w:pPr>
    <w:rPr>
      <w:kern w:val="0"/>
      <w:szCs w:val="20"/>
    </w:rPr>
  </w:style>
  <w:style w:type="character" w:customStyle="1" w:styleId="Char0">
    <w:name w:val="바닥글 Char"/>
    <w:rPr>
      <w:rFonts w:ascii="맑은 고딕" w:eastAsia="맑은 고딕" w:hAnsi="맑은 고딕" w:cs="Times New Roman"/>
      <w:w w:val="100"/>
      <w:position w:val="-1"/>
      <w:effect w:val="none"/>
      <w:vertAlign w:val="baseline"/>
      <w:cs w:val="0"/>
      <w:em w:val="none"/>
    </w:rPr>
  </w:style>
  <w:style w:type="character" w:styleId="a9">
    <w:name w:val="annotation reference"/>
    <w:qFormat/>
    <w:rPr>
      <w:w w:val="100"/>
      <w:position w:val="-1"/>
      <w:sz w:val="18"/>
      <w:szCs w:val="18"/>
      <w:effect w:val="none"/>
      <w:vertAlign w:val="baseline"/>
      <w:cs w:val="0"/>
      <w:em w:val="none"/>
    </w:rPr>
  </w:style>
  <w:style w:type="paragraph" w:styleId="aa">
    <w:name w:val="annotation text"/>
    <w:basedOn w:val="a"/>
    <w:qFormat/>
    <w:pPr>
      <w:jc w:val="left"/>
    </w:pPr>
    <w:rPr>
      <w:kern w:val="0"/>
      <w:szCs w:val="20"/>
    </w:rPr>
  </w:style>
  <w:style w:type="character" w:customStyle="1" w:styleId="Char1">
    <w:name w:val="메모 텍스트 Char"/>
    <w:rPr>
      <w:rFonts w:ascii="맑은 고딕" w:eastAsia="맑은 고딕" w:hAnsi="맑은 고딕" w:cs="Times New Roman"/>
      <w:w w:val="100"/>
      <w:position w:val="-1"/>
      <w:effect w:val="none"/>
      <w:vertAlign w:val="baseline"/>
      <w:cs w:val="0"/>
      <w:em w:val="none"/>
    </w:rPr>
  </w:style>
  <w:style w:type="paragraph" w:styleId="ab">
    <w:name w:val="annotation subject"/>
    <w:basedOn w:val="aa"/>
    <w:next w:val="aa"/>
    <w:qFormat/>
    <w:rPr>
      <w:b/>
      <w:bCs/>
    </w:rPr>
  </w:style>
  <w:style w:type="character" w:customStyle="1" w:styleId="Char2">
    <w:name w:val="메모 주제 Char"/>
    <w:rPr>
      <w:rFonts w:ascii="맑은 고딕" w:eastAsia="맑은 고딕" w:hAnsi="맑은 고딕" w:cs="Times New Roman"/>
      <w:b/>
      <w:bCs/>
      <w:w w:val="100"/>
      <w:position w:val="-1"/>
      <w:effect w:val="none"/>
      <w:vertAlign w:val="baseline"/>
      <w:cs w:val="0"/>
      <w:em w:val="none"/>
    </w:rPr>
  </w:style>
  <w:style w:type="paragraph" w:styleId="ac">
    <w:name w:val="Balloon Text"/>
    <w:basedOn w:val="a"/>
    <w:qFormat/>
    <w:pPr>
      <w:spacing w:after="0" w:line="240" w:lineRule="auto"/>
    </w:pPr>
    <w:rPr>
      <w:kern w:val="0"/>
      <w:sz w:val="18"/>
      <w:szCs w:val="18"/>
    </w:rPr>
  </w:style>
  <w:style w:type="character" w:customStyle="1" w:styleId="Char3">
    <w:name w:val="풍선 도움말 텍스트 Char"/>
    <w:rPr>
      <w:rFonts w:ascii="맑은 고딕" w:eastAsia="맑은 고딕" w:hAnsi="맑은 고딕" w:cs="Times New Roman"/>
      <w:w w:val="100"/>
      <w:position w:val="-1"/>
      <w:sz w:val="18"/>
      <w:szCs w:val="18"/>
      <w:effect w:val="none"/>
      <w:vertAlign w:val="baseline"/>
      <w:cs w:val="0"/>
      <w:em w:val="none"/>
    </w:rPr>
  </w:style>
  <w:style w:type="paragraph" w:styleId="ad">
    <w:name w:val="Revision"/>
    <w:pPr>
      <w:suppressAutoHyphens/>
      <w:spacing w:line="1" w:lineRule="atLeast"/>
      <w:ind w:leftChars="-1" w:left="-1" w:hangingChars="1" w:hanging="1"/>
      <w:textDirection w:val="btLr"/>
      <w:textAlignment w:val="top"/>
      <w:outlineLvl w:val="0"/>
    </w:pPr>
    <w:rPr>
      <w:kern w:val="2"/>
      <w:position w:val="-1"/>
      <w:szCs w:val="22"/>
    </w:rPr>
  </w:style>
  <w:style w:type="paragraph" w:styleId="ae">
    <w:name w:val="No Spacing"/>
    <w:pPr>
      <w:widowControl w:val="0"/>
      <w:suppressAutoHyphens/>
      <w:autoSpaceDE w:val="0"/>
      <w:autoSpaceDN w:val="0"/>
      <w:spacing w:line="1" w:lineRule="atLeast"/>
      <w:ind w:leftChars="-1" w:left="-1" w:hangingChars="1" w:hanging="1"/>
      <w:jc w:val="both"/>
      <w:textDirection w:val="btLr"/>
      <w:textAlignment w:val="top"/>
      <w:outlineLvl w:val="0"/>
    </w:pPr>
    <w:rPr>
      <w:kern w:val="2"/>
      <w:position w:val="-1"/>
      <w:szCs w:val="22"/>
    </w:r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PZrMxA6UX69kFgGCW3MJEZSt/w==">CgMxLjA4AHIhMUE4eElOOFBPYkQ3NGE4cXJ2ZDhzdl9memdPVE81c0lV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23</Pages>
  <Words>4615</Words>
  <Characters>26307</Characters>
  <Application>Microsoft Office Word</Application>
  <DocSecurity>0</DocSecurity>
  <Lines>219</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woori</dc:creator>
  <cp:lastModifiedBy>예슬 한</cp:lastModifiedBy>
  <cp:revision>39</cp:revision>
  <dcterms:created xsi:type="dcterms:W3CDTF">2024-01-22T08:50:00Z</dcterms:created>
  <dcterms:modified xsi:type="dcterms:W3CDTF">2024-04-01T05:11:00Z</dcterms:modified>
</cp:coreProperties>
</file>