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57"/>
        <w:gridCol w:w="1536"/>
        <w:gridCol w:w="533"/>
        <w:gridCol w:w="961"/>
        <w:gridCol w:w="961"/>
        <w:gridCol w:w="961"/>
        <w:gridCol w:w="2343"/>
        <w:gridCol w:w="1058"/>
        <w:gridCol w:w="1084"/>
        <w:gridCol w:w="126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Chi2..df.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CFI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GFI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TLI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SRMR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SEM_CDS_factors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483.3 (177)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 (0.051-0.063)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31,466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31,766.4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2026-10-09T16:32:27Z</dcterms:modified>
  <cp:category/>
</cp:coreProperties>
</file>