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6E12" w14:textId="3320ADEB" w:rsidR="00A66D65" w:rsidRDefault="00C821CE">
      <w:r>
        <w:t>Параграф с различными по ширине символами. Это очень длинный параграф. Ладно, не настолько уж он и длинный, всего полторы строки. Я надеюсь, это будет рендериться так, как задумано.</w:t>
      </w:r>
    </w:p>
    <w:sectPr w:rsidR="00A66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F7"/>
    <w:rsid w:val="00A66D65"/>
    <w:rsid w:val="00C821CE"/>
    <w:rsid w:val="00CF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DEA7C"/>
  <w15:chartTrackingRefBased/>
  <w15:docId w15:val="{EEF52814-5912-4577-B31F-8C37B241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2</cp:revision>
  <dcterms:created xsi:type="dcterms:W3CDTF">2022-07-04T13:22:00Z</dcterms:created>
  <dcterms:modified xsi:type="dcterms:W3CDTF">2022-07-04T13:23:00Z</dcterms:modified>
</cp:coreProperties>
</file>