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Normal (Web)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МИНИСТЕРСТВО НАУКИ И ВЫСШЕГО ОБРАЗОВАНИЯ ФЕДЕРАЛЬНОЕ ГОСУДАРСТВЕННОЕ АВТОНОМНОЕ ОБРАЗОВАТЕЛЬНОЕ УЧРЕЖДЕНИЕ ВЫСШЕГО ОБРАЗОВАНИЯ</w:t>
      </w:r>
    </w:p>
    <w:p>
      <w:pPr>
        <w:pStyle w:val="Normal.0"/>
        <w:spacing w:before="100" w:after="100" w:line="240" w:lineRule="auto"/>
        <w:jc w:val="center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КАЗАНСКИЙ 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(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ПРИВОЛЖСКИЙ</w:t>
      </w:r>
      <w:r>
        <w:rPr>
          <w:rFonts w:ascii="Times New Roman" w:hAnsi="Times New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) </w:t>
      </w: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ФЕДЕРАЛЬНЫЙ УНИВЕРСИТЕТ</w:t>
      </w:r>
    </w:p>
    <w:p>
      <w:pPr>
        <w:pStyle w:val="Normal.0"/>
        <w:spacing w:before="100" w:after="100" w:line="240" w:lineRule="auto"/>
        <w:jc w:val="center"/>
        <w:rPr>
          <w:rFonts w:ascii="Times New Roman" w:cs="Times New Roman" w:hAnsi="Times New Roman" w:eastAsia="Times New Roman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rFonts w:ascii="Times New Roman" w:hAnsi="Times New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ИНСТИТУТ ВЫЧИСЛИТЕЛЬНОЙ МАТЕМАТИКИ И ИНФОРМАЦИОННЫХ ТЕХНОЛОГИЙ</w:t>
      </w:r>
    </w:p>
    <w:p>
      <w:pPr>
        <w:pStyle w:val="Normal (Web)"/>
        <w:tabs>
          <w:tab w:val="left" w:pos="4125"/>
        </w:tabs>
        <w:ind w:firstLine="709"/>
        <w:rPr>
          <w:outline w:val="0"/>
          <w:color w:val="000000"/>
          <w:sz w:val="27"/>
          <w:szCs w:val="27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ind w:firstLine="709"/>
        <w:jc w:val="right"/>
        <w:rPr>
          <w:outline w:val="0"/>
          <w:color w:val="000000"/>
          <w:sz w:val="27"/>
          <w:szCs w:val="27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ind w:firstLine="709"/>
        <w:jc w:val="center"/>
        <w:rPr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ind w:firstLine="709"/>
        <w:jc w:val="center"/>
        <w:rPr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ind w:firstLine="709"/>
        <w:jc w:val="center"/>
        <w:rPr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32"/>
          <w:szCs w:val="3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 xml:space="preserve">Лабораторные работы по дисциплине </w:t>
      </w:r>
    </w:p>
    <w:p>
      <w:pPr>
        <w:pStyle w:val="Normal (Web)"/>
        <w:ind w:firstLine="709"/>
        <w:jc w:val="center"/>
        <w:rPr>
          <w:outline w:val="0"/>
          <w:color w:val="000000"/>
          <w:sz w:val="32"/>
          <w:szCs w:val="32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32"/>
          <w:szCs w:val="32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«Введение в машинное обучение»</w:t>
      </w:r>
    </w:p>
    <w:p>
      <w:pPr>
        <w:pStyle w:val="Normal (Web)"/>
        <w:ind w:firstLine="709"/>
        <w:jc w:val="right"/>
        <w:rPr>
          <w:outline w:val="0"/>
          <w:color w:val="000000"/>
          <w:sz w:val="27"/>
          <w:szCs w:val="27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ind w:firstLine="709"/>
        <w:jc w:val="right"/>
        <w:rPr>
          <w:outline w:val="0"/>
          <w:color w:val="000000"/>
          <w:sz w:val="27"/>
          <w:szCs w:val="27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after="0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after="0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after="0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after="0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after="0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after="0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Выполнил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 (Web)"/>
        <w:spacing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Студент гр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.09-</w:t>
      </w:r>
      <w:r>
        <w:rPr>
          <w:outline w:val="0"/>
          <w:color w:val="000000"/>
          <w:sz w:val="28"/>
          <w:szCs w:val="28"/>
          <w:u w:color="000000"/>
          <w:rtl w:val="0"/>
          <w:lang w:val="en-US"/>
          <w14:textFill>
            <w14:solidFill>
              <w14:srgbClr w14:val="000000"/>
            </w14:solidFill>
          </w14:textFill>
        </w:rPr>
        <w:t>305</w:t>
      </w:r>
    </w:p>
    <w:p>
      <w:pPr>
        <w:pStyle w:val="Normal (Web)"/>
        <w:spacing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Ша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рафеев Марат</w:t>
      </w:r>
    </w:p>
    <w:p>
      <w:pPr>
        <w:pStyle w:val="Normal (Web)"/>
        <w:spacing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Преподаватель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:</w:t>
      </w:r>
    </w:p>
    <w:p>
      <w:pPr>
        <w:pStyle w:val="Normal (Web)"/>
        <w:spacing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Шустова Е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П</w:t>
      </w:r>
      <w:r>
        <w:rPr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.</w:t>
      </w:r>
    </w:p>
    <w:p>
      <w:pPr>
        <w:pStyle w:val="Normal (Web)"/>
        <w:spacing w:after="0"/>
        <w:ind w:firstLine="709"/>
        <w:jc w:val="right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after="0"/>
        <w:ind w:firstLine="709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 (Web)"/>
        <w:spacing w:after="0"/>
        <w:ind w:firstLine="709"/>
        <w:jc w:val="center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ind w:left="2832" w:firstLine="708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ind w:left="2832" w:firstLine="708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ind w:left="2832" w:firstLine="708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ind w:left="2832" w:firstLine="708"/>
        <w:rPr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</w:p>
    <w:p>
      <w:pPr>
        <w:pStyle w:val="Normal.0"/>
        <w:ind w:left="2832" w:firstLine="708"/>
        <w:rPr>
          <w:rFonts w:ascii="Times New Roman" w:cs="Times New Roman" w:hAnsi="Times New Roman" w:eastAsia="Times New Roman"/>
        </w:rPr>
      </w:pPr>
      <w:r>
        <w:rPr>
          <w:rFonts w:ascii="Times Roman" w:hAnsi="Times Roman" w:hint="default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Казань</w:t>
      </w:r>
      <w:r>
        <w:rPr>
          <w:rFonts w:ascii="Times Roman" w:hAnsi="Times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-202</w:t>
      </w:r>
      <w:r>
        <w:rPr>
          <w:rFonts w:ascii="Times Roman" w:hAnsi="Times Roman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4</w:t>
      </w:r>
    </w:p>
    <w:p>
      <w:pPr>
        <w:pStyle w:val="Normal.0"/>
        <w:spacing w:line="257" w:lineRule="auto"/>
        <w:outlineLvl w:val="0"/>
        <w:rPr>
          <w:rFonts w:ascii="Times New Roman" w:cs="Times New Roman" w:hAnsi="Times New Roman" w:eastAsia="Times New Roman"/>
        </w:rPr>
      </w:pPr>
    </w:p>
    <w:p>
      <w:pPr>
        <w:pStyle w:val="Normal.0"/>
        <w:spacing w:line="257" w:lineRule="auto"/>
        <w:outlineLvl w:val="0"/>
        <w:rPr>
          <w:rFonts w:ascii="Times New Roman" w:cs="Times New Roman" w:hAnsi="Times New Roman" w:eastAsia="Times New Roman"/>
          <w:b w:val="1"/>
          <w:bCs w:val="1"/>
          <w:sz w:val="28"/>
          <w:szCs w:val="28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 xml:space="preserve">Задание 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6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Наивный</w:t>
      </w: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Байесовский</w:t>
      </w:r>
      <w:r>
        <w:rPr>
          <w:rFonts w:ascii="Times New Roman" w:hAnsi="Times New Roman"/>
          <w:rtl w:val="0"/>
          <w:lang w:val="ru-RU"/>
        </w:rPr>
        <w:t xml:space="preserve"> </w:t>
      </w:r>
      <w:r>
        <w:rPr>
          <w:rFonts w:ascii="Times New Roman" w:hAnsi="Times New Roman" w:hint="default"/>
          <w:b w:val="1"/>
          <w:bCs w:val="1"/>
          <w:sz w:val="28"/>
          <w:szCs w:val="28"/>
          <w:rtl w:val="0"/>
          <w:lang w:val="ru-RU"/>
        </w:rPr>
        <w:t>классификатор</w:t>
      </w:r>
      <w:r>
        <w:rPr>
          <w:rFonts w:ascii="Times New Roman" w:hAnsi="Times New Roman"/>
          <w:b w:val="1"/>
          <w:bCs w:val="1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2"/>
        </w:numPr>
        <w:shd w:val="clear" w:color="auto" w:fill="ffffff"/>
        <w:bidi w:val="0"/>
        <w:spacing w:after="0" w:line="24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Подберите свои данные для решения задачи классификации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Нужно воспользоваться известными репозиториями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Приведите к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раткое описание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Сформируйте обучающую и тестовую выборки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2"/>
        </w:numPr>
        <w:shd w:val="clear" w:color="auto" w:fill="ffffff"/>
        <w:bidi w:val="0"/>
        <w:spacing w:after="0" w:line="24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Решите задачу классификации с помощью наивного Байесовского классификатора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;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если число признаков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= 2,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то визуализируйте данные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2"/>
        </w:numPr>
        <w:shd w:val="clear" w:color="auto" w:fill="ffffff"/>
        <w:bidi w:val="0"/>
        <w:spacing w:after="0" w:line="24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Постройте кросс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валидационную таблицу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сделайте вывод о точности решения задачи классификации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2"/>
        </w:numPr>
        <w:shd w:val="clear" w:color="auto" w:fill="ffffff"/>
        <w:bidi w:val="0"/>
        <w:spacing w:after="0" w:line="24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Задайте несколько новых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покажите соответствующие точки на графике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выделите их другим цветом</w:t>
      </w:r>
      <w:r>
        <w:rPr>
          <w:rFonts w:ascii="Times New Roman" w:hAnsi="Times New Roman"/>
          <w:sz w:val="28"/>
          <w:szCs w:val="28"/>
          <w:rtl w:val="0"/>
          <w:lang w:val="ru-RU"/>
        </w:rPr>
        <w:t>).</w:t>
      </w:r>
    </w:p>
    <w:p>
      <w:pPr>
        <w:pStyle w:val="List Paragraph"/>
        <w:numPr>
          <w:ilvl w:val="0"/>
          <w:numId w:val="2"/>
        </w:numPr>
        <w:shd w:val="clear" w:color="auto" w:fill="ffffff"/>
        <w:bidi w:val="0"/>
        <w:spacing w:after="0" w:line="24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Определите класс для новых данных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List Paragraph"/>
        <w:numPr>
          <w:ilvl w:val="0"/>
          <w:numId w:val="2"/>
        </w:numPr>
        <w:shd w:val="clear" w:color="auto" w:fill="ffffff"/>
        <w:bidi w:val="0"/>
        <w:spacing w:after="0" w:line="240" w:lineRule="auto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Приведите полный код для решения задачи классификации с помощью наивного Байесовского классификатора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shd w:val="clear" w:color="auto" w:fill="ffffff"/>
        <w:spacing w:after="0" w:line="240" w:lineRule="auto"/>
        <w:jc w:val="both"/>
        <w:rPr>
          <w:rFonts w:ascii="Times New Roman" w:cs="Times New Roman" w:hAnsi="Times New Roman" w:eastAsia="Times New Roman"/>
          <w:sz w:val="28"/>
          <w:szCs w:val="28"/>
        </w:rPr>
      </w:pPr>
    </w:p>
    <w:p>
      <w:pPr>
        <w:pStyle w:val="Normal.0"/>
        <w:spacing w:line="276" w:lineRule="auto"/>
        <w:jc w:val="both"/>
        <w:outlineLvl w:val="1"/>
        <w:rPr>
          <w:rFonts w:ascii="Times New Roman" w:cs="Times New Roman" w:hAnsi="Times New Roman" w:eastAsia="Times New Roman"/>
          <w:b w:val="1"/>
          <w:bCs w:val="1"/>
          <w:sz w:val="28"/>
          <w:szCs w:val="28"/>
          <w:u w:val="single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val="single"/>
          <w:rtl w:val="0"/>
          <w:lang w:val="ru-RU"/>
        </w:rPr>
        <w:t>Ход работы</w:t>
      </w: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ru-RU"/>
        </w:rPr>
        <w:t xml:space="preserve">: </w:t>
      </w:r>
    </w:p>
    <w:p>
      <w:pPr>
        <w:pStyle w:val="small-heading"/>
        <w:outlineLvl w:val="2"/>
        <w:rPr>
          <w:b w:val="1"/>
          <w:bCs w:val="1"/>
          <w:outline w:val="0"/>
          <w:color w:val="000000"/>
          <w:sz w:val="28"/>
          <w:szCs w:val="28"/>
          <w:u w:color="000000"/>
          <w14:textFill>
            <w14:solidFill>
              <w14:srgbClr w14:val="000000"/>
            </w14:solidFill>
          </w14:textFill>
        </w:rPr>
      </w:pPr>
      <w:r>
        <w:rPr>
          <w:b w:val="1"/>
          <w:bCs w:val="1"/>
          <w:outline w:val="0"/>
          <w:color w:val="000000"/>
          <w:sz w:val="28"/>
          <w:szCs w:val="28"/>
          <w:u w:color="000000"/>
          <w:rtl w:val="0"/>
          <w:lang w:val="ru-RU"/>
          <w14:textFill>
            <w14:solidFill>
              <w14:srgbClr w14:val="000000"/>
            </w14:solidFill>
          </w14:textFill>
        </w:rPr>
        <w:t>Описание данных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задачи классификации были выбраны данные о пожарах в двух регионах Алжира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именно региона Беджая и Сиди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Бель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Аббес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.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Набор состоит из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244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строк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Данные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были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получены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</w:t>
      </w:r>
      <w:r>
        <w:rPr>
          <w:rStyle w:val="Hyperlink.0"/>
          <w:rFonts w:ascii="Times New Roman" w:cs="Times New Roman" w:hAnsi="Times New Roman" w:eastAsia="Times New Roman"/>
          <w:sz w:val="28"/>
          <w:szCs w:val="28"/>
          <w:lang w:val="en-US"/>
        </w:rPr>
        <w:fldChar w:fldCharType="begin" w:fldLock="0"/>
      </w:r>
      <w:r>
        <w:rPr>
          <w:rStyle w:val="Hyperlink.0"/>
          <w:rFonts w:ascii="Times New Roman" w:cs="Times New Roman" w:hAnsi="Times New Roman" w:eastAsia="Times New Roman"/>
          <w:sz w:val="28"/>
          <w:szCs w:val="28"/>
          <w:lang w:val="en-US"/>
        </w:rPr>
        <w:instrText xml:space="preserve"> HYPERLINK "https://archive.ics.uci.edu/dataset/547/algerian+forest+fires+dataset"</w:instrText>
      </w:r>
      <w:r>
        <w:rPr>
          <w:rStyle w:val="Hyperlink.0"/>
          <w:rFonts w:ascii="Times New Roman" w:cs="Times New Roman" w:hAnsi="Times New Roman" w:eastAsia="Times New Roman"/>
          <w:sz w:val="28"/>
          <w:szCs w:val="28"/>
          <w:lang w:val="en-US"/>
        </w:rPr>
        <w:fldChar w:fldCharType="separate" w:fldLock="0"/>
      </w:r>
      <w:r>
        <w:rPr>
          <w:rStyle w:val="Hyperlink.0"/>
          <w:rFonts w:ascii="Times New Roman" w:hAnsi="Times New Roman"/>
          <w:sz w:val="28"/>
          <w:szCs w:val="28"/>
          <w:rtl w:val="0"/>
          <w:lang w:val="en-US"/>
        </w:rPr>
        <w:t>Algerian Forest Fires Dataset Data Set</w:t>
      </w:r>
      <w:r>
        <w:rPr/>
        <w:fldChar w:fldCharType="end" w:fldLock="0"/>
      </w:r>
      <w:r>
        <w:rPr>
          <w:rFonts w:ascii="Times New Roman" w:hAnsi="Times New Roman"/>
          <w:sz w:val="28"/>
          <w:szCs w:val="28"/>
          <w:rtl w:val="0"/>
          <w:lang w:val="en-US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Датасет содержит следующие атрибуты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Month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месяц</w:t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Year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год</w:t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Temperature -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температура в полдень </w:t>
      </w:r>
      <w:r>
        <w:rPr>
          <w:rFonts w:ascii="Times New Roman" w:hAnsi="Times New Roman"/>
          <w:sz w:val="28"/>
          <w:szCs w:val="28"/>
          <w:rtl w:val="0"/>
          <w:lang w:val="en-US"/>
        </w:rPr>
        <w:t>(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максимальная температура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>в градусах Цельсия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от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22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до </w:t>
      </w:r>
      <w:r>
        <w:rPr>
          <w:rFonts w:ascii="Times New Roman" w:hAnsi="Times New Roman"/>
          <w:sz w:val="28"/>
          <w:szCs w:val="28"/>
          <w:rtl w:val="0"/>
          <w:lang w:val="en-US"/>
        </w:rPr>
        <w:t>42</w:t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RH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Относительная влажность в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%: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от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21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до </w:t>
      </w:r>
      <w:r>
        <w:rPr>
          <w:rFonts w:ascii="Times New Roman" w:hAnsi="Times New Roman"/>
          <w:sz w:val="28"/>
          <w:szCs w:val="28"/>
          <w:rtl w:val="0"/>
          <w:lang w:val="ru-RU"/>
        </w:rPr>
        <w:t>90</w:t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Ws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Скорость ветра в км</w:t>
      </w:r>
      <w:r>
        <w:rPr>
          <w:rFonts w:ascii="Times New Roman" w:hAnsi="Times New Roman"/>
          <w:sz w:val="28"/>
          <w:szCs w:val="28"/>
          <w:rtl w:val="0"/>
          <w:lang w:val="ru-RU"/>
        </w:rPr>
        <w:t>/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ч</w:t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Rain - total day in mm: 0 to 16.8</w:t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FFMC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Индекс точного определения влажности топлива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FFMC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 системе </w:t>
      </w:r>
      <w:r>
        <w:rPr>
          <w:rFonts w:ascii="Times New Roman" w:hAnsi="Times New Roman"/>
          <w:sz w:val="28"/>
          <w:szCs w:val="28"/>
          <w:rtl w:val="0"/>
          <w:lang w:val="en-US"/>
        </w:rPr>
        <w:t>FWI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от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28,6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до </w:t>
      </w:r>
      <w:r>
        <w:rPr>
          <w:rFonts w:ascii="Times New Roman" w:hAnsi="Times New Roman"/>
          <w:sz w:val="28"/>
          <w:szCs w:val="28"/>
          <w:rtl w:val="0"/>
          <w:lang w:val="ru-RU"/>
        </w:rPr>
        <w:t>92,5. 7.</w:t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DMC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Индекс влажности Даффа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DMC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 системе </w:t>
      </w:r>
      <w:r>
        <w:rPr>
          <w:rFonts w:ascii="Times New Roman" w:hAnsi="Times New Roman"/>
          <w:sz w:val="28"/>
          <w:szCs w:val="28"/>
          <w:rtl w:val="0"/>
          <w:lang w:val="en-US"/>
        </w:rPr>
        <w:t>FWI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от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1,1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до </w:t>
      </w:r>
      <w:r>
        <w:rPr>
          <w:rFonts w:ascii="Times New Roman" w:hAnsi="Times New Roman"/>
          <w:sz w:val="28"/>
          <w:szCs w:val="28"/>
          <w:rtl w:val="0"/>
          <w:lang w:val="ru-RU"/>
        </w:rPr>
        <w:t>65,9</w:t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DC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Индекс кода засухи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DC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 системе </w:t>
      </w:r>
      <w:r>
        <w:rPr>
          <w:rFonts w:ascii="Times New Roman" w:hAnsi="Times New Roman"/>
          <w:sz w:val="28"/>
          <w:szCs w:val="28"/>
          <w:rtl w:val="0"/>
          <w:lang w:val="en-US"/>
        </w:rPr>
        <w:t>FWI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от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7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до </w:t>
      </w:r>
      <w:r>
        <w:rPr>
          <w:rFonts w:ascii="Times New Roman" w:hAnsi="Times New Roman"/>
          <w:sz w:val="28"/>
          <w:szCs w:val="28"/>
          <w:rtl w:val="0"/>
          <w:lang w:val="ru-RU"/>
        </w:rPr>
        <w:t>220,4</w:t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ISI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Индекс начального спреда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ISI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из системы </w:t>
      </w:r>
      <w:r>
        <w:rPr>
          <w:rFonts w:ascii="Times New Roman" w:hAnsi="Times New Roman"/>
          <w:sz w:val="28"/>
          <w:szCs w:val="28"/>
          <w:rtl w:val="0"/>
          <w:lang w:val="en-US"/>
        </w:rPr>
        <w:t>FWI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от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0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до </w:t>
      </w:r>
      <w:r>
        <w:rPr>
          <w:rFonts w:ascii="Times New Roman" w:hAnsi="Times New Roman"/>
          <w:sz w:val="28"/>
          <w:szCs w:val="28"/>
          <w:rtl w:val="0"/>
          <w:lang w:val="ru-RU"/>
        </w:rPr>
        <w:t>18,5</w:t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BUI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Индекс </w:t>
      </w:r>
      <w:r>
        <w:rPr>
          <w:rFonts w:ascii="Times New Roman" w:hAnsi="Times New Roman"/>
          <w:sz w:val="28"/>
          <w:szCs w:val="28"/>
          <w:rtl w:val="0"/>
          <w:lang w:val="en-US"/>
        </w:rPr>
        <w:t>Buildup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rtl w:val="0"/>
          <w:lang w:val="en-US"/>
        </w:rPr>
        <w:t>Index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(</w:t>
      </w:r>
      <w:r>
        <w:rPr>
          <w:rFonts w:ascii="Times New Roman" w:hAnsi="Times New Roman"/>
          <w:sz w:val="28"/>
          <w:szCs w:val="28"/>
          <w:rtl w:val="0"/>
          <w:lang w:val="en-US"/>
        </w:rPr>
        <w:t>BUI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 системе </w:t>
      </w:r>
      <w:r>
        <w:rPr>
          <w:rFonts w:ascii="Times New Roman" w:hAnsi="Times New Roman"/>
          <w:sz w:val="28"/>
          <w:szCs w:val="28"/>
          <w:rtl w:val="0"/>
          <w:lang w:val="en-US"/>
        </w:rPr>
        <w:t>FWI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от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1,1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до </w:t>
      </w:r>
      <w:r>
        <w:rPr>
          <w:rFonts w:ascii="Times New Roman" w:hAnsi="Times New Roman"/>
          <w:sz w:val="28"/>
          <w:szCs w:val="28"/>
          <w:rtl w:val="0"/>
          <w:lang w:val="ru-RU"/>
        </w:rPr>
        <w:t>68</w:t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 xml:space="preserve">FWI -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Индекс пожарной погоды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(FWI):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от 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0 </w:t>
      </w:r>
      <w:r>
        <w:rPr>
          <w:rFonts w:ascii="Times New Roman" w:hAnsi="Times New Roman" w:hint="default"/>
          <w:sz w:val="28"/>
          <w:szCs w:val="28"/>
          <w:rtl w:val="0"/>
          <w:lang w:val="en-US"/>
        </w:rPr>
        <w:t xml:space="preserve">до </w:t>
      </w:r>
      <w:r>
        <w:rPr>
          <w:rFonts w:ascii="Times New Roman" w:hAnsi="Times New Roman"/>
          <w:sz w:val="28"/>
          <w:szCs w:val="28"/>
          <w:rtl w:val="0"/>
          <w:lang w:val="en-US"/>
        </w:rPr>
        <w:t>31,1. 12.</w:t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Classes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Классы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два класса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именно «Огонь» и «Не огонь»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Подключим необходимые библиотеки и считаем данные в переменную </w:t>
      </w:r>
      <w:r>
        <w:rPr>
          <w:rFonts w:ascii="Times New Roman" w:hAnsi="Times New Roman"/>
          <w:sz w:val="28"/>
          <w:szCs w:val="28"/>
          <w:rtl w:val="0"/>
          <w:lang w:val="ru-RU"/>
        </w:rPr>
        <w:t>d</w:t>
      </w:r>
      <w:r>
        <w:rPr>
          <w:rFonts w:ascii="Times New Roman" w:hAnsi="Times New Roman"/>
          <w:sz w:val="28"/>
          <w:szCs w:val="28"/>
          <w:rtl w:val="0"/>
          <w:lang w:val="en-US"/>
        </w:rPr>
        <w:t>ata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940425" cy="798195"/>
            <wp:effectExtent l="0" t="0" r="0" b="0"/>
            <wp:docPr id="1073741825" name="officeArt object" descr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Рисунок 1" descr="Рисунок 1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981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940425" cy="1302386"/>
            <wp:effectExtent l="0" t="0" r="0" b="0"/>
            <wp:docPr id="1073741826" name="officeArt object" descr="Рисунок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Рисунок 3" descr="Рисунок 3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023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940425" cy="1656080"/>
            <wp:effectExtent l="0" t="0" r="0" b="0"/>
            <wp:docPr id="1073741827" name="officeArt object" descr="Рисунок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Рисунок 4" descr="Рисунок 4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60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Посмотрим на корреляцию данных</w:t>
      </w:r>
      <w:r>
        <w:rPr>
          <w:rFonts w:ascii="Times New Roman" w:hAnsi="Times New Roman"/>
          <w:sz w:val="28"/>
          <w:szCs w:val="28"/>
          <w:rtl w:val="0"/>
          <w:lang w:val="en-US"/>
        </w:rPr>
        <w:t>:</w:t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cs="Times New Roman" w:hAnsi="Times New Roman" w:eastAsia="Times New Roman"/>
          <w:sz w:val="28"/>
          <w:szCs w:val="28"/>
          <w:lang w:val="en-US"/>
        </w:rPr>
        <w:drawing xmlns:a="http://schemas.openxmlformats.org/drawingml/2006/main">
          <wp:inline distT="0" distB="0" distL="0" distR="0">
            <wp:extent cx="5940425" cy="3385821"/>
            <wp:effectExtent l="0" t="0" r="0" b="0"/>
            <wp:docPr id="1073741828" name="officeArt object" descr="Рисунок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Рисунок 5" descr="Рисунок 5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582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Для удобства будем использовать два параметра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DMC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Индекс влажности Даффа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DMC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по системе </w:t>
      </w:r>
      <w:r>
        <w:rPr>
          <w:rFonts w:ascii="Times New Roman" w:hAnsi="Times New Roman"/>
          <w:sz w:val="28"/>
          <w:szCs w:val="28"/>
          <w:rtl w:val="0"/>
          <w:lang w:val="en-US"/>
        </w:rPr>
        <w:t>FWI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от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1,1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до </w:t>
      </w:r>
      <w:r>
        <w:rPr>
          <w:rFonts w:ascii="Times New Roman" w:hAnsi="Times New Roman"/>
          <w:sz w:val="28"/>
          <w:szCs w:val="28"/>
          <w:rtl w:val="0"/>
          <w:lang w:val="ru-RU"/>
        </w:rPr>
        <w:t>65,9</w:t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ISI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Индекс начального спреда </w:t>
      </w:r>
      <w:r>
        <w:rPr>
          <w:rFonts w:ascii="Times New Roman" w:hAnsi="Times New Roman"/>
          <w:sz w:val="28"/>
          <w:szCs w:val="28"/>
          <w:rtl w:val="0"/>
          <w:lang w:val="ru-RU"/>
        </w:rPr>
        <w:t>(</w:t>
      </w:r>
      <w:r>
        <w:rPr>
          <w:rFonts w:ascii="Times New Roman" w:hAnsi="Times New Roman"/>
          <w:sz w:val="28"/>
          <w:szCs w:val="28"/>
          <w:rtl w:val="0"/>
          <w:lang w:val="en-US"/>
        </w:rPr>
        <w:t>ISI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)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из системы </w:t>
      </w:r>
      <w:r>
        <w:rPr>
          <w:rFonts w:ascii="Times New Roman" w:hAnsi="Times New Roman"/>
          <w:sz w:val="28"/>
          <w:szCs w:val="28"/>
          <w:rtl w:val="0"/>
          <w:lang w:val="en-US"/>
        </w:rPr>
        <w:t>FWI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от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0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до </w:t>
      </w:r>
      <w:r>
        <w:rPr>
          <w:rFonts w:ascii="Times New Roman" w:hAnsi="Times New Roman"/>
          <w:sz w:val="28"/>
          <w:szCs w:val="28"/>
          <w:rtl w:val="0"/>
          <w:lang w:val="ru-RU"/>
        </w:rPr>
        <w:t>18,5</w:t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rFonts w:ascii="Times New Roman" w:hAnsi="Times New Roman"/>
          <w:sz w:val="28"/>
          <w:szCs w:val="28"/>
          <w:rtl w:val="0"/>
          <w:lang w:val="en-US"/>
        </w:rPr>
      </w:pPr>
      <w:r>
        <w:rPr>
          <w:rFonts w:ascii="Times New Roman" w:hAnsi="Times New Roman"/>
          <w:sz w:val="28"/>
          <w:szCs w:val="28"/>
          <w:rtl w:val="0"/>
          <w:lang w:val="en-US"/>
        </w:rPr>
        <w:t>Classes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 -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Классы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: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два класса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а именно «Огонь» и «Не огонь»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940425" cy="187961"/>
            <wp:effectExtent l="0" t="0" r="0" b="0"/>
            <wp:docPr id="1073741829" name="officeArt object" descr="Рисунок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Рисунок 6" descr="Рисунок 6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79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Сформируем обучающие и тестовые выборки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940425" cy="1791336"/>
            <wp:effectExtent l="0" t="0" r="0" b="0"/>
            <wp:docPr id="1073741830" name="officeArt object" descr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Рисунок 7" descr="Рисунок 7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33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Решим задачу классификации с помощью наивного Байесовского классификатора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940425" cy="1958340"/>
            <wp:effectExtent l="0" t="0" r="0" b="0"/>
            <wp:docPr id="1073741831" name="officeArt object" descr="Рисунок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Рисунок 8" descr="Рисунок 8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83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Визуализируем данные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  <w:lang w:val="en-US"/>
        </w:rPr>
      </w:pPr>
      <w:r>
        <w:rPr>
          <w:rFonts w:ascii="Times New Roman" w:cs="Times New Roman" w:hAnsi="Times New Roman" w:eastAsia="Times New Roman"/>
          <w:sz w:val="28"/>
          <w:szCs w:val="28"/>
          <w:lang w:val="en-US"/>
        </w:rPr>
        <w:drawing xmlns:a="http://schemas.openxmlformats.org/drawingml/2006/main">
          <wp:inline distT="0" distB="0" distL="0" distR="0">
            <wp:extent cx="5940425" cy="2345690"/>
            <wp:effectExtent l="0" t="0" r="0" b="0"/>
            <wp:docPr id="1073741832" name="officeArt object" descr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Рисунок 9" descr="Рисунок 9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456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В обучающую выборку классы попали в таком соотношении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«</w:t>
      </w:r>
      <w:r>
        <w:rPr>
          <w:rFonts w:ascii="Times New Roman" w:hAnsi="Times New Roman"/>
          <w:sz w:val="28"/>
          <w:szCs w:val="28"/>
          <w:rtl w:val="0"/>
          <w:lang w:val="ru-RU"/>
        </w:rPr>
        <w:t>f</w:t>
      </w:r>
      <w:r>
        <w:rPr>
          <w:rFonts w:ascii="Times New Roman" w:hAnsi="Times New Roman"/>
          <w:sz w:val="28"/>
          <w:szCs w:val="28"/>
          <w:rtl w:val="0"/>
          <w:lang w:val="en-US"/>
        </w:rPr>
        <w:t>ire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»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- 53</w:t>
      </w:r>
      <w:r>
        <w:rPr>
          <w:rFonts w:ascii="Times New Roman" w:hAnsi="Times New Roman"/>
          <w:sz w:val="28"/>
          <w:szCs w:val="28"/>
          <w:rtl w:val="0"/>
          <w:lang w:val="ru-RU"/>
        </w:rPr>
        <w:t>,</w:t>
      </w:r>
      <w:r>
        <w:rPr>
          <w:rFonts w:ascii="Times New Roman" w:hAnsi="Times New Roman"/>
          <w:sz w:val="28"/>
          <w:szCs w:val="28"/>
          <w:rtl w:val="0"/>
          <w:lang w:val="en-US"/>
        </w:rPr>
        <w:t>06 %</w:t>
      </w:r>
    </w:p>
    <w:p>
      <w:pPr>
        <w:pStyle w:val="List Paragraph"/>
        <w:numPr>
          <w:ilvl w:val="0"/>
          <w:numId w:val="4"/>
        </w:numPr>
        <w:bidi w:val="0"/>
        <w:ind w:right="0"/>
        <w:jc w:val="both"/>
        <w:rPr>
          <w:rFonts w:ascii="Times New Roman" w:hAnsi="Times New Roman" w:hint="default"/>
          <w:sz w:val="28"/>
          <w:szCs w:val="28"/>
          <w:rtl w:val="0"/>
          <w:lang w:val="ru-RU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«</w:t>
      </w:r>
      <w:r>
        <w:rPr>
          <w:rFonts w:ascii="Times New Roman" w:hAnsi="Times New Roman"/>
          <w:sz w:val="28"/>
          <w:szCs w:val="28"/>
          <w:rtl w:val="0"/>
          <w:lang w:val="ru-RU"/>
        </w:rPr>
        <w:t>n</w:t>
      </w:r>
      <w:r>
        <w:rPr>
          <w:rFonts w:ascii="Times New Roman" w:hAnsi="Times New Roman"/>
          <w:sz w:val="28"/>
          <w:szCs w:val="28"/>
          <w:rtl w:val="0"/>
          <w:lang w:val="en-US"/>
        </w:rPr>
        <w:t>ot fire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»</w:t>
      </w:r>
      <w:r>
        <w:rPr>
          <w:rFonts w:ascii="Times New Roman" w:hAnsi="Times New Roman"/>
          <w:sz w:val="28"/>
          <w:szCs w:val="28"/>
          <w:rtl w:val="0"/>
          <w:lang w:val="en-US"/>
        </w:rPr>
        <w:t xml:space="preserve"> - 46,94%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Построим кросс</w:t>
      </w:r>
      <w:r>
        <w:rPr>
          <w:rFonts w:ascii="Times New Roman" w:hAnsi="Times New Roman"/>
          <w:sz w:val="28"/>
          <w:szCs w:val="28"/>
          <w:rtl w:val="0"/>
          <w:lang w:val="ru-RU"/>
        </w:rPr>
        <w:t>-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>валидационную таблицу и сделаем вывод о точности решения задачи классификации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940425" cy="1207135"/>
            <wp:effectExtent l="0" t="0" r="0" b="0"/>
            <wp:docPr id="1073741833" name="officeArt object" descr="Рисунок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Рисунок 14" descr="Рисунок 14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713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Модель допустила ошибки в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5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случаях из </w:t>
      </w:r>
      <w:r>
        <w:rPr>
          <w:rFonts w:ascii="Times New Roman" w:hAnsi="Times New Roman"/>
          <w:sz w:val="28"/>
          <w:szCs w:val="28"/>
          <w:rtl w:val="0"/>
          <w:lang w:val="ru-RU"/>
        </w:rPr>
        <w:t xml:space="preserve">98, </w:t>
      </w:r>
      <w:r>
        <w:rPr>
          <w:rFonts w:ascii="Times New Roman" w:hAnsi="Times New Roman" w:hint="default"/>
          <w:sz w:val="28"/>
          <w:szCs w:val="28"/>
          <w:rtl w:val="0"/>
          <w:lang w:val="ru-RU"/>
        </w:rPr>
        <w:t xml:space="preserve">что соответствует точности прогноза в </w:t>
      </w:r>
      <w:r>
        <w:rPr>
          <w:rFonts w:ascii="Times New Roman" w:hAnsi="Times New Roman"/>
          <w:sz w:val="28"/>
          <w:szCs w:val="28"/>
          <w:rtl w:val="0"/>
          <w:lang w:val="ru-RU"/>
        </w:rPr>
        <w:t>94,9 %.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Зададим несколько новых данных и покажем соответствующие точки на графике</w:t>
      </w:r>
      <w:r>
        <w:rPr>
          <w:rFonts w:ascii="Times New Roman" w:hAnsi="Times New Roman"/>
          <w:sz w:val="28"/>
          <w:szCs w:val="28"/>
          <w:rtl w:val="0"/>
          <w:lang w:val="ru-RU"/>
        </w:rPr>
        <w:t>.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940425" cy="493395"/>
            <wp:effectExtent l="0" t="0" r="0" b="0"/>
            <wp:docPr id="1073741834" name="officeArt object" descr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Рисунок 17" descr="Рисунок 17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33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rtl w:val="0"/>
          <w:lang w:val="ru-RU"/>
        </w:rPr>
        <w:t xml:space="preserve"> </w:t>
      </w: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940425" cy="2701290"/>
            <wp:effectExtent l="0" t="0" r="0" b="0"/>
            <wp:docPr id="1073741835" name="officeArt object" descr="Рисунок 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Рисунок 22" descr="Рисунок 22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0129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hAnsi="Times New Roman" w:hint="default"/>
          <w:sz w:val="28"/>
          <w:szCs w:val="28"/>
          <w:rtl w:val="0"/>
          <w:lang w:val="ru-RU"/>
        </w:rPr>
        <w:t>Определим класс для данных из тестовый выбоки</w:t>
      </w:r>
      <w:r>
        <w:rPr>
          <w:rFonts w:ascii="Times New Roman" w:hAnsi="Times New Roman"/>
          <w:sz w:val="28"/>
          <w:szCs w:val="28"/>
          <w:rtl w:val="0"/>
          <w:lang w:val="ru-RU"/>
        </w:rPr>
        <w:t>:</w:t>
      </w:r>
    </w:p>
    <w:p>
      <w:pPr>
        <w:pStyle w:val="Normal.0"/>
        <w:jc w:val="both"/>
        <w:rPr>
          <w:rFonts w:ascii="Times New Roman" w:cs="Times New Roman" w:hAnsi="Times New Roman" w:eastAsia="Times New Roman"/>
          <w:sz w:val="28"/>
          <w:szCs w:val="28"/>
        </w:rPr>
      </w:pPr>
      <w:r>
        <w:rPr>
          <w:rFonts w:ascii="Times New Roman" w:cs="Times New Roman" w:hAnsi="Times New Roman" w:eastAsia="Times New Roman"/>
          <w:sz w:val="28"/>
          <w:szCs w:val="28"/>
        </w:rPr>
        <w:drawing xmlns:a="http://schemas.openxmlformats.org/drawingml/2006/main">
          <wp:inline distT="0" distB="0" distL="0" distR="0">
            <wp:extent cx="5940425" cy="496570"/>
            <wp:effectExtent l="0" t="0" r="0" b="0"/>
            <wp:docPr id="1073741836" name="officeArt object" descr="Рисунок 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Рисунок 23" descr="Рисунок 23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65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Normal.0"/>
        <w:spacing w:line="276" w:lineRule="auto"/>
        <w:jc w:val="both"/>
        <w:outlineLvl w:val="1"/>
        <w:rPr>
          <w:rFonts w:ascii="Times New Roman" w:cs="Times New Roman" w:hAnsi="Times New Roman" w:eastAsia="Times New Roman"/>
          <w:b w:val="1"/>
          <w:bCs w:val="1"/>
          <w:sz w:val="28"/>
          <w:szCs w:val="28"/>
          <w:u w:val="single"/>
        </w:rPr>
      </w:pPr>
      <w:r>
        <w:rPr>
          <w:rFonts w:ascii="Times New Roman" w:hAnsi="Times New Roman" w:hint="default"/>
          <w:b w:val="1"/>
          <w:bCs w:val="1"/>
          <w:sz w:val="28"/>
          <w:szCs w:val="28"/>
          <w:u w:val="single"/>
          <w:rtl w:val="0"/>
          <w:lang w:val="ru-RU"/>
        </w:rPr>
        <w:t>Приложение</w:t>
      </w:r>
      <w:r>
        <w:rPr>
          <w:rFonts w:ascii="Times New Roman" w:hAnsi="Times New Roman"/>
          <w:b w:val="1"/>
          <w:bCs w:val="1"/>
          <w:sz w:val="28"/>
          <w:szCs w:val="28"/>
          <w:u w:val="single"/>
          <w:rtl w:val="0"/>
          <w:lang w:val="ru-RU"/>
        </w:rPr>
        <w:t>:</w:t>
      </w:r>
    </w:p>
    <w:tbl>
      <w:tblPr>
        <w:tblW w:w="9345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9345"/>
      </w:tblGrid>
      <w:tr>
        <w:tblPrEx>
          <w:shd w:val="clear" w:color="auto" w:fill="cdd4e9"/>
        </w:tblPrEx>
        <w:trPr>
          <w:trHeight w:val="1634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import pandas as pd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import numpy as np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import matplotlib.pyplot as plt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import seaborn as sns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from sklearn.model_selection import train_test_split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from sklearn import svm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from sklearn.naive_bayes import GaussianNB</w:t>
            </w:r>
          </w:p>
        </w:tc>
      </w:tr>
      <w:tr>
        <w:tblPrEx>
          <w:shd w:val="clear" w:color="auto" w:fill="cdd4e9"/>
        </w:tblPrEx>
        <w:trPr>
          <w:trHeight w:val="410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data = pd.read_excel('AAlgerian_forest_fires_dataset_UPDATE.xlsx')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data.head()</w:t>
            </w:r>
          </w:p>
        </w:tc>
      </w:tr>
      <w:tr>
        <w:tblPrEx>
          <w:shd w:val="clear" w:color="auto" w:fill="cdd4e9"/>
        </w:tblPrEx>
        <w:trPr>
          <w:trHeight w:val="197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data.dtypes</w:t>
            </w:r>
          </w:p>
        </w:tc>
      </w:tr>
      <w:tr>
        <w:tblPrEx>
          <w:shd w:val="clear" w:color="auto" w:fill="cdd4e9"/>
        </w:tblPrEx>
        <w:trPr>
          <w:trHeight w:val="623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import plotly.express as px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fig = px.imshow(data.corr())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fig.show()</w:t>
            </w:r>
          </w:p>
        </w:tc>
      </w:tr>
      <w:tr>
        <w:tblPrEx>
          <w:shd w:val="clear" w:color="auto" w:fill="cdd4e9"/>
        </w:tblPrEx>
        <w:trPr>
          <w:trHeight w:val="197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data['Classes'] = data['Classes'].str.strip()</w:t>
            </w:r>
          </w:p>
        </w:tc>
      </w:tr>
      <w:tr>
        <w:tblPrEx>
          <w:shd w:val="clear" w:color="auto" w:fill="cdd4e9"/>
        </w:tblPrEx>
        <w:trPr>
          <w:trHeight w:val="197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X, y = data[['DMC', 'ISI']].values, data['Classes']</w:t>
            </w:r>
          </w:p>
        </w:tc>
      </w:tr>
      <w:tr>
        <w:tblPrEx>
          <w:shd w:val="clear" w:color="auto" w:fill="cdd4e9"/>
        </w:tblPrEx>
        <w:trPr>
          <w:trHeight w:val="1261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spacing w:after="0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X_train, X_test, y_train, y_test = train_test_split(X, y, test_size = 0.4, random_state = 1)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print(data[['DMC', 'ISI', 'Classes']].head())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print()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print(X_train.shape, y_train.shape)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print()</w:t>
            </w:r>
          </w:p>
          <w:p>
            <w:pPr>
              <w:pStyle w:val="Normal.0"/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print(X_test.shape, y_test.shape)</w:t>
            </w:r>
          </w:p>
        </w:tc>
      </w:tr>
      <w:tr>
        <w:tblPrEx>
          <w:shd w:val="clear" w:color="auto" w:fill="cdd4e9"/>
        </w:tblPrEx>
        <w:trPr>
          <w:trHeight w:val="836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484"/>
              </w:tabs>
              <w:spacing w:after="0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gnb = GaussianNB()</w:t>
            </w:r>
          </w:p>
          <w:p>
            <w:pPr>
              <w:pStyle w:val="Normal.0"/>
              <w:tabs>
                <w:tab w:val="left" w:pos="484"/>
              </w:tabs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y_pred = gnb.fit(X_train, y_train).predict(X_test)</w:t>
            </w:r>
          </w:p>
          <w:p>
            <w:pPr>
              <w:pStyle w:val="Normal.0"/>
              <w:tabs>
                <w:tab w:val="left" w:pos="484"/>
              </w:tabs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print("Number of mislabeled points out of a total %d points : %d" % (X_test.shape[0], (y_test != y_pred).sum()))</w:t>
            </w:r>
          </w:p>
          <w:p>
            <w:pPr>
              <w:pStyle w:val="Normal.0"/>
              <w:tabs>
                <w:tab w:val="left" w:pos="484"/>
              </w:tabs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print(y_pred)</w:t>
            </w:r>
          </w:p>
        </w:tc>
      </w:tr>
      <w:tr>
        <w:tblPrEx>
          <w:shd w:val="clear" w:color="auto" w:fill="cdd4e9"/>
        </w:tblPrEx>
        <w:trPr>
          <w:trHeight w:val="1049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484"/>
              </w:tabs>
              <w:spacing w:after="0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plt.figure(1)</w:t>
            </w:r>
          </w:p>
          <w:p>
            <w:pPr>
              <w:pStyle w:val="Normal.0"/>
              <w:tabs>
                <w:tab w:val="left" w:pos="484"/>
              </w:tabs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c = ['blue' if e == 'fire' else 'pink' for e in y_pred]</w:t>
            </w:r>
          </w:p>
          <w:p>
            <w:pPr>
              <w:pStyle w:val="Normal.0"/>
              <w:tabs>
                <w:tab w:val="left" w:pos="484"/>
              </w:tabs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plt.scatter(X_test[:,0], X_test[:,1], color=c, linewidths=0.1)</w:t>
            </w:r>
          </w:p>
          <w:p>
            <w:pPr>
              <w:pStyle w:val="Normal.0"/>
              <w:tabs>
                <w:tab w:val="left" w:pos="484"/>
              </w:tabs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plt.xlabel('DMC')</w:t>
            </w:r>
          </w:p>
          <w:p>
            <w:pPr>
              <w:pStyle w:val="Normal.0"/>
              <w:tabs>
                <w:tab w:val="left" w:pos="484"/>
              </w:tabs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plt.ylabel('ISI')</w:t>
            </w:r>
          </w:p>
        </w:tc>
      </w:tr>
      <w:tr>
        <w:tblPrEx>
          <w:shd w:val="clear" w:color="auto" w:fill="cdd4e9"/>
        </w:tblPrEx>
        <w:trPr>
          <w:trHeight w:val="1049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484"/>
              </w:tabs>
              <w:spacing w:after="0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dat = {'y_Actual': y_test, 'y_Predicted': y_pred}</w:t>
            </w:r>
          </w:p>
          <w:p>
            <w:pPr>
              <w:pStyle w:val="Normal.0"/>
              <w:tabs>
                <w:tab w:val="left" w:pos="484"/>
              </w:tabs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dff = pd.DataFrame(dat, columns=['y_Actual', 'y_Predicted'])</w:t>
            </w:r>
          </w:p>
          <w:p>
            <w:pPr>
              <w:pStyle w:val="Normal.0"/>
              <w:tabs>
                <w:tab w:val="left" w:pos="484"/>
              </w:tabs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cross_table = pd.crosstab(dff['y_Actual'], dff['y_Predicted'],</w:t>
            </w:r>
          </w:p>
          <w:p>
            <w:pPr>
              <w:pStyle w:val="Normal.0"/>
              <w:tabs>
                <w:tab w:val="left" w:pos="484"/>
              </w:tabs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                         rownames=['Actual'], colnames=['Predicted'], margins = True)</w:t>
            </w:r>
          </w:p>
          <w:p>
            <w:pPr>
              <w:pStyle w:val="Normal.0"/>
              <w:tabs>
                <w:tab w:val="left" w:pos="484"/>
              </w:tabs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print(cross_table)</w:t>
            </w:r>
          </w:p>
        </w:tc>
      </w:tr>
      <w:tr>
        <w:tblPrEx>
          <w:shd w:val="clear" w:color="auto" w:fill="cdd4e9"/>
        </w:tblPrEx>
        <w:trPr>
          <w:trHeight w:val="836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484"/>
              </w:tabs>
              <w:spacing w:after="0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n = np.array([[3.4, 1.3],</w:t>
            </w:r>
          </w:p>
          <w:p>
            <w:pPr>
              <w:pStyle w:val="Normal.0"/>
              <w:tabs>
                <w:tab w:val="left" w:pos="484"/>
              </w:tabs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             [16.0, 4.5],</w:t>
            </w:r>
          </w:p>
          <w:p>
            <w:pPr>
              <w:pStyle w:val="Normal.0"/>
              <w:tabs>
                <w:tab w:val="left" w:pos="484"/>
              </w:tabs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             [31.9, 6.8],</w:t>
            </w:r>
          </w:p>
          <w:p>
            <w:pPr>
              <w:pStyle w:val="Normal.0"/>
              <w:tabs>
                <w:tab w:val="left" w:pos="484"/>
              </w:tabs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 xml:space="preserve">             [5.8,  3.8]])</w:t>
            </w:r>
          </w:p>
        </w:tc>
      </w:tr>
      <w:tr>
        <w:tblPrEx>
          <w:shd w:val="clear" w:color="auto" w:fill="cdd4e9"/>
        </w:tblPrEx>
        <w:trPr>
          <w:trHeight w:val="2113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449"/>
              </w:tabs>
              <w:spacing w:after="0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plt.figure(2)</w:t>
            </w:r>
          </w:p>
          <w:p>
            <w:pPr>
              <w:pStyle w:val="Normal.0"/>
              <w:tabs>
                <w:tab w:val="left" w:pos="449"/>
              </w:tabs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plt.scatter(X_test[:,0], X_test[0:,1], color=c, linewidth=0.01)</w:t>
            </w:r>
          </w:p>
          <w:p>
            <w:pPr>
              <w:pStyle w:val="Normal.0"/>
              <w:tabs>
                <w:tab w:val="left" w:pos="449"/>
              </w:tabs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plt.scatter(n[0,0], n[0,1], color='green', label='</w:t>
            </w:r>
            <w:r>
              <w:rPr>
                <w:rFonts w:ascii="Times New Roman" w:hAnsi="Times New Roman" w:hint="default"/>
                <w:sz w:val="18"/>
                <w:szCs w:val="18"/>
                <w:shd w:val="nil" w:color="auto" w:fill="auto"/>
                <w:rtl w:val="0"/>
                <w:lang w:val="en-US"/>
              </w:rPr>
              <w:t>Первая точка</w:t>
            </w: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', linewidth=2)</w:t>
            </w:r>
          </w:p>
          <w:p>
            <w:pPr>
              <w:pStyle w:val="Normal.0"/>
              <w:tabs>
                <w:tab w:val="left" w:pos="449"/>
              </w:tabs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plt.scatter(n[1,0], n[1,1], color='red', label='</w:t>
            </w:r>
            <w:r>
              <w:rPr>
                <w:rFonts w:ascii="Times New Roman" w:hAnsi="Times New Roman" w:hint="default"/>
                <w:sz w:val="18"/>
                <w:szCs w:val="18"/>
                <w:shd w:val="nil" w:color="auto" w:fill="auto"/>
                <w:rtl w:val="0"/>
                <w:lang w:val="en-US"/>
              </w:rPr>
              <w:t>Вторая точка</w:t>
            </w: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', linewidth=2)</w:t>
            </w:r>
          </w:p>
          <w:p>
            <w:pPr>
              <w:pStyle w:val="Normal.0"/>
              <w:tabs>
                <w:tab w:val="left" w:pos="449"/>
              </w:tabs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plt.scatter(n[2,0], n[2,1], color='orange', label='</w:t>
            </w:r>
            <w:r>
              <w:rPr>
                <w:rFonts w:ascii="Times New Roman" w:hAnsi="Times New Roman" w:hint="default"/>
                <w:sz w:val="18"/>
                <w:szCs w:val="18"/>
                <w:shd w:val="nil" w:color="auto" w:fill="auto"/>
                <w:rtl w:val="0"/>
                <w:lang w:val="en-US"/>
              </w:rPr>
              <w:t>Третья точка</w:t>
            </w: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', linewidth=2)</w:t>
            </w:r>
          </w:p>
          <w:p>
            <w:pPr>
              <w:pStyle w:val="Normal.0"/>
              <w:tabs>
                <w:tab w:val="left" w:pos="449"/>
              </w:tabs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plt.scatter(n[3,0], n[3,1], color='purple', label='</w:t>
            </w:r>
            <w:r>
              <w:rPr>
                <w:rFonts w:ascii="Times New Roman" w:hAnsi="Times New Roman" w:hint="default"/>
                <w:sz w:val="18"/>
                <w:szCs w:val="18"/>
                <w:shd w:val="nil" w:color="auto" w:fill="auto"/>
                <w:rtl w:val="0"/>
                <w:lang w:val="en-US"/>
              </w:rPr>
              <w:t>Четвертая точка</w:t>
            </w: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', linewidth=2)</w:t>
            </w:r>
          </w:p>
          <w:p>
            <w:pPr>
              <w:pStyle w:val="Normal.0"/>
              <w:tabs>
                <w:tab w:val="left" w:pos="449"/>
              </w:tabs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plt.xlabel('DMC')</w:t>
            </w:r>
          </w:p>
          <w:p>
            <w:pPr>
              <w:pStyle w:val="Normal.0"/>
              <w:tabs>
                <w:tab w:val="left" w:pos="449"/>
              </w:tabs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plt.ylabel('ISI')</w:t>
            </w:r>
          </w:p>
          <w:p>
            <w:pPr>
              <w:pStyle w:val="Normal.0"/>
              <w:tabs>
                <w:tab w:val="left" w:pos="449"/>
              </w:tabs>
              <w:bidi w:val="0"/>
              <w:spacing w:after="0"/>
              <w:ind w:left="0" w:right="0" w:firstLine="0"/>
              <w:jc w:val="left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plt.legend()</w:t>
            </w:r>
          </w:p>
          <w:p>
            <w:pPr>
              <w:pStyle w:val="Normal.0"/>
              <w:tabs>
                <w:tab w:val="left" w:pos="449"/>
              </w:tabs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plt.show()</w:t>
            </w:r>
          </w:p>
        </w:tc>
      </w:tr>
      <w:tr>
        <w:tblPrEx>
          <w:shd w:val="clear" w:color="auto" w:fill="cdd4e9"/>
        </w:tblPrEx>
        <w:trPr>
          <w:trHeight w:val="410" w:hRule="atLeast"/>
        </w:trPr>
        <w:tc>
          <w:tcPr>
            <w:tcW w:type="dxa" w:w="9345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2f2f2"/>
            <w:tcMar>
              <w:top w:type="dxa" w:w="80"/>
              <w:left w:type="dxa" w:w="80"/>
              <w:bottom w:type="dxa" w:w="80"/>
              <w:right w:type="dxa" w:w="80"/>
            </w:tcMar>
            <w:vAlign w:val="top"/>
          </w:tcPr>
          <w:p>
            <w:pPr>
              <w:pStyle w:val="Normal.0"/>
              <w:tabs>
                <w:tab w:val="left" w:pos="484"/>
              </w:tabs>
              <w:spacing w:after="0"/>
              <w:rPr>
                <w:rFonts w:ascii="Times New Roman" w:cs="Times New Roman" w:hAnsi="Times New Roman" w:eastAsia="Times New Roman"/>
                <w:sz w:val="18"/>
                <w:szCs w:val="18"/>
                <w:shd w:val="nil" w:color="auto" w:fill="auto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new_points = gnb.fit(X_train, y_train).predict(n)</w:t>
            </w:r>
          </w:p>
          <w:p>
            <w:pPr>
              <w:pStyle w:val="Normal.0"/>
              <w:tabs>
                <w:tab w:val="left" w:pos="484"/>
              </w:tabs>
              <w:bidi w:val="0"/>
              <w:spacing w:after="0"/>
              <w:ind w:left="0" w:right="0" w:firstLine="0"/>
              <w:jc w:val="left"/>
              <w:rPr>
                <w:rtl w:val="0"/>
              </w:rPr>
            </w:pPr>
            <w:r>
              <w:rPr>
                <w:rFonts w:ascii="Times New Roman" w:hAnsi="Times New Roman"/>
                <w:sz w:val="18"/>
                <w:szCs w:val="18"/>
                <w:shd w:val="nil" w:color="auto" w:fill="auto"/>
                <w:rtl w:val="0"/>
                <w:lang w:val="en-US"/>
              </w:rPr>
              <w:t>print(new_points)</w:t>
            </w:r>
          </w:p>
        </w:tc>
      </w:tr>
    </w:tbl>
    <w:p>
      <w:pPr>
        <w:pStyle w:val="Normal.0"/>
        <w:widowControl w:val="0"/>
        <w:spacing w:line="240" w:lineRule="auto"/>
        <w:jc w:val="both"/>
        <w:outlineLvl w:val="1"/>
      </w:pPr>
      <w:r>
        <w:rPr>
          <w:rFonts w:ascii="Times New Roman" w:cs="Times New Roman" w:hAnsi="Times New Roman" w:eastAsia="Times New Roman"/>
          <w:b w:val="1"/>
          <w:bCs w:val="1"/>
          <w:sz w:val="28"/>
          <w:szCs w:val="28"/>
          <w:u w:val="single"/>
        </w:rPr>
      </w:r>
    </w:p>
    <w:sectPr>
      <w:headerReference w:type="default" r:id="rId16"/>
      <w:footerReference w:type="default" r:id="rId17"/>
      <w:pgSz w:w="11900" w:h="16840" w:orient="portrait"/>
      <w:pgMar w:top="1134" w:right="850" w:bottom="1134" w:left="1701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Колонтитулы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Импортированный стиль 1"/>
  </w:abstractNum>
  <w:abstractNum w:abstractNumId="1">
    <w:multiLevelType w:val="hybridMultilevel"/>
    <w:styleLink w:val="Импортированный стиль 1"/>
    <w:lvl w:ilvl="0">
      <w:start w:val="1"/>
      <w:numFmt w:val="decimal"/>
      <w:suff w:val="tab"/>
      <w:lvlText w:val="%1."/>
      <w:lvlJc w:val="left"/>
      <w:pPr>
        <w:ind w:left="42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lowerLetter"/>
      <w:suff w:val="tab"/>
      <w:lvlText w:val="%2."/>
      <w:lvlJc w:val="left"/>
      <w:pPr>
        <w:ind w:left="114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lowerRoman"/>
      <w:suff w:val="tab"/>
      <w:lvlText w:val="%3."/>
      <w:lvlJc w:val="left"/>
      <w:pPr>
        <w:ind w:left="1866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8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lowerLetter"/>
      <w:suff w:val="tab"/>
      <w:lvlText w:val="%5."/>
      <w:lvlJc w:val="left"/>
      <w:pPr>
        <w:ind w:left="330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lowerRoman"/>
      <w:suff w:val="tab"/>
      <w:lvlText w:val="%6."/>
      <w:lvlJc w:val="left"/>
      <w:pPr>
        <w:ind w:left="4026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74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lowerLetter"/>
      <w:suff w:val="tab"/>
      <w:lvlText w:val="%8."/>
      <w:lvlJc w:val="left"/>
      <w:pPr>
        <w:ind w:left="5466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lowerRoman"/>
      <w:suff w:val="tab"/>
      <w:lvlText w:val="%9."/>
      <w:lvlJc w:val="left"/>
      <w:pPr>
        <w:ind w:left="6186" w:hanging="32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Импортированный стиль 2"/>
  </w:abstractNum>
  <w:abstractNum w:abstractNumId="3">
    <w:multiLevelType w:val="hybridMultilevel"/>
    <w:styleLink w:val="Импортированный стиль 2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08"/>
  <w:autoHyphenation w:val="0"/>
  <w:evenAndOddHeaders w:val="0"/>
  <w:bookFoldPrinting w:val="0"/>
  <w:noLineBreaksAfter w:lang="русский" w:val="‘“(〔[{〈《「『【⦅〘〖«〝︵︷︹︻︽︿﹁﹃﹇﹙﹛﹝｢"/>
  <w:noLineBreaksBefore w:lang="русский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Колонтитулы">
    <w:name w:val="Колонтитулы"/>
    <w:next w:val="Колонтитулы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Normal (Web)">
    <w:name w:val="Normal (Web)"/>
    <w:next w:val="Normal (Web)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6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Normal.0">
    <w:name w:val="Normal"/>
    <w:next w:val="Normal.0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6" w:lineRule="auto"/>
      <w:ind w:left="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200" w:line="276" w:lineRule="auto"/>
      <w:ind w:left="720" w:right="0" w:firstLine="0"/>
      <w:jc w:val="left"/>
      <w:outlineLvl w:val="9"/>
    </w:pPr>
    <w:rPr>
      <w:rFonts w:ascii="Calibri" w:cs="Arial Unicode MS" w:hAnsi="Calibri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numbering" w:styleId="Импортированный стиль 1">
    <w:name w:val="Импортированный стиль 1"/>
    <w:pPr>
      <w:numPr>
        <w:numId w:val="1"/>
      </w:numPr>
    </w:pPr>
  </w:style>
  <w:style w:type="paragraph" w:styleId="small-heading">
    <w:name w:val="small-heading"/>
    <w:next w:val="small-headi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ru-RU"/>
      <w14:textFill>
        <w14:solidFill>
          <w14:srgbClr w14:val="000000"/>
        </w14:solidFill>
      </w14:textFill>
    </w:rPr>
  </w:style>
  <w:style w:type="character" w:styleId="Ссылка">
    <w:name w:val="Ссылка"/>
    <w:rPr>
      <w:outline w:val="0"/>
      <w:color w:val="0563c1"/>
      <w:u w:val="single" w:color="0563c1"/>
      <w14:textFill>
        <w14:solidFill>
          <w14:srgbClr w14:val="0563C1"/>
        </w14:solidFill>
      </w14:textFill>
    </w:rPr>
  </w:style>
  <w:style w:type="character" w:styleId="Hyperlink.0">
    <w:name w:val="Hyperlink.0"/>
    <w:basedOn w:val="Ссылка"/>
    <w:next w:val="Hyperlink.0"/>
    <w:rPr>
      <w:rFonts w:ascii="Times New Roman" w:cs="Times New Roman" w:hAnsi="Times New Roman" w:eastAsia="Times New Roman"/>
      <w:sz w:val="28"/>
      <w:szCs w:val="28"/>
      <w:lang w:val="en-US"/>
    </w:rPr>
  </w:style>
  <w:style w:type="numbering" w:styleId="Импортированный стиль 2">
    <w:name w:val="Импортированный стиль 2"/>
    <w:pPr>
      <w:numPr>
        <w:numId w:val="3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header" Target="header1.xml"/><Relationship Id="rId17" Type="http://schemas.openxmlformats.org/officeDocument/2006/relationships/footer" Target="footer1.xml"/><Relationship Id="rId18" Type="http://schemas.openxmlformats.org/officeDocument/2006/relationships/numbering" Target="numbering.xml"/><Relationship Id="rId1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Тема Office">
  <a:themeElements>
    <a:clrScheme name="Тема Offic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Тема Offic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Тема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