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4A2E"/>
          <w:sz w:val="56"/>
        </w:rPr>
        <w:t>Reindeer Suite</w:t>
      </w:r>
    </w:p>
    <w:p>
      <w:pPr>
        <w:jc w:val="center"/>
      </w:pPr>
      <w:r>
        <w:rPr>
          <w:color w:val="555555"/>
          <w:sz w:val="32"/>
        </w:rPr>
        <w:t>Subscription Billing Activation Instructions</w:t>
      </w:r>
    </w:p>
    <w:p>
      <w:pPr>
        <w:jc w:val="center"/>
      </w:pPr>
      <w:r>
        <w:rPr>
          <w:color w:val="888888"/>
          <w:sz w:val="24"/>
        </w:rPr>
        <w:t>Drafted: August 16, 2026</w:t>
      </w:r>
    </w:p>
    <w:p/>
    <w:p>
      <w:pPr>
        <w:pStyle w:val="Heading1"/>
      </w:pPr>
      <w:r>
        <w:t>Overview</w:t>
      </w:r>
    </w:p>
    <w:p>
      <w:r>
        <w:t>The subscription billing system is fully implemented across all three apps (Registry, Discovery, and FairPlay) but is currently TOGGLED OFF for testing. When off, all estates have unlimited read/write access. Activating billing requires three steps: flip the feature flag, configure Stripe, and optionally set up license key generation for manual activations.</w:t>
      </w:r>
    </w:p>
    <w:p>
      <w:pPr>
        <w:pStyle w:val="Heading1"/>
      </w:pPr>
      <w:r>
        <w:t>Step 1: Flip the Feature Flag</w:t>
      </w:r>
    </w:p>
    <w:p>
      <w:r>
        <w:t>The subscription gate is controlled by a feature flag in each app. Change one line per app, or use an environment variable override.</w:t>
      </w:r>
    </w:p>
    <w:p>
      <w:pPr>
        <w:pStyle w:val="Heading2"/>
      </w:pPr>
      <w:r>
        <w:t>Option A: Code Change</w:t>
      </w:r>
    </w:p>
    <w:p>
      <w:pPr>
        <w:pStyle w:val="ListBullet"/>
      </w:pPr>
      <w:r>
        <w:t>Registry — /app/apps/reindeer-registry/server/featureFlags.js:</w:t>
      </w:r>
    </w:p>
    <w:p>
      <w:pPr>
        <w:pStyle w:val="IntenseQuote"/>
      </w:pPr>
      <w:r>
        <w:t>subscriptionGate: false  →  subscriptionGate: true</w:t>
      </w:r>
    </w:p>
    <w:p>
      <w:pPr>
        <w:pStyle w:val="ListBullet"/>
      </w:pPr>
      <w:r>
        <w:t>Discovery — /app/apps/reindeer-discovery/server/featureFlags.js:</w:t>
      </w:r>
    </w:p>
    <w:p>
      <w:pPr>
        <w:pStyle w:val="IntenseQuote"/>
      </w:pPr>
      <w:r>
        <w:t>subscriptionGate: false  →  subscriptionGate: true</w:t>
      </w:r>
    </w:p>
    <w:p>
      <w:pPr>
        <w:pStyle w:val="ListBullet"/>
      </w:pPr>
      <w:r>
        <w:t>FairPlay — /app/apps/reindeer-fair-play/server/featureFlags.ts:</w:t>
      </w:r>
    </w:p>
    <w:p>
      <w:pPr>
        <w:pStyle w:val="IntenseQuote"/>
      </w:pPr>
      <w:r>
        <w:t>subscriptionGate: false  →  subscriptionGate: true</w:t>
      </w:r>
    </w:p>
    <w:p>
      <w:pPr>
        <w:pStyle w:val="Heading2"/>
      </w:pPr>
      <w:r>
        <w:t>Option B: Environment Variable (No Code Change)</w:t>
      </w:r>
    </w:p>
    <w:p>
      <w:r>
        <w:t>Set this on Render (or any hosting environment) to enable the gate without modifying code. This allows testing on a staging instance while production stays unlimited.</w:t>
      </w:r>
    </w:p>
    <w:p>
      <w:pPr>
        <w:pStyle w:val="IntenseQuote"/>
      </w:pPr>
      <w:r>
        <w:t>REINDEER_FEATURE_SUBSCRIPTION_GATE=true</w:t>
      </w:r>
    </w:p>
    <w:p>
      <w:r>
        <w:t>Discovery supports this env var override. For Registry and FairPlay, the env var can be read at startup or the code change can be deployed directly.</w:t>
      </w:r>
    </w:p>
    <w:p>
      <w:pPr>
        <w:pStyle w:val="Heading1"/>
      </w:pPr>
      <w:r>
        <w:t>Step 2: Configure Stripe</w:t>
      </w:r>
    </w:p>
    <w:p>
      <w:r>
        <w:t>Once the flag is on, Stripe handles actual payment collection. The webhook endpoint stub is already built in Registry — it currently logs and returns 200. When Stripe keys are added, real event processing gets wired in.</w:t>
      </w:r>
    </w:p>
    <w:p>
      <w:pPr>
        <w:pStyle w:val="ListNumber"/>
      </w:pPr>
      <w:r>
        <w:t>Create a Stripe account and obtain API keys (sk_live_xxx for production, sk_test_xxx for testing).</w:t>
      </w:r>
    </w:p>
    <w:p>
      <w:pPr>
        <w:pStyle w:val="ListNumber"/>
      </w:pPr>
      <w:r>
        <w:t>Set environment variables on Render:</w:t>
        <w:br/>
        <w:t xml:space="preserve">   STRIPE_SECRET_KEY=sk_live_xxx</w:t>
        <w:br/>
        <w:t xml:space="preserve">   STRIPE_WEBHOOK_SECRET=whsec_xxx</w:t>
      </w:r>
    </w:p>
    <w:p>
      <w:pPr>
        <w:pStyle w:val="ListNumber"/>
      </w:pPr>
      <w:r>
        <w:t>Create a subscription product in Stripe Dashboard (e.g. "Reindeer Estate — 90 Days" at $149).</w:t>
      </w:r>
    </w:p>
    <w:p>
      <w:pPr>
        <w:pStyle w:val="ListNumber"/>
      </w:pPr>
      <w:r>
        <w:t>Set up a webhook endpoint in Stripe Dashboard pointing to:</w:t>
        <w:br/>
        <w:t xml:space="preserve">   https://reindeer-registry.onrender.com/api/webhooks/stripe</w:t>
      </w:r>
    </w:p>
    <w:p>
      <w:pPr>
        <w:pStyle w:val="ListNumber"/>
      </w:pPr>
      <w:r>
        <w:t>Subscribe to these webhook events:</w:t>
        <w:br/>
        <w:t xml:space="preserve">   - invoice.paid → sets estate to active, extends subscription_expires_at</w:t>
        <w:br/>
        <w:t xml:space="preserve">   - customer.subscription.updated → updates subscription status</w:t>
        <w:br/>
        <w:t xml:space="preserve">   - customer.subscription.deleted → sets estate to expired</w:t>
      </w:r>
    </w:p>
    <w:p>
      <w:pPr>
        <w:pStyle w:val="ListNumber"/>
      </w:pPr>
      <w:r>
        <w:t>Add the Stripe SDK to Registry (npm install stripe) and wire the webhook handler to process events.</w:t>
      </w:r>
    </w:p>
    <w:p>
      <w:pPr>
        <w:pStyle w:val="ListNumber"/>
      </w:pPr>
      <w:r>
        <w:t>Add a Stripe Checkout Session creation endpoint in Registry for the "Activate your estate" flow.</w:t>
      </w:r>
    </w:p>
    <w:p>
      <w:pPr>
        <w:pStyle w:val="ListNumber"/>
      </w:pPr>
      <w:r>
        <w:t>Add a Stripe Customer Portal link in the Registry dashboard for self-service subscription management.</w:t>
      </w:r>
    </w:p>
    <w:p>
      <w:pPr>
        <w:pStyle w:val="Heading1"/>
      </w:pPr>
      <w:r>
        <w:t>Step 3: License Key Path (No Stripe Required)</w:t>
      </w:r>
    </w:p>
    <w:p>
      <w:r>
        <w:t>For trials, attorney referrals, or manual activations, you can bypass Stripe entirely using the license key generation endpoint in Registry.</w:t>
      </w:r>
    </w:p>
    <w:p>
      <w:pPr>
        <w:pStyle w:val="Heading2"/>
      </w:pPr>
      <w:r>
        <w:t>Individual Estate License</w:t>
      </w:r>
    </w:p>
    <w:p>
      <w:r>
        <w:t>Generate a 90-day license key (requires owner authentication):</w:t>
      </w:r>
    </w:p>
    <w:p>
      <w:pPr>
        <w:pStyle w:val="IntenseQuote"/>
      </w:pPr>
      <w:r>
        <w:t>curl -X POST https://reindeer-registry.onrender.com/api/admin/generate-license \</w:t>
        <w:br/>
        <w:t xml:space="preserve">  -H "Content-Type: application/json" \</w:t>
        <w:br/>
        <w:t xml:space="preserve">  -H "Cookie: reindeer_session=&lt;session&gt;" \</w:t>
        <w:br/>
        <w:t xml:space="preserve">  -d '{"duration_days": 90}'</w:t>
      </w:r>
    </w:p>
    <w:p>
      <w:r>
        <w:t>Returns: { "license_key": "uuid-here", "expires_at": "2026-11-16T..." }</w:t>
      </w:r>
    </w:p>
    <w:p>
      <w:r>
        <w:t>The estate owner enters this key in the Registry dashboard to activate their subscription without going through Stripe.</w:t>
      </w:r>
    </w:p>
    <w:p>
      <w:pPr>
        <w:pStyle w:val="Heading2"/>
      </w:pPr>
      <w:r>
        <w:t>Professional Trustee Bulk License</w:t>
      </w:r>
    </w:p>
    <w:p>
      <w:r>
        <w:t>Generate a pool of estate slots for a trustee:</w:t>
      </w:r>
    </w:p>
    <w:p>
      <w:pPr>
        <w:pStyle w:val="IntenseQuote"/>
      </w:pPr>
      <w:r>
        <w:t>curl -X POST https://reindeer-registry.onrender.com/api/admin/generate-license \</w:t>
        <w:br/>
        <w:t xml:space="preserve">  -H "Content-Type: application/json" \</w:t>
        <w:br/>
        <w:t xml:space="preserve">  -H "Cookie: reindeer_session=&lt;session&gt;" \</w:t>
        <w:br/>
        <w:t xml:space="preserve">  -d '{"duration_days": 365, "trustee_account_id": "trustee-001", "license_pool_slots": 20}'</w:t>
      </w:r>
    </w:p>
    <w:p>
      <w:r>
        <w:t>The trustee receives 20 estate slots valid for one year. Each slot activates when a .reindeer export file is imported into FairPlay — not at purchase time. Unused slots roll forward for the license duration.</w:t>
      </w:r>
    </w:p>
    <w:p>
      <w:pPr>
        <w:pStyle w:val="Heading1"/>
      </w:pPr>
      <w:r>
        <w:t>Testing Without Breaking Anything</w:t>
      </w:r>
    </w:p>
    <w:p>
      <w:r>
        <w:t>The safest way to test: use the environment variable override on a staging instance only.</w:t>
      </w:r>
    </w:p>
    <w:p>
      <w:pPr>
        <w:pStyle w:val="IntenseQuote"/>
      </w:pPr>
      <w:r>
        <w:t>Set REINDEER_FEATURE_SUBSCRIPTION_GATE=true on Render staging service.</w:t>
        <w:br/>
        <w:t>Production stays unlimited. All existing data and endpoints keep working — the gate only blocks new writes on expired estates. Estates without a subscription record default to "active" (grace period behavior).</w:t>
      </w:r>
    </w:p>
    <w:p>
      <w:pPr>
        <w:pStyle w:val="Heading1"/>
      </w:pPr>
      <w:r>
        <w:t>What Happens When the Gate Is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Estate with active subscription</w:t>
            </w:r>
          </w:p>
        </w:tc>
        <w:tc>
          <w:tcPr>
            <w:tcW w:type="dxa" w:w="4320"/>
          </w:tcPr>
          <w:p>
            <w:r>
              <w:t>Full read/write — everything works as before</w:t>
            </w:r>
          </w:p>
        </w:tc>
      </w:tr>
      <w:tr>
        <w:tc>
          <w:tcPr>
            <w:tcW w:type="dxa" w:w="4320"/>
          </w:tcPr>
          <w:p>
            <w:r>
              <w:t>Estate with no subscription record</w:t>
            </w:r>
          </w:p>
        </w:tc>
        <w:tc>
          <w:tcPr>
            <w:tcW w:type="dxa" w:w="4320"/>
          </w:tcPr>
          <w:p>
            <w:r>
              <w:t>Treated as active (grace period) — writes allowed</w:t>
            </w:r>
          </w:p>
        </w:tc>
      </w:tr>
      <w:tr>
        <w:tc>
          <w:tcPr>
            <w:tcW w:type="dxa" w:w="4320"/>
          </w:tcPr>
          <w:p>
            <w:r>
              <w:t>Estate with expired subscription</w:t>
            </w:r>
          </w:p>
        </w:tc>
        <w:tc>
          <w:tcPr>
            <w:tcW w:type="dxa" w:w="4320"/>
          </w:tcPr>
          <w:p>
            <w:r>
              <w:t>Read-only — GET works, POST/PUT/DELETE returns HTTP 402</w:t>
            </w:r>
          </w:p>
        </w:tc>
      </w:tr>
      <w:tr>
        <w:tc>
          <w:tcPr>
            <w:tcW w:type="dxa" w:w="4320"/>
          </w:tcPr>
          <w:p>
            <w:r>
              <w:t>Estate with locked subscription</w:t>
            </w:r>
          </w:p>
        </w:tc>
        <w:tc>
          <w:tcPr>
            <w:tcW w:type="dxa" w:w="4320"/>
          </w:tcPr>
          <w:p>
            <w:r>
              <w:t>Same as expired — read-only</w:t>
            </w:r>
          </w:p>
        </w:tc>
      </w:tr>
    </w:tbl>
    <w:p/>
    <w:p>
      <w:r>
        <w:t>The 402 response includes: { "error": "Subscription expired. Data is preserved — renew to continue.", "read_only": true }</w:t>
      </w:r>
    </w:p>
    <w:p>
      <w:pPr>
        <w:pStyle w:val="Heading1"/>
      </w:pPr>
      <w:r>
        <w:t>Rollback</w:t>
      </w:r>
    </w:p>
    <w:p>
      <w:r>
        <w:t>To disable the subscription gate at any time, set subscriptionGate back to false or remove the REINDEER_FEATURE_SUBSCRIPTION_GATE environment variable. All estates immediately return to unlimited read/write access. No data is lost — the gate only controls write access, never data retention.</w:t>
      </w:r>
    </w:p>
    <w:p>
      <w:pPr>
        <w:pStyle w:val="Heading1"/>
      </w:pPr>
      <w:r>
        <w:t>Go-Live Checklist</w:t>
      </w:r>
    </w:p>
    <w:p>
      <w:pPr>
        <w:pStyle w:val="ListBullet"/>
      </w:pPr>
      <w:r>
        <w:t>Set subscriptionGate: true (or env var) on all three apps</w:t>
      </w:r>
    </w:p>
    <w:p>
      <w:pPr>
        <w:pStyle w:val="ListBullet"/>
      </w:pPr>
      <w:r>
        <w:t>Configure Stripe API keys on Render</w:t>
      </w:r>
    </w:p>
    <w:p>
      <w:pPr>
        <w:pStyle w:val="ListBullet"/>
      </w:pPr>
      <w:r>
        <w:t>Create subscription product in Stripe Dashboard</w:t>
      </w:r>
    </w:p>
    <w:p>
      <w:pPr>
        <w:pStyle w:val="ListBullet"/>
      </w:pPr>
      <w:r>
        <w:t>Set up Stripe webhook endpoint and subscribe to events</w:t>
      </w:r>
    </w:p>
    <w:p>
      <w:pPr>
        <w:pStyle w:val="ListBullet"/>
      </w:pPr>
      <w:r>
        <w:t>Wire Stripe SDK into Registry webhook handler</w:t>
      </w:r>
    </w:p>
    <w:p>
      <w:pPr>
        <w:pStyle w:val="ListBullet"/>
      </w:pPr>
      <w:r>
        <w:t>Add Checkout Session creation endpoint in Registry</w:t>
      </w:r>
    </w:p>
    <w:p>
      <w:pPr>
        <w:pStyle w:val="ListBullet"/>
      </w:pPr>
      <w:r>
        <w:t>Add Customer Portal link in Registry dashboard</w:t>
      </w:r>
    </w:p>
    <w:p>
      <w:pPr>
        <w:pStyle w:val="ListBullet"/>
      </w:pPr>
      <w:r>
        <w:t>Test with fake payments (Stripe test mode)</w:t>
      </w:r>
    </w:p>
    <w:p>
      <w:pPr>
        <w:pStyle w:val="ListBullet"/>
      </w:pPr>
      <w:r>
        <w:t>Generate test license keys and verify activation flow</w:t>
      </w:r>
    </w:p>
    <w:p>
      <w:pPr>
        <w:pStyle w:val="ListBullet"/>
      </w:pPr>
      <w:r>
        <w:t>Test trustee bulk license pool activation</w:t>
      </w:r>
    </w:p>
    <w:p>
      <w:pPr>
        <w:pStyle w:val="ListBullet"/>
      </w:pPr>
      <w:r>
        <w:t>Verify read-only enforcement on expired estates</w:t>
      </w:r>
    </w:p>
    <w:p>
      <w:pPr>
        <w:pStyle w:val="ListBullet"/>
      </w:pPr>
      <w:r>
        <w:t>Verify grace period behavior (no subscription record = active)</w:t>
      </w:r>
    </w:p>
    <w:p>
      <w:pPr>
        <w:pStyle w:val="ListBullet"/>
      </w:pPr>
      <w:r>
        <w:t>Deploy to production</w:t>
      </w:r>
    </w:p>
    <w:p/>
    <w:p>
      <w:pPr>
        <w:pStyle w:val="IntenseQuote"/>
      </w:pPr>
      <w:r>
        <w:t>_Keep this document with the Per-Estate Subscription Model specification for reference._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