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280"/>
        <w:jc w:val="center"/>
      </w:pPr>
      <w:r>
        <w:rPr>
          <w:rFonts w:ascii="游ゴシック" w:hAnsi="游ゴシック" w:eastAsia="游ゴシック"/>
          <w:b/>
          <w:color w:val="0E1E45"/>
          <w:sz w:val="34"/>
        </w:rPr>
        <w:t>倫理審査申請用 資料</w:t>
      </w:r>
    </w:p>
    <w:p>
      <w:pPr>
        <w:spacing w:after="160" w:line="336" w:lineRule="auto"/>
      </w:pPr>
      <w:r>
        <w:rPr>
          <w:rFonts w:ascii="游ゴシック" w:hAnsi="游ゴシック" w:eastAsia="游ゴシック"/>
          <w:b/>
          <w:sz w:val="21"/>
        </w:rPr>
        <w:t>研究課題（案）：聴覚障害のある生徒を対象とした音声・映像フィードバック型発音練習アプリケーションの発音改善効果の検証と利用者評価の収集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作成日</w:t>
            </w:r>
          </w:p>
        </w:tc>
        <w:tc>
          <w:tcPr>
            <w:tcW w:type="dxa" w:w="4873"/>
          </w:tcPr>
          <w:p>
            <w:r/>
            <w:r>
              <w:rPr>
                <w:rFonts w:ascii="游ゴシック" w:hAnsi="游ゴシック" w:eastAsia="游ゴシック"/>
                <w:b w:val="0"/>
                <w:sz w:val="18"/>
              </w:rPr>
              <w:t>2026年8月28日</w:t>
            </w:r>
          </w:p>
        </w:tc>
      </w:tr>
      <w:tr>
        <w:tc>
          <w:tcPr>
            <w:tcW w:type="dxa" w:w="4873"/>
          </w:tcPr>
          <w:p>
            <w:r/>
            <w:r>
              <w:rPr>
                <w:rFonts w:ascii="游ゴシック" w:hAnsi="游ゴシック" w:eastAsia="游ゴシック"/>
                <w:b w:val="0"/>
                <w:sz w:val="18"/>
              </w:rPr>
              <w:t>作成者</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所属</w:t>
            </w:r>
          </w:p>
        </w:tc>
        <w:tc>
          <w:tcPr>
            <w:tcW w:type="dxa" w:w="4873"/>
          </w:tcPr>
          <w:p>
            <w:r/>
            <w:r>
              <w:rPr>
                <w:rFonts w:ascii="游ゴシック" w:hAnsi="游ゴシック" w:eastAsia="游ゴシック"/>
                <w:b w:val="0"/>
                <w:sz w:val="18"/>
              </w:rPr>
              <w:t>金沢工業大学 Smart Agent and Intelligence Lab.</w:t>
            </w:r>
          </w:p>
        </w:tc>
      </w:tr>
      <w:tr>
        <w:tc>
          <w:tcPr>
            <w:tcW w:type="dxa" w:w="4873"/>
          </w:tcPr>
          <w:p>
            <w:r/>
            <w:r>
              <w:rPr>
                <w:rFonts w:ascii="游ゴシック" w:hAnsi="游ゴシック" w:eastAsia="游ゴシック"/>
                <w:b w:val="0"/>
                <w:sz w:val="18"/>
              </w:rPr>
              <w:t>指導教員</w:t>
            </w:r>
          </w:p>
        </w:tc>
        <w:tc>
          <w:tcPr>
            <w:tcW w:type="dxa" w:w="4873"/>
          </w:tcPr>
          <w:p>
            <w:r/>
            <w:r>
              <w:rPr>
                <w:rFonts w:ascii="游ゴシック" w:hAnsi="游ゴシック" w:eastAsia="游ゴシック"/>
                <w:b w:val="0"/>
                <w:sz w:val="18"/>
              </w:rPr>
              <w:t>（記入）</w:t>
            </w:r>
          </w:p>
        </w:tc>
      </w:tr>
      <w:t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spacing w:after="40"/>
        <w:ind w:left="340"/>
      </w:pPr>
      <w:r>
        <w:rPr>
          <w:rFonts w:ascii="游ゴシック" w:hAnsi="游ゴシック" w:eastAsia="游ゴシック"/>
          <w:b w:val="0"/>
          <w:sz w:val="20"/>
        </w:rPr>
        <w:t>8. 調査開始までに確定・実装が必要な事項</w:t>
      </w:r>
    </w:p>
    <w:p>
      <w:pPr>
        <w:pStyle w:val="Heading2"/>
        <w:spacing w:before="400" w:after="160"/>
      </w:pPr>
      <w:r>
        <w:rPr>
          <w:rFonts w:ascii="游ゴシック" w:hAnsi="游ゴシック" w:eastAsia="游ゴシック"/>
          <w:b/>
          <w:color w:val="0E1E45"/>
          <w:sz w:val="27"/>
        </w:rPr>
        <w:t>1. 研究の背景と目的</w:t>
      </w:r>
    </w:p>
    <w:p>
      <w:pPr>
        <w:pStyle w:val="Heading3"/>
        <w:spacing w:before="280" w:after="120"/>
      </w:pPr>
      <w:r>
        <w:rPr>
          <w:rFonts w:ascii="游ゴシック" w:hAnsi="游ゴシック" w:eastAsia="游ゴシック"/>
          <w:b/>
          <w:sz w:val="23"/>
        </w:rPr>
        <w:t>1.1 着想の経緯</w:t>
      </w:r>
    </w:p>
    <w:p>
      <w:pPr>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spacing w:before="280" w:after="120"/>
      </w:pPr>
      <w:r>
        <w:rPr>
          <w:rFonts w:ascii="游ゴシック" w:hAnsi="游ゴシック" w:eastAsia="游ゴシック"/>
          <w:b/>
          <w:sz w:val="23"/>
        </w:rPr>
        <w:t>1.2 背景</w:t>
      </w:r>
    </w:p>
    <w:p>
      <w:pPr>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spacing w:before="280" w:after="120"/>
      </w:pPr>
      <w:r>
        <w:rPr>
          <w:rFonts w:ascii="游ゴシック" w:hAnsi="游ゴシック" w:eastAsia="游ゴシック"/>
          <w:b/>
          <w:sz w:val="23"/>
        </w:rPr>
        <w:t>1.3 本研究の着眼点</w:t>
      </w:r>
    </w:p>
    <w:p>
      <w:pPr>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区分</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sz w:val="18"/>
              </w:rPr>
              <w:t>目的</w:t>
            </w:r>
          </w:p>
        </w:tc>
        <w:tc>
          <w:tcPr>
            <w:tcW w:type="dxa" w:w="4873"/>
          </w:tcPr>
          <w:p>
            <w:r/>
            <w:r>
              <w:rPr>
                <w:rFonts w:ascii="游ゴシック" w:hAnsi="游ゴシック" w:eastAsia="游ゴシック"/>
                <w:b w:val="0"/>
                <w:sz w:val="18"/>
              </w:rPr>
              <w:t>発音に不安を抱えている人に、「声（口）のかたちを綺麗にする一歩を踏める」という嬉しさを届ける</w:t>
            </w:r>
          </w:p>
        </w:tc>
      </w:tr>
      <w:tr>
        <w:tc>
          <w:tcPr>
            <w:tcW w:type="dxa" w:w="4873"/>
          </w:tcPr>
          <w:p>
            <w:r/>
            <w:r>
              <w:rPr>
                <w:rFonts w:ascii="游ゴシック" w:hAnsi="游ゴシック" w:eastAsia="游ゴシック"/>
                <w:b/>
                <w:sz w:val="18"/>
              </w:rPr>
              <w:t>目標</w:t>
            </w:r>
          </w:p>
        </w:tc>
        <w:tc>
          <w:tcPr>
            <w:tcW w:type="dxa" w:w="4873"/>
          </w:tcPr>
          <w:p>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spacing w:before="280" w:after="120"/>
      </w:pPr>
      <w:r>
        <w:rPr>
          <w:rFonts w:ascii="游ゴシック" w:hAnsi="游ゴシック" w:eastAsia="游ゴシック"/>
          <w:b/>
          <w:sz w:val="23"/>
        </w:rPr>
        <w:t>1.5 本調査の目的</w:t>
      </w:r>
    </w:p>
    <w:p>
      <w:pPr>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目的</w:t>
            </w:r>
          </w:p>
        </w:tc>
        <w:tc>
          <w:tcPr>
            <w:tcW w:type="dxa" w:w="3249"/>
            <w:shd w:val="clear" w:color="auto" w:fill="EEF1F7"/>
          </w:tcPr>
          <w:p>
            <w:r/>
            <w:r>
              <w:rPr>
                <w:rFonts w:ascii="游ゴシック" w:hAnsi="游ゴシック" w:eastAsia="游ゴシック"/>
                <w:b/>
                <w:color w:val="0E1E45"/>
                <w:sz w:val="18"/>
              </w:rPr>
              <w:t>具体的に確認すること</w:t>
            </w:r>
          </w:p>
        </w:tc>
      </w:tr>
      <w:tr>
        <w:tc>
          <w:tcPr>
            <w:tcW w:type="dxa" w:w="3249"/>
          </w:tcPr>
          <w:p>
            <w:r/>
            <w:r>
              <w:rPr>
                <w:rFonts w:ascii="游ゴシック" w:hAnsi="游ゴシック" w:eastAsia="游ゴシック"/>
                <w:b/>
                <w:sz w:val="18"/>
              </w:rPr>
              <w:t>①</w:t>
            </w:r>
          </w:p>
        </w:tc>
        <w:tc>
          <w:tcPr>
            <w:tcW w:type="dxa" w:w="3249"/>
          </w:tcPr>
          <w:p>
            <w:r/>
            <w:r>
              <w:rPr>
                <w:rFonts w:ascii="游ゴシック" w:hAnsi="游ゴシック" w:eastAsia="游ゴシック"/>
                <w:b/>
                <w:sz w:val="18"/>
              </w:rPr>
              <w:t>発音の改善がみられるか</w:t>
            </w:r>
          </w:p>
        </w:tc>
        <w:tc>
          <w:tcPr>
            <w:tcW w:type="dxa" w:w="3249"/>
          </w:tcPr>
          <w:p>
            <w:r/>
            <w:r>
              <w:rPr>
                <w:rFonts w:ascii="游ゴシック" w:hAnsi="游ゴシック" w:eastAsia="游ゴシック"/>
                <w:b w:val="0"/>
                <w:sz w:val="18"/>
              </w:rPr>
              <w:t>このアプリを使用することで、実際に発音が改善するのかを検証する</w:t>
            </w:r>
          </w:p>
        </w:tc>
      </w:tr>
      <w:t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spacing w:before="400" w:after="160"/>
      </w:pPr>
      <w:r>
        <w:rPr>
          <w:rFonts w:ascii="游ゴシック" w:hAnsi="游ゴシック" w:eastAsia="游ゴシック"/>
          <w:b/>
          <w:color w:val="0E1E45"/>
          <w:sz w:val="27"/>
        </w:rPr>
        <w:t>2. アプリケーションの概要（コンセプト）</w:t>
      </w:r>
    </w:p>
    <w:p>
      <w:pPr>
        <w:pStyle w:val="Heading3"/>
        <w:spacing w:before="280" w:after="120"/>
      </w:pPr>
      <w:r>
        <w:rPr>
          <w:rFonts w:ascii="游ゴシック" w:hAnsi="游ゴシック" w:eastAsia="游ゴシック"/>
          <w:b/>
          <w:sz w:val="23"/>
        </w:rPr>
        <w:t>2.1 名称とコンセプト</w:t>
      </w:r>
    </w:p>
    <w:p>
      <w:pPr>
        <w:spacing w:after="160" w:line="336" w:lineRule="auto"/>
      </w:pPr>
      <w:r>
        <w:rPr>
          <w:rFonts w:ascii="游ゴシック" w:hAnsi="游ゴシック" w:eastAsia="游ゴシック"/>
          <w:b/>
          <w:sz w:val="21"/>
        </w:rPr>
        <w:t>SP-PS（Speech Practice - Pronunciation Support）</w:t>
      </w:r>
    </w:p>
    <w:p>
      <w:pPr>
        <w:spacing w:after="200"/>
        <w:ind w:left="283"/>
      </w:pPr>
      <w:r>
        <w:rPr>
          <w:rFonts w:ascii="游ゴシック" w:hAnsi="游ゴシック" w:eastAsia="游ゴシック"/>
          <w:b w:val="0"/>
          <w:color w:val="555D6E"/>
          <w:sz w:val="19"/>
        </w:rPr>
        <w:t>「声（口）のかたちを綺麗にする一歩を踏める嬉しさを届ける」</w:t>
      </w:r>
    </w:p>
    <w:p>
      <w:pPr>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方針</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視覚中心のフィードバック</w:t>
            </w:r>
          </w:p>
        </w:tc>
        <w:tc>
          <w:tcPr>
            <w:tcW w:type="dxa" w:w="4873"/>
          </w:tcPr>
          <w:p>
            <w:r/>
            <w:r>
              <w:rPr>
                <w:rFonts w:ascii="游ゴシック" w:hAnsi="游ゴシック" w:eastAsia="游ゴシック"/>
                <w:b w:val="0"/>
                <w:sz w:val="18"/>
              </w:rPr>
              <w:t>音を聴かなくても理解できるよう、スコア・グラフ・口の形の図で提示する</w:t>
            </w:r>
          </w:p>
        </w:tc>
      </w:tr>
      <w:tr>
        <w:tc>
          <w:tcPr>
            <w:tcW w:type="dxa" w:w="4873"/>
          </w:tcPr>
          <w:p>
            <w:r/>
            <w:r>
              <w:rPr>
                <w:rFonts w:ascii="游ゴシック" w:hAnsi="游ゴシック" w:eastAsia="游ゴシック"/>
                <w:b w:val="0"/>
                <w:sz w:val="18"/>
              </w:rPr>
              <w:t>お手本は実在の指導者</w:t>
            </w:r>
          </w:p>
        </w:tc>
        <w:tc>
          <w:tcPr>
            <w:tcW w:type="dxa" w:w="4873"/>
          </w:tcPr>
          <w:p>
            <w:r/>
            <w:r>
              <w:rPr>
                <w:rFonts w:ascii="游ゴシック" w:hAnsi="游ゴシック" w:eastAsia="游ゴシック"/>
                <w:b w:val="0"/>
                <w:sz w:val="18"/>
              </w:rPr>
              <w:t>合成音声ではなく、指導者が実際に発音した音声と映像を手本として用いる</w:t>
            </w:r>
          </w:p>
        </w:tc>
      </w:tr>
      <w:tr>
        <w:tc>
          <w:tcPr>
            <w:tcW w:type="dxa" w:w="4873"/>
          </w:tcPr>
          <w:p>
            <w:r/>
            <w:r>
              <w:rPr>
                <w:rFonts w:ascii="游ゴシック" w:hAnsi="游ゴシック" w:eastAsia="游ゴシック"/>
                <w:b w:val="0"/>
                <w:sz w:val="18"/>
              </w:rPr>
              <w:t>声と口の両面から評価</w:t>
            </w:r>
          </w:p>
        </w:tc>
        <w:tc>
          <w:tcPr>
            <w:tcW w:type="dxa" w:w="4873"/>
          </w:tcPr>
          <w:p>
            <w:r/>
            <w:r>
              <w:rPr>
                <w:rFonts w:ascii="游ゴシック" w:hAnsi="游ゴシック" w:eastAsia="游ゴシック"/>
                <w:b w:val="0"/>
                <w:sz w:val="18"/>
              </w:rPr>
              <w:t>音声解析と映像解析を組み合わせ、片方だけでは分からないずれを検出する</w:t>
            </w:r>
          </w:p>
        </w:tc>
      </w:tr>
      <w:tr>
        <w:tc>
          <w:tcPr>
            <w:tcW w:type="dxa" w:w="4873"/>
          </w:tcPr>
          <w:p>
            <w:r/>
            <w:r>
              <w:rPr>
                <w:rFonts w:ascii="游ゴシック" w:hAnsi="游ゴシック" w:eastAsia="游ゴシック"/>
                <w:b/>
                <w:sz w:val="18"/>
              </w:rPr>
              <w:t>解決策を提案する</w:t>
            </w:r>
          </w:p>
        </w:tc>
        <w:tc>
          <w:tcPr>
            <w:tcW w:type="dxa" w:w="4873"/>
          </w:tcPr>
          <w:p>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アプリの一般的な想定は家族。本調査では担当教員を想定（§4.5）</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機能</w:t>
            </w:r>
          </w:p>
        </w:tc>
        <w:tc>
          <w:tcPr>
            <w:tcW w:type="dxa" w:w="4873"/>
            <w:shd w:val="clear" w:color="auto" w:fill="EEF1F7"/>
          </w:tcPr>
          <w:p>
            <w:r/>
            <w:r>
              <w:rPr>
                <w:rFonts w:ascii="游ゴシック" w:hAnsi="游ゴシック" w:eastAsia="游ゴシック"/>
                <w:b/>
                <w:color w:val="0E1E45"/>
                <w:sz w:val="18"/>
              </w:rPr>
              <w:t>目的</w:t>
            </w:r>
          </w:p>
        </w:tc>
      </w:tr>
      <w:tr>
        <w:tc>
          <w:tcPr>
            <w:tcW w:type="dxa" w:w="4873"/>
          </w:tcPr>
          <w:p>
            <w:r/>
            <w:r>
              <w:rPr>
                <w:rFonts w:ascii="游ゴシック" w:hAnsi="游ゴシック" w:eastAsia="游ゴシック"/>
                <w:b w:val="0"/>
                <w:sz w:val="18"/>
              </w:rPr>
              <w:t>録音タイミングガイド</w:t>
            </w:r>
          </w:p>
        </w:tc>
        <w:tc>
          <w:tcPr>
            <w:tcW w:type="dxa" w:w="4873"/>
          </w:tcPr>
          <w:p>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c>
          <w:tcPr>
            <w:tcW w:type="dxa" w:w="4873"/>
          </w:tcPr>
          <w:p>
            <w:r/>
            <w:r>
              <w:rPr>
                <w:rFonts w:ascii="游ゴシック" w:hAnsi="游ゴシック" w:eastAsia="游ゴシック"/>
                <w:b w:val="0"/>
                <w:sz w:val="18"/>
              </w:rPr>
              <w:t>口の形の可視化</w:t>
            </w:r>
          </w:p>
        </w:tc>
        <w:tc>
          <w:tcPr>
            <w:tcW w:type="dxa" w:w="4873"/>
          </w:tcPr>
          <w:p>
            <w:r/>
            <w:r>
              <w:rPr>
                <w:rFonts w:ascii="游ゴシック" w:hAnsi="游ゴシック" w:eastAsia="游ゴシック"/>
                <w:b w:val="0"/>
                <w:sz w:val="18"/>
              </w:rPr>
              <w:t>母音ごとの口の形を、イラストと指導者の実写映像の両方で確認できる</w:t>
            </w:r>
          </w:p>
        </w:tc>
      </w:tr>
      <w:tr>
        <w:tc>
          <w:tcPr>
            <w:tcW w:type="dxa" w:w="4873"/>
          </w:tcPr>
          <w:p>
            <w:r/>
            <w:r>
              <w:rPr>
                <w:rFonts w:ascii="游ゴシック" w:hAnsi="游ゴシック" w:eastAsia="游ゴシック"/>
                <w:b w:val="0"/>
                <w:sz w:val="18"/>
              </w:rPr>
              <w:t>音の高低のグラフ表示</w:t>
            </w:r>
          </w:p>
        </w:tc>
        <w:tc>
          <w:tcPr>
            <w:tcW w:type="dxa" w:w="4873"/>
          </w:tcPr>
          <w:p>
            <w:r/>
            <w:r>
              <w:rPr>
                <w:rFonts w:ascii="游ゴシック" w:hAnsi="游ゴシック" w:eastAsia="游ゴシック"/>
                <w:b w:val="0"/>
                <w:sz w:val="18"/>
              </w:rPr>
              <w:t>聴き取れない音の高低の変化を、線グラフとして視覚的に提示する</w:t>
            </w:r>
          </w:p>
        </w:tc>
      </w:tr>
      <w:t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spacing w:before="280" w:after="120"/>
      </w:pPr>
      <w:r>
        <w:rPr>
          <w:rFonts w:ascii="游ゴシック" w:hAnsi="游ゴシック" w:eastAsia="游ゴシック"/>
          <w:b/>
          <w:sz w:val="23"/>
        </w:rPr>
        <w:t>2.5 提案される「解決策」の内容</w:t>
      </w:r>
    </w:p>
    <w:p>
      <w:pPr>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提案</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表示場所</w:t>
            </w:r>
          </w:p>
        </w:tc>
      </w:tr>
      <w:tr>
        <w:tc>
          <w:tcPr>
            <w:tcW w:type="dxa" w:w="3249"/>
          </w:tcPr>
          <w:p>
            <w:r/>
            <w:r>
              <w:rPr>
                <w:rFonts w:ascii="游ゴシック" w:hAnsi="游ゴシック" w:eastAsia="游ゴシック"/>
                <w:b/>
                <w:sz w:val="18"/>
              </w:rPr>
              <w:t>次はこれだけ直そう</w:t>
            </w:r>
          </w:p>
        </w:tc>
        <w:tc>
          <w:tcPr>
            <w:tcW w:type="dxa" w:w="3249"/>
          </w:tcPr>
          <w:p>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口の形の具体的な指摘</w:t>
            </w:r>
          </w:p>
        </w:tc>
        <w:tc>
          <w:tcPr>
            <w:tcW w:type="dxa" w:w="3249"/>
          </w:tcPr>
          <w:p>
            <w:r/>
            <w:r>
              <w:rPr>
                <w:rFonts w:ascii="游ゴシック" w:hAnsi="游ゴシック" w:eastAsia="游ゴシック"/>
                <w:b w:val="0"/>
                <w:sz w:val="18"/>
              </w:rPr>
              <w:t>音ごとに「口の開きが足りない」「開きすぎ」を判定して示す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類似単語の提案</w:t>
            </w:r>
          </w:p>
        </w:tc>
        <w:tc>
          <w:tcPr>
            <w:tcW w:type="dxa" w:w="3249"/>
          </w:tcPr>
          <w:p>
            <w:r/>
            <w:r>
              <w:rPr>
                <w:rFonts w:ascii="游ゴシック" w:hAnsi="游ゴシック" w:eastAsia="游ゴシック"/>
                <w:b w:val="0"/>
                <w:sz w:val="18"/>
              </w:rPr>
              <w:t>同じアクセント型で練習回数が少ない単語を次の練習候補として示す</w:t>
            </w:r>
          </w:p>
        </w:tc>
        <w:tc>
          <w:tcPr>
            <w:tcW w:type="dxa" w:w="3249"/>
          </w:tcPr>
          <w:p>
            <w:r/>
            <w:r>
              <w:rPr>
                <w:rFonts w:ascii="游ゴシック" w:hAnsi="游ゴシック" w:eastAsia="游ゴシック"/>
                <w:b w:val="0"/>
                <w:sz w:val="18"/>
              </w:rPr>
              <w:t>結果画面</w:t>
            </w:r>
          </w:p>
        </w:tc>
      </w:tr>
      <w:tr>
        <w:tc>
          <w:tcPr>
            <w:tcW w:type="dxa" w:w="3249"/>
          </w:tcPr>
          <w:p>
            <w:r/>
            <w:r>
              <w:rPr>
                <w:rFonts w:ascii="游ゴシック" w:hAnsi="游ゴシック" w:eastAsia="游ゴシック"/>
                <w:b w:val="0"/>
                <w:sz w:val="18"/>
              </w:rPr>
              <w:t>今日のレッスン</w:t>
            </w:r>
          </w:p>
        </w:tc>
        <w:tc>
          <w:tcPr>
            <w:tcW w:type="dxa" w:w="3249"/>
          </w:tcPr>
          <w:p>
            <w:r/>
            <w:r>
              <w:rPr>
                <w:rFonts w:ascii="游ゴシック" w:hAnsi="游ゴシック" w:eastAsia="游ゴシック"/>
                <w:b w:val="0"/>
                <w:sz w:val="18"/>
              </w:rPr>
              <w:t>練習履歴から、その日に取り組むメニュー（復習・苦手音・口の形・挑戦）を自動編成する</w:t>
            </w:r>
          </w:p>
        </w:tc>
        <w:tc>
          <w:tcPr>
            <w:tcW w:type="dxa" w:w="3249"/>
          </w:tcPr>
          <w:p>
            <w:r/>
            <w:r>
              <w:rPr>
                <w:rFonts w:ascii="游ゴシック" w:hAnsi="游ゴシック" w:eastAsia="游ゴシック"/>
                <w:b w:val="0"/>
                <w:sz w:val="18"/>
              </w:rPr>
              <w:t>ホーム画面</w:t>
            </w:r>
          </w:p>
        </w:tc>
      </w:tr>
      <w:t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spacing w:before="400" w:after="160"/>
      </w:pPr>
      <w:r>
        <w:rPr>
          <w:rFonts w:ascii="游ゴシック" w:hAnsi="游ゴシック" w:eastAsia="游ゴシック"/>
          <w:b/>
          <w:color w:val="0E1E45"/>
          <w:sz w:val="27"/>
        </w:rPr>
        <w:t>3. アプリケーションの仕様</w:t>
      </w:r>
    </w:p>
    <w:p>
      <w:pPr>
        <w:pStyle w:val="Heading3"/>
        <w:spacing w:before="280" w:after="120"/>
      </w:pPr>
      <w:r>
        <w:rPr>
          <w:rFonts w:ascii="游ゴシック" w:hAnsi="游ゴシック" w:eastAsia="游ゴシック"/>
          <w:b/>
          <w:sz w:val="23"/>
        </w:rPr>
        <w:t>3.1 システム構成</w:t>
      </w:r>
    </w:p>
    <w:p>
      <w:pPr>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p>
        </w:tc>
        <w:tc>
          <w:tcPr>
            <w:tcW w:type="dxa" w:w="3249"/>
            <w:shd w:val="clear" w:color="auto" w:fill="EEF1F7"/>
          </w:tcPr>
          <w:p>
            <w:r/>
            <w:r>
              <w:rPr>
                <w:rFonts w:ascii="游ゴシック" w:hAnsi="游ゴシック" w:eastAsia="游ゴシック"/>
                <w:b/>
                <w:color w:val="0E1E45"/>
                <w:sz w:val="18"/>
              </w:rPr>
              <w:t>利用者の端末（フロント）</w:t>
            </w:r>
          </w:p>
        </w:tc>
        <w:tc>
          <w:tcPr>
            <w:tcW w:type="dxa" w:w="3249"/>
            <w:shd w:val="clear" w:color="auto" w:fill="EEF1F7"/>
          </w:tcPr>
          <w:p>
            <w:r/>
            <w:r>
              <w:rPr>
                <w:rFonts w:ascii="游ゴシック" w:hAnsi="游ゴシック" w:eastAsia="游ゴシック"/>
                <w:b/>
                <w:color w:val="0E1E45"/>
                <w:sz w:val="18"/>
              </w:rPr>
              <w:t>サーバー（バックエンド）</w:t>
            </w:r>
          </w:p>
        </w:tc>
      </w:tr>
      <w:tr>
        <w:tc>
          <w:tcPr>
            <w:tcW w:type="dxa" w:w="3249"/>
          </w:tcPr>
          <w:p>
            <w:r/>
            <w:r>
              <w:rPr>
                <w:rFonts w:ascii="游ゴシック" w:hAnsi="游ゴシック" w:eastAsia="游ゴシック"/>
                <w:b w:val="0"/>
                <w:sz w:val="18"/>
              </w:rPr>
              <w:t>動作環境</w:t>
            </w:r>
          </w:p>
        </w:tc>
        <w:tc>
          <w:tcPr>
            <w:tcW w:type="dxa" w:w="3249"/>
          </w:tcPr>
          <w:p>
            <w:r/>
            <w:r>
              <w:rPr>
                <w:rFonts w:ascii="游ゴシック" w:hAnsi="游ゴシック" w:eastAsia="游ゴシック"/>
                <w:b w:val="0"/>
                <w:sz w:val="18"/>
              </w:rPr>
              <w:t>ブラウザ（スマートフォン等）</w:t>
            </w:r>
          </w:p>
        </w:tc>
        <w:tc>
          <w:tcPr>
            <w:tcW w:type="dxa" w:w="3249"/>
          </w:tcPr>
          <w:p>
            <w:r/>
            <w:r>
              <w:rPr>
                <w:rFonts w:ascii="游ゴシック" w:hAnsi="游ゴシック" w:eastAsia="游ゴシック"/>
                <w:b w:val="0"/>
                <w:sz w:val="18"/>
              </w:rPr>
              <w:t>Python / Flask</w:t>
            </w:r>
          </w:p>
        </w:tc>
      </w:tr>
      <w:tr>
        <w:tc>
          <w:tcPr>
            <w:tcW w:type="dxa" w:w="3249"/>
          </w:tcPr>
          <w:p>
            <w:r/>
            <w:r>
              <w:rPr>
                <w:rFonts w:ascii="游ゴシック" w:hAnsi="游ゴシック" w:eastAsia="游ゴシック"/>
                <w:b w:val="0"/>
                <w:sz w:val="18"/>
              </w:rPr>
              <w:t>役割</w:t>
            </w:r>
          </w:p>
        </w:tc>
        <w:tc>
          <w:tcPr>
            <w:tcW w:type="dxa" w:w="3249"/>
          </w:tcPr>
          <w:p>
            <w:r/>
            <w:r>
              <w:rPr>
                <w:rFonts w:ascii="游ゴシック" w:hAnsi="游ゴシック" w:eastAsia="游ゴシック"/>
                <w:b w:val="0"/>
                <w:sz w:val="18"/>
              </w:rPr>
              <w:t>カメラで撮影・マイクで録音し、結果を表示する</w:t>
            </w:r>
          </w:p>
        </w:tc>
        <w:tc>
          <w:tcPr>
            <w:tcW w:type="dxa" w:w="3249"/>
          </w:tcPr>
          <w:p>
            <w:r/>
            <w:r>
              <w:rPr>
                <w:rFonts w:ascii="游ゴシック" w:hAnsi="游ゴシック" w:eastAsia="游ゴシック"/>
                <w:b w:val="0"/>
                <w:sz w:val="18"/>
              </w:rPr>
              <w:t>音声解析・映像解析を行い、点数を算出する</w:t>
            </w:r>
          </w:p>
        </w:tc>
      </w:tr>
      <w:t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要素</w:t>
            </w:r>
          </w:p>
        </w:tc>
        <w:tc>
          <w:tcPr>
            <w:tcW w:type="dxa" w:w="3249"/>
            <w:shd w:val="clear" w:color="auto" w:fill="EEF1F7"/>
          </w:tcPr>
          <w:p>
            <w:r/>
            <w:r>
              <w:rPr>
                <w:rFonts w:ascii="游ゴシック" w:hAnsi="游ゴシック" w:eastAsia="游ゴシック"/>
                <w:b/>
                <w:color w:val="0E1E45"/>
                <w:sz w:val="18"/>
              </w:rPr>
              <w:t>使用技術</w:t>
            </w:r>
          </w:p>
        </w:tc>
        <w:tc>
          <w:tcPr>
            <w:tcW w:type="dxa" w:w="3249"/>
            <w:shd w:val="clear" w:color="auto" w:fill="EEF1F7"/>
          </w:tcPr>
          <w:p>
            <w:r/>
            <w:r>
              <w:rPr>
                <w:rFonts w:ascii="游ゴシック" w:hAnsi="游ゴシック" w:eastAsia="游ゴシック"/>
                <w:b/>
                <w:color w:val="0E1E45"/>
                <w:sz w:val="18"/>
              </w:rPr>
              <w:t>役割</w:t>
            </w:r>
          </w:p>
        </w:tc>
      </w:tr>
      <w:tr>
        <w:tc>
          <w:tcPr>
            <w:tcW w:type="dxa" w:w="3249"/>
          </w:tcPr>
          <w:p>
            <w:r/>
            <w:r>
              <w:rPr>
                <w:rFonts w:ascii="游ゴシック" w:hAnsi="游ゴシック" w:eastAsia="游ゴシック"/>
                <w:b w:val="0"/>
                <w:sz w:val="18"/>
              </w:rPr>
              <w:t>音素の時刻特定</w:t>
            </w:r>
          </w:p>
        </w:tc>
        <w:tc>
          <w:tcPr>
            <w:tcW w:type="dxa" w:w="3249"/>
          </w:tcPr>
          <w:p>
            <w:r/>
            <w:r>
              <w:rPr>
                <w:rFonts w:ascii="游ゴシック" w:hAnsi="游ゴシック" w:eastAsia="游ゴシック"/>
                <w:b w:val="0"/>
                <w:sz w:val="18"/>
              </w:rPr>
              <w:t>Julius（音声認識エンジン）</w:t>
            </w:r>
          </w:p>
        </w:tc>
        <w:tc>
          <w:tcPr>
            <w:tcW w:type="dxa" w:w="3249"/>
          </w:tcPr>
          <w:p>
            <w:r/>
            <w:r>
              <w:rPr>
                <w:rFonts w:ascii="游ゴシック" w:hAnsi="游ゴシック" w:eastAsia="游ゴシック"/>
                <w:b w:val="0"/>
                <w:sz w:val="18"/>
              </w:rPr>
              <w:t>「どの音を、いつ発音したか」を音声から特定する</w:t>
            </w:r>
          </w:p>
        </w:tc>
      </w:tr>
      <w:tr>
        <w:tc>
          <w:tcPr>
            <w:tcW w:type="dxa" w:w="3249"/>
          </w:tcPr>
          <w:p>
            <w:r/>
            <w:r>
              <w:rPr>
                <w:rFonts w:ascii="游ゴシック" w:hAnsi="游ゴシック" w:eastAsia="游ゴシック"/>
                <w:b w:val="0"/>
                <w:sz w:val="18"/>
              </w:rPr>
              <w:t>音の高低の抽出</w:t>
            </w:r>
          </w:p>
        </w:tc>
        <w:tc>
          <w:tcPr>
            <w:tcW w:type="dxa" w:w="3249"/>
          </w:tcPr>
          <w:p>
            <w:r/>
            <w:r>
              <w:rPr>
                <w:rFonts w:ascii="游ゴシック" w:hAnsi="游ゴシック" w:eastAsia="游ゴシック"/>
                <w:b w:val="0"/>
                <w:sz w:val="18"/>
              </w:rPr>
              <w:t>Praat / parselmouth</w:t>
            </w:r>
          </w:p>
        </w:tc>
        <w:tc>
          <w:tcPr>
            <w:tcW w:type="dxa" w:w="3249"/>
          </w:tcPr>
          <w:p>
            <w:r/>
            <w:r>
              <w:rPr>
                <w:rFonts w:ascii="游ゴシック" w:hAnsi="游ゴシック" w:eastAsia="游ゴシック"/>
                <w:b w:val="0"/>
                <w:sz w:val="18"/>
              </w:rPr>
              <w:t>声の高さの変化を数値化する</w:t>
            </w:r>
          </w:p>
        </w:tc>
      </w:tr>
      <w:tr>
        <w:tc>
          <w:tcPr>
            <w:tcW w:type="dxa" w:w="3249"/>
          </w:tcPr>
          <w:p>
            <w:r/>
            <w:r>
              <w:rPr>
                <w:rFonts w:ascii="游ゴシック" w:hAnsi="游ゴシック" w:eastAsia="游ゴシック"/>
                <w:b w:val="0"/>
                <w:sz w:val="18"/>
              </w:rPr>
              <w:t>母音の質の評価</w:t>
            </w:r>
          </w:p>
        </w:tc>
        <w:tc>
          <w:tcPr>
            <w:tcW w:type="dxa" w:w="3249"/>
          </w:tcPr>
          <w:p>
            <w:r/>
            <w:r>
              <w:rPr>
                <w:rFonts w:ascii="游ゴシック" w:hAnsi="游ゴシック" w:eastAsia="游ゴシック"/>
                <w:b w:val="0"/>
                <w:sz w:val="18"/>
              </w:rPr>
              <w:t>フォルマント分析</w:t>
            </w:r>
          </w:p>
        </w:tc>
        <w:tc>
          <w:tcPr>
            <w:tcW w:type="dxa" w:w="3249"/>
          </w:tcPr>
          <w:p>
            <w:r/>
            <w:r>
              <w:rPr>
                <w:rFonts w:ascii="游ゴシック" w:hAnsi="游ゴシック" w:eastAsia="游ゴシック"/>
                <w:b w:val="0"/>
                <w:sz w:val="18"/>
              </w:rPr>
              <w:t>母音の音色を数値化する</w:t>
            </w:r>
          </w:p>
        </w:tc>
      </w:tr>
      <w:tr>
        <w:tc>
          <w:tcPr>
            <w:tcW w:type="dxa" w:w="3249"/>
          </w:tcPr>
          <w:p>
            <w:r/>
            <w:r>
              <w:rPr>
                <w:rFonts w:ascii="游ゴシック" w:hAnsi="游ゴシック" w:eastAsia="游ゴシック"/>
                <w:b w:val="0"/>
                <w:sz w:val="18"/>
              </w:rPr>
              <w:t>口の形の検出</w:t>
            </w:r>
          </w:p>
        </w:tc>
        <w:tc>
          <w:tcPr>
            <w:tcW w:type="dxa" w:w="3249"/>
          </w:tcPr>
          <w:p>
            <w:r/>
            <w:r>
              <w:rPr>
                <w:rFonts w:ascii="游ゴシック" w:hAnsi="游ゴシック" w:eastAsia="游ゴシック"/>
                <w:b w:val="0"/>
                <w:sz w:val="18"/>
              </w:rPr>
              <w:t>MediaPipe FaceMesh</w:t>
            </w:r>
          </w:p>
        </w:tc>
        <w:tc>
          <w:tcPr>
            <w:tcW w:type="dxa" w:w="3249"/>
          </w:tcPr>
          <w:p>
            <w:r/>
            <w:r>
              <w:rPr>
                <w:rFonts w:ascii="游ゴシック" w:hAnsi="游ゴシック" w:eastAsia="游ゴシック"/>
                <w:b w:val="0"/>
                <w:sz w:val="18"/>
              </w:rPr>
              <w:t>映像から唇の位置を検出し、口の開き具合を数値化する</w:t>
            </w:r>
          </w:p>
        </w:tc>
      </w:tr>
      <w:t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spacing w:before="280" w:after="120"/>
      </w:pPr>
      <w:r>
        <w:rPr>
          <w:rFonts w:ascii="游ゴシック" w:hAnsi="游ゴシック" w:eastAsia="游ゴシック"/>
          <w:b/>
          <w:sz w:val="23"/>
        </w:rPr>
        <w:t>3.3 評価項目</w:t>
      </w:r>
    </w:p>
    <w:p>
      <w:pPr>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配点</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アクセント</w:t>
            </w:r>
          </w:p>
        </w:tc>
        <w:tc>
          <w:tcPr>
            <w:tcW w:type="dxa" w:w="3249"/>
          </w:tcPr>
          <w:p>
            <w:r/>
            <w:r>
              <w:rPr>
                <w:rFonts w:ascii="游ゴシック" w:hAnsi="游ゴシック" w:eastAsia="游ゴシック"/>
                <w:b w:val="0"/>
                <w:sz w:val="18"/>
              </w:rPr>
              <w:t>50点</w:t>
            </w:r>
          </w:p>
        </w:tc>
        <w:tc>
          <w:tcPr>
            <w:tcW w:type="dxa" w:w="3249"/>
          </w:tcPr>
          <w:p>
            <w:r/>
            <w:r>
              <w:rPr>
                <w:rFonts w:ascii="游ゴシック" w:hAnsi="游ゴシック" w:eastAsia="游ゴシック"/>
                <w:b w:val="0"/>
                <w:sz w:val="18"/>
              </w:rPr>
              <w:t>音の高低のパターンが手本とどれだけ一致しているか</w:t>
            </w:r>
          </w:p>
        </w:tc>
      </w:tr>
      <w:tr>
        <w:tc>
          <w:tcPr>
            <w:tcW w:type="dxa" w:w="3249"/>
          </w:tcPr>
          <w:p>
            <w:r/>
            <w:r>
              <w:rPr>
                <w:rFonts w:ascii="游ゴシック" w:hAnsi="游ゴシック" w:eastAsia="游ゴシック"/>
                <w:b w:val="0"/>
                <w:sz w:val="18"/>
              </w:rPr>
              <w:t>音の長さ</w:t>
            </w:r>
          </w:p>
        </w:tc>
        <w:tc>
          <w:tcPr>
            <w:tcW w:type="dxa" w:w="3249"/>
          </w:tcPr>
          <w:p>
            <w:r/>
            <w:r>
              <w:rPr>
                <w:rFonts w:ascii="游ゴシック" w:hAnsi="游ゴシック" w:eastAsia="游ゴシック"/>
                <w:b w:val="0"/>
                <w:sz w:val="18"/>
              </w:rPr>
              <w:t>30点</w:t>
            </w:r>
          </w:p>
        </w:tc>
        <w:tc>
          <w:tcPr>
            <w:tcW w:type="dxa" w:w="3249"/>
          </w:tcPr>
          <w:p>
            <w:r/>
            <w:r>
              <w:rPr>
                <w:rFonts w:ascii="游ゴシック" w:hAnsi="游ゴシック" w:eastAsia="游ゴシック"/>
                <w:b w:val="0"/>
                <w:sz w:val="18"/>
              </w:rPr>
              <w:t>各音の長さの配分が手本とどれだけ一致しているか</w:t>
            </w:r>
          </w:p>
        </w:tc>
      </w:tr>
      <w:t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母音の音色が手本とどれだけ近いか</w:t>
            </w:r>
          </w:p>
        </w:tc>
      </w:tr>
    </w:tbl>
    <w:p>
      <w:pPr>
        <w:spacing w:after="120"/>
      </w:pPr>
    </w:p>
    <w:p>
      <w:pPr>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要件</w:t>
            </w:r>
          </w:p>
        </w:tc>
      </w:tr>
      <w:tr>
        <w:tc>
          <w:tcPr>
            <w:tcW w:type="dxa" w:w="4873"/>
          </w:tcPr>
          <w:p>
            <w:r/>
            <w:r>
              <w:rPr>
                <w:rFonts w:ascii="游ゴシック" w:hAnsi="游ゴシック" w:eastAsia="游ゴシック"/>
                <w:b w:val="0"/>
                <w:sz w:val="18"/>
              </w:rPr>
              <w:t>端末</w:t>
            </w:r>
          </w:p>
        </w:tc>
        <w:tc>
          <w:tcPr>
            <w:tcW w:type="dxa" w:w="4873"/>
          </w:tcPr>
          <w:p>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c>
          <w:tcPr>
            <w:tcW w:type="dxa" w:w="4873"/>
          </w:tcPr>
          <w:p>
            <w:r/>
            <w:r>
              <w:rPr>
                <w:rFonts w:ascii="游ゴシック" w:hAnsi="游ゴシック" w:eastAsia="游ゴシック"/>
                <w:b w:val="0"/>
                <w:sz w:val="18"/>
              </w:rPr>
              <w:t>ブラウザ</w:t>
            </w:r>
          </w:p>
        </w:tc>
        <w:tc>
          <w:tcPr>
            <w:tcW w:type="dxa" w:w="4873"/>
          </w:tcPr>
          <w:p>
            <w:r/>
            <w:r>
              <w:rPr>
                <w:rFonts w:ascii="游ゴシック" w:hAnsi="游ゴシック" w:eastAsia="游ゴシック"/>
                <w:b w:val="0"/>
                <w:sz w:val="18"/>
              </w:rPr>
              <w:t>Google Chrome / Microsoft Edge（カメラ機能に対応したもの）</w:t>
            </w:r>
          </w:p>
        </w:tc>
      </w:tr>
      <w:tr>
        <w:tc>
          <w:tcPr>
            <w:tcW w:type="dxa" w:w="4873"/>
          </w:tcPr>
          <w:p>
            <w:r/>
            <w:r>
              <w:rPr>
                <w:rFonts w:ascii="游ゴシック" w:hAnsi="游ゴシック" w:eastAsia="游ゴシック"/>
                <w:b w:val="0"/>
                <w:sz w:val="18"/>
              </w:rPr>
              <w:t>ネットワーク</w:t>
            </w:r>
          </w:p>
        </w:tc>
        <w:tc>
          <w:tcPr>
            <w:tcW w:type="dxa" w:w="4873"/>
          </w:tcPr>
          <w:p>
            <w:r/>
            <w:r>
              <w:rPr>
                <w:rFonts w:ascii="游ゴシック" w:hAnsi="游ゴシック" w:eastAsia="游ゴシック"/>
                <w:b w:val="0"/>
                <w:sz w:val="18"/>
              </w:rPr>
              <w:t>運用形態により異なる（§4.4 参照）</w:t>
            </w:r>
          </w:p>
        </w:tc>
      </w:tr>
      <w:t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spacing w:before="400" w:after="160"/>
      </w:pPr>
      <w:r>
        <w:rPr>
          <w:rFonts w:ascii="游ゴシック" w:hAnsi="游ゴシック" w:eastAsia="游ゴシック"/>
          <w:b/>
          <w:color w:val="0E1E45"/>
          <w:sz w:val="27"/>
        </w:rPr>
        <w:t>4. 調査計画</w:t>
      </w:r>
    </w:p>
    <w:p>
      <w:pPr>
        <w:pStyle w:val="Heading3"/>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目的</w:t>
            </w:r>
          </w:p>
        </w:tc>
        <w:tc>
          <w:tcPr>
            <w:tcW w:type="dxa" w:w="2436"/>
            <w:shd w:val="clear" w:color="auto" w:fill="EEF1F7"/>
          </w:tcPr>
          <w:p>
            <w:r/>
            <w:r>
              <w:rPr>
                <w:rFonts w:ascii="游ゴシック" w:hAnsi="游ゴシック" w:eastAsia="游ゴシック"/>
                <w:b/>
                <w:color w:val="0E1E45"/>
                <w:sz w:val="18"/>
              </w:rPr>
              <w:t>確認する内容</w:t>
            </w:r>
          </w:p>
        </w:tc>
        <w:tc>
          <w:tcPr>
            <w:tcW w:type="dxa" w:w="2436"/>
            <w:shd w:val="clear" w:color="auto" w:fill="EEF1F7"/>
          </w:tcPr>
          <w:p>
            <w:r/>
            <w:r>
              <w:rPr>
                <w:rFonts w:ascii="游ゴシック" w:hAnsi="游ゴシック" w:eastAsia="游ゴシック"/>
                <w:b/>
                <w:color w:val="0E1E45"/>
                <w:sz w:val="18"/>
              </w:rPr>
              <w:t>用いるデータ</w:t>
            </w:r>
          </w:p>
        </w:tc>
      </w:tr>
      <w:tr>
        <w:tc>
          <w:tcPr>
            <w:tcW w:type="dxa" w:w="2436"/>
          </w:tcPr>
          <w:p>
            <w:r/>
            <w:r>
              <w:rPr>
                <w:rFonts w:ascii="游ゴシック" w:hAnsi="游ゴシック" w:eastAsia="游ゴシック"/>
                <w:b/>
                <w:sz w:val="18"/>
              </w:rPr>
              <w:t>①</w:t>
            </w:r>
          </w:p>
        </w:tc>
        <w:tc>
          <w:tcPr>
            <w:tcW w:type="dxa" w:w="2436"/>
          </w:tcPr>
          <w:p>
            <w:r/>
            <w:r>
              <w:rPr>
                <w:rFonts w:ascii="游ゴシック" w:hAnsi="游ゴシック" w:eastAsia="游ゴシック"/>
                <w:b/>
                <w:sz w:val="18"/>
              </w:rPr>
              <w:t>発音の改善がみられるか</w:t>
            </w:r>
          </w:p>
        </w:tc>
        <w:tc>
          <w:tcPr>
            <w:tcW w:type="dxa" w:w="2436"/>
          </w:tcPr>
          <w:p>
            <w:r/>
            <w:r>
              <w:rPr>
                <w:rFonts w:ascii="游ゴシック" w:hAnsi="游ゴシック" w:eastAsia="游ゴシック"/>
                <w:b w:val="0"/>
                <w:sz w:val="18"/>
              </w:rPr>
              <w:t>1か月間の継続使用により、発音スコアがどのように推移するか</w:t>
            </w:r>
          </w:p>
        </w:tc>
        <w:tc>
          <w:tcPr>
            <w:tcW w:type="dxa" w:w="2436"/>
          </w:tcPr>
          <w:p>
            <w:r/>
            <w:r>
              <w:rPr>
                <w:rFonts w:ascii="游ゴシック" w:hAnsi="游ゴシック" w:eastAsia="游ゴシック"/>
                <w:b w:val="0"/>
                <w:sz w:val="18"/>
              </w:rPr>
              <w:t>アプリのスコア記録（練習ごとの得点・音ごとの得点）</w:t>
            </w:r>
          </w:p>
        </w:tc>
      </w:tr>
      <w:t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対象</w:t>
            </w:r>
          </w:p>
        </w:tc>
        <w:tc>
          <w:tcPr>
            <w:tcW w:type="dxa" w:w="4873"/>
          </w:tcPr>
          <w:p>
            <w:r/>
            <w:r>
              <w:rPr>
                <w:rFonts w:ascii="游ゴシック" w:hAnsi="游ゴシック" w:eastAsia="游ゴシック"/>
                <w:b w:val="0"/>
                <w:sz w:val="18"/>
              </w:rPr>
              <w:t>聴覚特別支援学校に在籍する児童・生徒（小学部・中学部・高等部）</w:t>
            </w:r>
          </w:p>
        </w:tc>
      </w:tr>
      <w:tr>
        <w:tc>
          <w:tcPr>
            <w:tcW w:type="dxa" w:w="4873"/>
          </w:tcPr>
          <w:p>
            <w:r/>
            <w:r>
              <w:rPr>
                <w:rFonts w:ascii="游ゴシック" w:hAnsi="游ゴシック" w:eastAsia="游ゴシック"/>
                <w:b w:val="0"/>
                <w:sz w:val="18"/>
              </w:rPr>
              <w:t>人数</w:t>
            </w:r>
          </w:p>
        </w:tc>
        <w:tc>
          <w:tcPr>
            <w:tcW w:type="dxa" w:w="4873"/>
          </w:tcPr>
          <w:p>
            <w:r/>
            <w:r>
              <w:rPr>
                <w:rFonts w:ascii="游ゴシック" w:hAnsi="游ゴシック" w:eastAsia="游ゴシック"/>
                <w:b w:val="0"/>
                <w:sz w:val="18"/>
              </w:rPr>
              <w:t>（記入：〇名程度）</w:t>
            </w:r>
          </w:p>
        </w:tc>
      </w:tr>
      <w:tr>
        <w:tc>
          <w:tcPr>
            <w:tcW w:type="dxa" w:w="4873"/>
          </w:tcPr>
          <w:p>
            <w:r/>
            <w:r>
              <w:rPr>
                <w:rFonts w:ascii="游ゴシック" w:hAnsi="游ゴシック" w:eastAsia="游ゴシック"/>
                <w:b w:val="0"/>
                <w:sz w:val="18"/>
              </w:rPr>
              <w:t>選定方法</w:t>
            </w:r>
          </w:p>
        </w:tc>
        <w:tc>
          <w:tcPr>
            <w:tcW w:type="dxa" w:w="4873"/>
          </w:tcPr>
          <w:p>
            <w:r/>
            <w:r>
              <w:rPr>
                <w:rFonts w:ascii="游ゴシック" w:hAnsi="游ゴシック" w:eastAsia="游ゴシック"/>
                <w:b w:val="0"/>
                <w:sz w:val="18"/>
              </w:rPr>
              <w:t>学校側と協議のうえ、担当教員が発音練習に取り組んでいる生徒に対して募集する</w:t>
            </w:r>
          </w:p>
        </w:tc>
      </w:tr>
      <w:t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（§7.1 参照）。</w:t>
      </w:r>
    </w:p>
    <w:p>
      <w:pPr>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の要件を満たす必要がある。</w:t>
      </w:r>
    </w:p>
    <w:p>
      <w:pPr>
        <w:pStyle w:val="Heading3"/>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段階</w:t>
            </w:r>
          </w:p>
        </w:tc>
        <w:tc>
          <w:tcPr>
            <w:tcW w:type="dxa" w:w="3249"/>
            <w:shd w:val="clear" w:color="auto" w:fill="EEF1F7"/>
          </w:tcPr>
          <w:p>
            <w:r/>
            <w:r>
              <w:rPr>
                <w:rFonts w:ascii="游ゴシック" w:hAnsi="游ゴシック" w:eastAsia="游ゴシック"/>
                <w:b/>
                <w:color w:val="0E1E45"/>
                <w:sz w:val="18"/>
              </w:rPr>
              <w:t>期間</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事前説明・同意取得</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生徒・保護者・担当教員への説明と同意取得</w:t>
            </w:r>
          </w:p>
        </w:tc>
      </w:tr>
      <w:tr>
        <w:tc>
          <w:tcPr>
            <w:tcW w:type="dxa" w:w="3249"/>
          </w:tcPr>
          <w:p>
            <w:r/>
            <w:r>
              <w:rPr>
                <w:rFonts w:ascii="游ゴシック" w:hAnsi="游ゴシック" w:eastAsia="游ゴシック"/>
                <w:b w:val="0"/>
                <w:sz w:val="18"/>
              </w:rPr>
              <w:t>事前準備</w:t>
            </w:r>
          </w:p>
        </w:tc>
        <w:tc>
          <w:tcPr>
            <w:tcW w:type="dxa" w:w="3249"/>
          </w:tcPr>
          <w:p>
            <w:r/>
            <w:r>
              <w:rPr>
                <w:rFonts w:ascii="游ゴシック" w:hAnsi="游ゴシック" w:eastAsia="游ゴシック"/>
                <w:b w:val="0"/>
                <w:sz w:val="18"/>
              </w:rPr>
              <w:t>開始前</w:t>
            </w:r>
          </w:p>
        </w:tc>
        <w:tc>
          <w:tcPr>
            <w:tcW w:type="dxa" w:w="3249"/>
          </w:tcPr>
          <w:p>
            <w:r/>
            <w:r>
              <w:rPr>
                <w:rFonts w:ascii="游ゴシック" w:hAnsi="游ゴシック" w:eastAsia="游ゴシック"/>
                <w:b w:val="0"/>
                <w:sz w:val="18"/>
              </w:rPr>
              <w:t>練習する単語の登録（指導者による手本の録画）</w:t>
            </w:r>
          </w:p>
        </w:tc>
      </w:tr>
      <w:tr>
        <w:tc>
          <w:tcPr>
            <w:tcW w:type="dxa" w:w="3249"/>
          </w:tcPr>
          <w:p>
            <w:r/>
            <w:r>
              <w:rPr>
                <w:rFonts w:ascii="游ゴシック" w:hAnsi="游ゴシック" w:eastAsia="游ゴシック"/>
                <w:b w:val="0"/>
                <w:sz w:val="18"/>
              </w:rPr>
              <w:t>使用期間</w:t>
            </w:r>
          </w:p>
        </w:tc>
        <w:tc>
          <w:tcPr>
            <w:tcW w:type="dxa" w:w="3249"/>
          </w:tcPr>
          <w:p>
            <w:r/>
            <w:r>
              <w:rPr>
                <w:rFonts w:ascii="游ゴシック" w:hAnsi="游ゴシック" w:eastAsia="游ゴシック"/>
                <w:b/>
                <w:sz w:val="18"/>
              </w:rPr>
              <w:t>約1か月</w:t>
            </w:r>
          </w:p>
        </w:tc>
        <w:tc>
          <w:tcPr>
            <w:tcW w:type="dxa" w:w="3249"/>
          </w:tcPr>
          <w:p>
            <w:r/>
            <w:r>
              <w:rPr>
                <w:rFonts w:ascii="游ゴシック" w:hAnsi="游ゴシック" w:eastAsia="游ゴシック"/>
                <w:b w:val="0"/>
                <w:sz w:val="18"/>
              </w:rPr>
              <w:t>生徒が自主的または授業内でアプリを使用する</w:t>
            </w:r>
          </w:p>
        </w:tc>
      </w:tr>
      <w:t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spacing w:before="280" w:after="120"/>
      </w:pPr>
      <w:r>
        <w:rPr>
          <w:rFonts w:ascii="游ゴシック" w:hAnsi="游ゴシック" w:eastAsia="游ゴシック"/>
          <w:b/>
          <w:sz w:val="23"/>
        </w:rPr>
        <w:t>4.4 運用形態</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案</w:t>
            </w:r>
          </w:p>
        </w:tc>
        <w:tc>
          <w:tcPr>
            <w:tcW w:type="dxa" w:w="2436"/>
            <w:shd w:val="clear" w:color="auto" w:fill="EEF1F7"/>
          </w:tcPr>
          <w:p>
            <w:r/>
            <w:r>
              <w:rPr>
                <w:rFonts w:ascii="游ゴシック" w:hAnsi="游ゴシック" w:eastAsia="游ゴシック"/>
                <w:b/>
                <w:color w:val="0E1E45"/>
                <w:sz w:val="18"/>
              </w:rPr>
              <w:t>構成</w:t>
            </w:r>
          </w:p>
        </w:tc>
        <w:tc>
          <w:tcPr>
            <w:tcW w:type="dxa" w:w="2436"/>
            <w:shd w:val="clear" w:color="auto" w:fill="EEF1F7"/>
          </w:tcPr>
          <w:p>
            <w:r/>
            <w:r>
              <w:rPr>
                <w:rFonts w:ascii="游ゴシック" w:hAnsi="游ゴシック" w:eastAsia="游ゴシック"/>
                <w:b/>
                <w:color w:val="0E1E45"/>
                <w:sz w:val="18"/>
              </w:rPr>
              <w:t>データの保管場所</w:t>
            </w:r>
          </w:p>
        </w:tc>
        <w:tc>
          <w:tcPr>
            <w:tcW w:type="dxa" w:w="2436"/>
            <w:shd w:val="clear" w:color="auto" w:fill="EEF1F7"/>
          </w:tcPr>
          <w:p>
            <w:r/>
            <w:r>
              <w:rPr>
                <w:rFonts w:ascii="游ゴシック" w:hAnsi="游ゴシック" w:eastAsia="游ゴシック"/>
                <w:b/>
                <w:color w:val="0E1E45"/>
                <w:sz w:val="18"/>
              </w:rPr>
              <w:t>特徴</w:t>
            </w:r>
          </w:p>
        </w:tc>
      </w:tr>
      <w:tr>
        <w:tc>
          <w:tcPr>
            <w:tcW w:type="dxa" w:w="2436"/>
          </w:tcPr>
          <w:p>
            <w:r/>
            <w:r>
              <w:rPr>
                <w:rFonts w:ascii="游ゴシック" w:hAnsi="游ゴシック" w:eastAsia="游ゴシック"/>
                <w:b/>
                <w:sz w:val="18"/>
              </w:rPr>
              <w:t>A. 端末内で完結</w:t>
            </w:r>
          </w:p>
        </w:tc>
        <w:tc>
          <w:tcPr>
            <w:tcW w:type="dxa" w:w="2436"/>
          </w:tcPr>
          <w:p>
            <w:r/>
            <w:r>
              <w:rPr>
                <w:rFonts w:ascii="游ゴシック" w:hAnsi="游ゴシック" w:eastAsia="游ゴシック"/>
                <w:b w:val="0"/>
                <w:sz w:val="18"/>
              </w:rPr>
              <w:t>学校の PC 各台にインストールし、単独で動作させる</w:t>
            </w:r>
          </w:p>
        </w:tc>
        <w:tc>
          <w:tcPr>
            <w:tcW w:type="dxa" w:w="2436"/>
          </w:tcPr>
          <w:p>
            <w:r/>
            <w:r>
              <w:rPr>
                <w:rFonts w:ascii="游ゴシック" w:hAnsi="游ゴシック" w:eastAsia="游ゴシック"/>
                <w:b w:val="0"/>
                <w:sz w:val="18"/>
              </w:rPr>
              <w:t>その PC 内のみ（外部送信なし）</w:t>
            </w:r>
          </w:p>
        </w:tc>
        <w:tc>
          <w:tcPr>
            <w:tcW w:type="dxa" w:w="2436"/>
          </w:tcPr>
          <w:p>
            <w:r/>
            <w:r>
              <w:rPr>
                <w:rFonts w:ascii="游ゴシック" w:hAnsi="游ゴシック" w:eastAsia="游ゴシック"/>
                <w:b w:val="0"/>
                <w:sz w:val="18"/>
              </w:rPr>
              <w:t>外部にデータが出ないため、個人情報保護の観点で最も説明が容易。ただし台数分の設定作業が必要</w:t>
            </w:r>
          </w:p>
        </w:tc>
      </w:tr>
      <w:tr>
        <w:tc>
          <w:tcPr>
            <w:tcW w:type="dxa" w:w="2436"/>
          </w:tcPr>
          <w:p>
            <w:r/>
            <w:r>
              <w:rPr>
                <w:rFonts w:ascii="游ゴシック" w:hAnsi="游ゴシック" w:eastAsia="游ゴシック"/>
                <w:b/>
                <w:sz w:val="18"/>
              </w:rPr>
              <w:t>B. 校内サーバー方式</w:t>
            </w:r>
          </w:p>
        </w:tc>
        <w:tc>
          <w:tcPr>
            <w:tcW w:type="dxa" w:w="2436"/>
          </w:tcPr>
          <w:p>
            <w:r/>
            <w:r>
              <w:rPr>
                <w:rFonts w:ascii="游ゴシック" w:hAnsi="游ゴシック" w:eastAsia="游ゴシック"/>
                <w:b w:val="0"/>
                <w:sz w:val="18"/>
              </w:rPr>
              <w:t>学校内の PC 1台をサーバーとし、校内ネットワークの端末から利用する</w:t>
            </w:r>
          </w:p>
        </w:tc>
        <w:tc>
          <w:tcPr>
            <w:tcW w:type="dxa" w:w="2436"/>
          </w:tcPr>
          <w:p>
            <w:r/>
            <w:r>
              <w:rPr>
                <w:rFonts w:ascii="游ゴシック" w:hAnsi="游ゴシック" w:eastAsia="游ゴシック"/>
                <w:b w:val="0"/>
                <w:sz w:val="18"/>
              </w:rPr>
              <w:t>校内サーバー1台のみ（外部送信なし）</w:t>
            </w:r>
          </w:p>
        </w:tc>
        <w:tc>
          <w:tcPr>
            <w:tcW w:type="dxa" w:w="2436"/>
          </w:tcPr>
          <w:p>
            <w:r/>
            <w:r>
              <w:rPr>
                <w:rFonts w:ascii="游ゴシック" w:hAnsi="游ゴシック" w:eastAsia="游ゴシック"/>
                <w:b w:val="0"/>
                <w:sz w:val="18"/>
              </w:rPr>
              <w:t>複数端末から利用でき、データも1か所に集約できる。校内ネットワークの利用許可が必要</w:t>
            </w:r>
          </w:p>
        </w:tc>
      </w:tr>
      <w:t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3"/>
        <w:spacing w:before="280" w:after="120"/>
      </w:pPr>
      <w:r>
        <w:rPr>
          <w:rFonts w:ascii="游ゴシック" w:hAnsi="游ゴシック" w:eastAsia="游ゴシック"/>
          <w:b/>
          <w:sz w:val="23"/>
        </w:rPr>
        <w:t>4.5 実施体制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役割</w:t>
            </w:r>
          </w:p>
        </w:tc>
        <w:tc>
          <w:tcPr>
            <w:tcW w:type="dxa" w:w="3249"/>
            <w:shd w:val="clear" w:color="auto" w:fill="EEF1F7"/>
          </w:tcPr>
          <w:p>
            <w:r/>
            <w:r>
              <w:rPr>
                <w:rFonts w:ascii="游ゴシック" w:hAnsi="游ゴシック" w:eastAsia="游ゴシック"/>
                <w:b/>
                <w:color w:val="0E1E45"/>
                <w:sz w:val="18"/>
              </w:rPr>
              <w:t>担当</w:t>
            </w:r>
          </w:p>
        </w:tc>
        <w:tc>
          <w:tcPr>
            <w:tcW w:type="dxa" w:w="3249"/>
            <w:shd w:val="clear" w:color="auto" w:fill="EEF1F7"/>
          </w:tcPr>
          <w:p>
            <w:r/>
            <w:r>
              <w:rPr>
                <w:rFonts w:ascii="游ゴシック" w:hAnsi="游ゴシック" w:eastAsia="游ゴシック"/>
                <w:b/>
                <w:color w:val="0E1E45"/>
                <w:sz w:val="18"/>
              </w:rPr>
              <w:t>業務</w:t>
            </w:r>
          </w:p>
        </w:tc>
      </w:tr>
      <w:tr>
        <w:tc>
          <w:tcPr>
            <w:tcW w:type="dxa" w:w="3249"/>
          </w:tcPr>
          <w:p>
            <w:r/>
            <w:r>
              <w:rPr>
                <w:rFonts w:ascii="游ゴシック" w:hAnsi="游ゴシック" w:eastAsia="游ゴシック"/>
                <w:b w:val="0"/>
                <w:sz w:val="18"/>
              </w:rPr>
              <w:t>研究責任者</w:t>
            </w:r>
          </w:p>
        </w:tc>
        <w:tc>
          <w:tcPr>
            <w:tcW w:type="dxa" w:w="3249"/>
          </w:tcPr>
          <w:p>
            <w:r/>
            <w:r>
              <w:rPr>
                <w:rFonts w:ascii="游ゴシック" w:hAnsi="游ゴシック" w:eastAsia="游ゴシック"/>
                <w:b w:val="0"/>
                <w:sz w:val="18"/>
              </w:rPr>
              <w:t>（指導教員名）</w:t>
            </w:r>
          </w:p>
        </w:tc>
        <w:tc>
          <w:tcPr>
            <w:tcW w:type="dxa" w:w="3249"/>
          </w:tcPr>
          <w:p>
            <w:r/>
            <w:r>
              <w:rPr>
                <w:rFonts w:ascii="游ゴシック" w:hAnsi="游ゴシック" w:eastAsia="游ゴシック"/>
                <w:b w:val="0"/>
                <w:sz w:val="18"/>
              </w:rPr>
              <w:t>研究全体の統括・倫理的配慮の監督</w:t>
            </w:r>
          </w:p>
        </w:tc>
      </w:tr>
      <w:tr>
        <w:tc>
          <w:tcPr>
            <w:tcW w:type="dxa" w:w="3249"/>
          </w:tcPr>
          <w:p>
            <w:r/>
            <w:r>
              <w:rPr>
                <w:rFonts w:ascii="游ゴシック" w:hAnsi="游ゴシック" w:eastAsia="游ゴシック"/>
                <w:b w:val="0"/>
                <w:sz w:val="18"/>
              </w:rPr>
              <w:t>研究実施者</w:t>
            </w:r>
          </w:p>
        </w:tc>
        <w:tc>
          <w:tcPr>
            <w:tcW w:type="dxa" w:w="3249"/>
          </w:tcPr>
          <w:p>
            <w:r/>
            <w:r>
              <w:rPr>
                <w:rFonts w:ascii="游ゴシック" w:hAnsi="游ゴシック" w:eastAsia="游ゴシック"/>
                <w:b w:val="0"/>
                <w:sz w:val="18"/>
              </w:rPr>
              <w:t>（学生名）</w:t>
            </w:r>
          </w:p>
        </w:tc>
        <w:tc>
          <w:tcPr>
            <w:tcW w:type="dxa" w:w="3249"/>
          </w:tcPr>
          <w:p>
            <w:r/>
            <w:r>
              <w:rPr>
                <w:rFonts w:ascii="游ゴシック" w:hAnsi="游ゴシック" w:eastAsia="游ゴシック"/>
                <w:b w:val="0"/>
                <w:sz w:val="18"/>
              </w:rPr>
              <w:t>アプリの開発・保守、データの集計と分析</w:t>
            </w:r>
          </w:p>
        </w:tc>
      </w:tr>
      <w:tr>
        <w:tc>
          <w:tcPr>
            <w:tcW w:type="dxa" w:w="3249"/>
          </w:tcPr>
          <w:p>
            <w:r/>
            <w:r>
              <w:rPr>
                <w:rFonts w:ascii="游ゴシック" w:hAnsi="游ゴシック" w:eastAsia="游ゴシック"/>
                <w:b w:val="0"/>
                <w:sz w:val="18"/>
              </w:rPr>
              <w:t>現場担当</w:t>
            </w:r>
          </w:p>
        </w:tc>
        <w:tc>
          <w:tcPr>
            <w:tcW w:type="dxa" w:w="3249"/>
          </w:tcPr>
          <w:p>
            <w:r/>
            <w:r>
              <w:rPr>
                <w:rFonts w:ascii="游ゴシック" w:hAnsi="游ゴシック" w:eastAsia="游ゴシック"/>
                <w:b w:val="0"/>
                <w:sz w:val="18"/>
              </w:rPr>
              <w:t>学校の担当教員</w:t>
            </w:r>
          </w:p>
        </w:tc>
        <w:tc>
          <w:tcPr>
            <w:tcW w:type="dxa" w:w="3249"/>
          </w:tcPr>
          <w:p>
            <w:r/>
            <w:r>
              <w:rPr>
                <w:rFonts w:ascii="游ゴシック" w:hAnsi="游ゴシック" w:eastAsia="游ゴシック"/>
                <w:b w:val="0"/>
                <w:sz w:val="18"/>
              </w:rPr>
              <w:t>生徒への説明、練習の実施、単語の登録</w:t>
            </w:r>
          </w:p>
        </w:tc>
      </w:tr>
      <w:tr>
        <w:tc>
          <w:tcPr>
            <w:tcW w:type="dxa" w:w="3249"/>
          </w:tcPr>
          <w:p>
            <w:r/>
            <w:r>
              <w:rPr>
                <w:rFonts w:ascii="游ゴシック" w:hAnsi="游ゴシック" w:eastAsia="游ゴシック"/>
                <w:b w:val="0"/>
                <w:sz w:val="18"/>
              </w:rPr>
              <w:t>お手本の提供者</w:t>
            </w:r>
          </w:p>
        </w:tc>
        <w:tc>
          <w:tcPr>
            <w:tcW w:type="dxa" w:w="3249"/>
          </w:tcPr>
          <w:p>
            <w:r/>
            <w:r>
              <w:rPr>
                <w:rFonts w:ascii="游ゴシック" w:hAnsi="游ゴシック" w:eastAsia="游ゴシック"/>
                <w:b w:val="0"/>
                <w:sz w:val="18"/>
              </w:rPr>
              <w:t>担当教員（想定）</w:t>
            </w:r>
          </w:p>
        </w:tc>
        <w:tc>
          <w:tcPr>
            <w:tcW w:type="dxa" w:w="3249"/>
          </w:tcPr>
          <w:p>
            <w:r/>
            <w:r>
              <w:rPr>
                <w:rFonts w:ascii="游ゴシック" w:hAnsi="游ゴシック" w:eastAsia="游ゴシック"/>
                <w:b w:val="0"/>
                <w:sz w:val="18"/>
              </w:rPr>
              <w:t>練習する単語を発音し、録画する</w:t>
            </w:r>
          </w:p>
        </w:tc>
      </w:tr>
    </w:tbl>
    <w:p>
      <w:pPr>
        <w:spacing w:after="120"/>
      </w:pPr>
    </w:p>
    <w:p>
      <w:pPr>
        <w:spacing w:after="200"/>
        <w:ind w:left="283"/>
      </w:pPr>
      <w:r>
        <w:rPr>
          <w:rFonts w:ascii="游ゴシック" w:hAnsi="游ゴシック" w:eastAsia="游ゴシック"/>
          <w:b/>
          <w:color w:val="555D6E"/>
          <w:sz w:val="19"/>
        </w:rPr>
        <w:t>お手本提供者について：</w:t>
      </w:r>
      <w:r>
        <w:rPr>
          <w:rFonts w:ascii="游ゴシック" w:hAnsi="游ゴシック" w:eastAsia="游ゴシック"/>
          <w:b w:val="0"/>
          <w:color w:val="555D6E"/>
          <w:sz w:val="19"/>
        </w:rPr>
        <w:t xml:space="preserve"> アプリの一般的な利用では家族がお手本を務めることを想定しているが、 本調査では</w:t>
      </w:r>
      <w:r>
        <w:rPr>
          <w:rFonts w:ascii="游ゴシック" w:hAnsi="游ゴシック" w:eastAsia="游ゴシック"/>
          <w:b/>
          <w:color w:val="555D6E"/>
          <w:sz w:val="19"/>
        </w:rPr>
        <w:t>担当教員がお手本を提供する</w:t>
      </w:r>
      <w:r>
        <w:rPr>
          <w:rFonts w:ascii="游ゴシック" w:hAnsi="游ゴシック" w:eastAsia="游ゴシック"/>
          <w:b w:val="0"/>
          <w:color w:val="555D6E"/>
          <w:sz w:val="19"/>
        </w:rPr>
        <w:t xml:space="preserve">ことを想定している。 お手本の音声・映像は保存され、参加者が繰り返し再生するため、 </w:t>
      </w:r>
      <w:r>
        <w:rPr>
          <w:rFonts w:ascii="游ゴシック" w:hAnsi="游ゴシック" w:eastAsia="游ゴシック"/>
          <w:b/>
          <w:color w:val="555D6E"/>
          <w:sz w:val="19"/>
        </w:rPr>
        <w:t>提供者本人からも書面で同意を得る</w:t>
      </w:r>
      <w:r>
        <w:rPr>
          <w:rFonts w:ascii="游ゴシック" w:hAnsi="游ゴシック" w:eastAsia="游ゴシック"/>
          <w:b w:val="0"/>
          <w:color w:val="555D6E"/>
          <w:sz w:val="19"/>
        </w:rPr>
        <w:t>（§7.1）。 仮に家族に依頼する場合も、同様に同意を得たうえで実施する。</w:t>
      </w:r>
    </w:p>
    <w:p>
      <w:pPr>
        <w:pStyle w:val="Heading2"/>
        <w:spacing w:before="400" w:after="160"/>
      </w:pPr>
      <w:r>
        <w:rPr>
          <w:rFonts w:ascii="游ゴシック" w:hAnsi="游ゴシック" w:eastAsia="游ゴシック"/>
          <w:b/>
          <w:color w:val="0E1E45"/>
          <w:sz w:val="27"/>
        </w:rPr>
        <w:t>5. 収集するデータ</w:t>
      </w:r>
    </w:p>
    <w:p>
      <w:pPr>
        <w:pStyle w:val="Heading3"/>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参加者本人が設定（§6.1 参照）</w:t>
            </w:r>
          </w:p>
        </w:tc>
      </w:tr>
      <w:t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聴力レベル等（項目は §5.2 で定義）</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"（参加者が設定した ID）",</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spacing w:before="280" w:after="120"/>
      </w:pPr>
      <w:r>
        <w:rPr>
          <w:rFonts w:ascii="游ゴシック" w:hAnsi="游ゴシック" w:eastAsia="游ゴシック"/>
          <w:b/>
          <w:sz w:val="23"/>
        </w:rPr>
        <w:t>5.2 要配慮個人情報の取扱い（聴覚障害の程度）</w:t>
      </w:r>
    </w:p>
    <w:p>
      <w:pPr>
        <w:spacing w:after="200"/>
        <w:ind w:left="283"/>
      </w:pPr>
      <w:r>
        <w:rPr>
          <w:rFonts w:ascii="游ゴシック" w:hAnsi="游ゴシック" w:eastAsia="游ゴシック"/>
          <w:b/>
          <w:color w:val="8A5D00"/>
          <w:sz w:val="19"/>
        </w:rPr>
        <w:t>本項目は審査上の最重要事項である。</w:t>
      </w:r>
    </w:p>
    <w:p>
      <w:pPr>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spacing w:before="200" w:after="80"/>
      </w:pPr>
      <w:r>
        <w:rPr>
          <w:rFonts w:ascii="游ゴシック" w:hAnsi="游ゴシック" w:eastAsia="游ゴシック"/>
          <w:b/>
          <w:color w:val="555D6E"/>
          <w:sz w:val="21"/>
        </w:rPr>
        <w:t>取得の必要性（研究上の根拠）</w:t>
      </w:r>
    </w:p>
    <w:p>
      <w:pPr>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4"/>
        <w:spacing w:before="200" w:after="80"/>
      </w:pPr>
      <w:r>
        <w:rPr>
          <w:rFonts w:ascii="游ゴシック" w:hAnsi="游ゴシック" w:eastAsia="游ゴシック"/>
          <w:b/>
          <w:color w:val="555D6E"/>
          <w:sz w:val="21"/>
        </w:rPr>
        <w:t>取得にあたっての要件</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要件</w:t>
            </w:r>
          </w:p>
        </w:tc>
        <w:tc>
          <w:tcPr>
            <w:tcW w:type="dxa" w:w="4873"/>
            <w:shd w:val="clear" w:color="auto" w:fill="EEF1F7"/>
          </w:tcPr>
          <w:p>
            <w:r/>
            <w:r>
              <w:rPr>
                <w:rFonts w:ascii="游ゴシック" w:hAnsi="游ゴシック" w:eastAsia="游ゴシック"/>
                <w:b/>
                <w:color w:val="0E1E45"/>
                <w:sz w:val="18"/>
              </w:rPr>
              <w:t>対応</w:t>
            </w:r>
          </w:p>
        </w:tc>
      </w:tr>
      <w:tr>
        <w:tc>
          <w:tcPr>
            <w:tcW w:type="dxa" w:w="4873"/>
          </w:tcPr>
          <w:p>
            <w:r/>
            <w:r>
              <w:rPr>
                <w:rFonts w:ascii="游ゴシック" w:hAnsi="游ゴシック" w:eastAsia="游ゴシック"/>
                <w:b w:val="0"/>
                <w:sz w:val="18"/>
              </w:rPr>
              <w:t>本人の同意</w:t>
            </w:r>
          </w:p>
        </w:tc>
        <w:tc>
          <w:tcPr>
            <w:tcW w:type="dxa" w:w="4873"/>
          </w:tcPr>
          <w:p>
            <w:r/>
            <w:r>
              <w:rPr>
                <w:rFonts w:ascii="游ゴシック" w:hAnsi="游ゴシック" w:eastAsia="游ゴシック"/>
                <w:b w:val="0"/>
                <w:sz w:val="18"/>
              </w:rPr>
              <w:t>要配慮個人情報の取得には</w:t>
            </w:r>
            <w:r>
              <w:rPr>
                <w:rFonts w:ascii="游ゴシック" w:hAnsi="游ゴシック" w:eastAsia="游ゴシック"/>
                <w:b/>
                <w:sz w:val="18"/>
              </w:rPr>
              <w:t>本人（および未成年の場合は保護者）の明示的な同意が必須</w:t>
            </w:r>
            <w:r>
              <w:rPr>
                <w:rFonts w:ascii="游ゴシック" w:hAnsi="游ゴシック" w:eastAsia="游ゴシック"/>
                <w:b w:val="0"/>
                <w:sz w:val="18"/>
              </w:rPr>
              <w:t>である。説明文書に「聴覚障害の程度を取得すること」を明記し、他の項目と区別して同意欄を設ける</w:t>
            </w:r>
          </w:p>
        </w:tc>
      </w:tr>
      <w:tr>
        <w:tc>
          <w:tcPr>
            <w:tcW w:type="dxa" w:w="4873"/>
          </w:tcPr>
          <w:p>
            <w:r/>
            <w:r>
              <w:rPr>
                <w:rFonts w:ascii="游ゴシック" w:hAnsi="游ゴシック" w:eastAsia="游ゴシック"/>
                <w:b w:val="0"/>
                <w:sz w:val="18"/>
              </w:rPr>
              <w:t>取得項目の限定</w:t>
            </w:r>
          </w:p>
        </w:tc>
        <w:tc>
          <w:tcPr>
            <w:tcW w:type="dxa" w:w="4873"/>
          </w:tcPr>
          <w:p>
            <w:r/>
            <w:r>
              <w:rPr>
                <w:rFonts w:ascii="游ゴシック" w:hAnsi="游ゴシック" w:eastAsia="游ゴシック"/>
                <w:b w:val="0"/>
                <w:sz w:val="18"/>
              </w:rPr>
              <w:t>研究目的に必要な最小限の項目のみとする（下表）</w:t>
            </w:r>
          </w:p>
        </w:tc>
      </w:tr>
      <w:tr>
        <w:tc>
          <w:tcPr>
            <w:tcW w:type="dxa" w:w="4873"/>
          </w:tcPr>
          <w:p>
            <w:r/>
            <w:r>
              <w:rPr>
                <w:rFonts w:ascii="游ゴシック" w:hAnsi="游ゴシック" w:eastAsia="游ゴシック"/>
                <w:b w:val="0"/>
                <w:sz w:val="18"/>
              </w:rPr>
              <w:t>取得経路</w:t>
            </w:r>
          </w:p>
        </w:tc>
        <w:tc>
          <w:tcPr>
            <w:tcW w:type="dxa" w:w="4873"/>
          </w:tcPr>
          <w:p>
            <w:r/>
            <w:r>
              <w:rPr>
                <w:rFonts w:ascii="游ゴシック" w:hAnsi="游ゴシック" w:eastAsia="游ゴシック"/>
                <w:b w:val="0"/>
                <w:sz w:val="18"/>
              </w:rPr>
              <w:t>生徒本人に直接尋ねる形は取らず、</w:t>
            </w:r>
            <w:r>
              <w:rPr>
                <w:rFonts w:ascii="游ゴシック" w:hAnsi="游ゴシック" w:eastAsia="游ゴシック"/>
                <w:b/>
                <w:sz w:val="18"/>
              </w:rPr>
              <w:t>学校が保有する情報から担当教員を通じて提供を受ける</w:t>
            </w:r>
            <w:r>
              <w:rPr>
                <w:rFonts w:ascii="游ゴシック" w:hAnsi="游ゴシック" w:eastAsia="游ゴシック"/>
                <w:b w:val="0"/>
                <w:sz w:val="18"/>
              </w:rPr>
              <w:t>形とする</w:t>
            </w:r>
          </w:p>
        </w:tc>
      </w:tr>
      <w:tr>
        <w:tc>
          <w:tcPr>
            <w:tcW w:type="dxa" w:w="4873"/>
          </w:tcPr>
          <w:p>
            <w:r/>
            <w:r>
              <w:rPr>
                <w:rFonts w:ascii="游ゴシック" w:hAnsi="游ゴシック" w:eastAsia="游ゴシック"/>
                <w:b w:val="0"/>
                <w:sz w:val="18"/>
              </w:rPr>
              <w:t>第三者提供</w:t>
            </w:r>
          </w:p>
        </w:tc>
        <w:tc>
          <w:tcPr>
            <w:tcW w:type="dxa" w:w="4873"/>
          </w:tcPr>
          <w:p>
            <w:r/>
            <w:r>
              <w:rPr>
                <w:rFonts w:ascii="游ゴシック" w:hAnsi="游ゴシック" w:eastAsia="游ゴシック"/>
                <w:b w:val="0"/>
                <w:sz w:val="18"/>
              </w:rPr>
              <w:t>一切行わない</w:t>
            </w:r>
          </w:p>
        </w:tc>
      </w:tr>
    </w:tbl>
    <w:p>
      <w:pPr>
        <w:spacing w:after="120"/>
      </w:pPr>
    </w:p>
    <w:p>
      <w:pPr>
        <w:pStyle w:val="Heading4"/>
        <w:spacing w:before="200" w:after="80"/>
      </w:pPr>
      <w:r>
        <w:rPr>
          <w:rFonts w:ascii="游ゴシック" w:hAnsi="游ゴシック" w:eastAsia="游ゴシック"/>
          <w:b/>
          <w:color w:val="555D6E"/>
          <w:sz w:val="21"/>
        </w:rPr>
        <w:t>取得する項目 【要確定】</w:t>
      </w:r>
    </w:p>
    <w:p>
      <w:pPr>
        <w:spacing w:after="160" w:line="336" w:lineRule="auto"/>
      </w:pPr>
      <w:r>
        <w:rPr>
          <w:rFonts w:ascii="游ゴシック" w:hAnsi="游ゴシック" w:eastAsia="游ゴシック"/>
          <w:b w:val="0"/>
          <w:sz w:val="21"/>
        </w:rPr>
        <w:t>以下は案である。学校側と協議し、</w:t>
      </w:r>
      <w:r>
        <w:rPr>
          <w:rFonts w:ascii="游ゴシック" w:hAnsi="游ゴシック" w:eastAsia="游ゴシック"/>
          <w:b/>
          <w:sz w:val="21"/>
        </w:rPr>
        <w:t>必要最小限</w:t>
      </w:r>
      <w:r>
        <w:rPr>
          <w:rFonts w:ascii="游ゴシック" w:hAnsi="游ゴシック" w:eastAsia="游ゴシック"/>
          <w:b w:val="0"/>
          <w:sz w:val="21"/>
        </w:rPr>
        <w:t>に絞ること。</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取得の要否</w:t>
            </w:r>
          </w:p>
        </w:tc>
        <w:tc>
          <w:tcPr>
            <w:tcW w:type="dxa" w:w="3249"/>
            <w:shd w:val="clear" w:color="auto" w:fill="EEF1F7"/>
          </w:tcPr>
          <w:p>
            <w:r/>
            <w:r>
              <w:rPr>
                <w:rFonts w:ascii="游ゴシック" w:hAnsi="游ゴシック" w:eastAsia="游ゴシック"/>
                <w:b/>
                <w:color w:val="0E1E45"/>
                <w:sz w:val="18"/>
              </w:rPr>
              <w:t>備考</w:t>
            </w:r>
          </w:p>
        </w:tc>
      </w:tr>
      <w:tr>
        <w:tc>
          <w:tcPr>
            <w:tcW w:type="dxa" w:w="3249"/>
          </w:tcPr>
          <w:p>
            <w:r/>
            <w:r>
              <w:rPr>
                <w:rFonts w:ascii="游ゴシック" w:hAnsi="游ゴシック" w:eastAsia="游ゴシック"/>
                <w:b w:val="0"/>
                <w:sz w:val="18"/>
              </w:rPr>
              <w:t>聴力レベル（dB）または障害等級</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詳細な数値ほど再識別リスクが高まる。区分（例：高度・重度の2分類）に丸めることを推奨</w:t>
            </w:r>
          </w:p>
        </w:tc>
      </w:tr>
      <w:tr>
        <w:tc>
          <w:tcPr>
            <w:tcW w:type="dxa" w:w="3249"/>
          </w:tcPr>
          <w:p>
            <w:r/>
            <w:r>
              <w:rPr>
                <w:rFonts w:ascii="游ゴシック" w:hAnsi="游ゴシック" w:eastAsia="游ゴシック"/>
                <w:b w:val="0"/>
                <w:sz w:val="18"/>
              </w:rPr>
              <w:t>補聴器・人工内耳の使用有無</w:t>
            </w:r>
          </w:p>
        </w:tc>
        <w:tc>
          <w:tcPr>
            <w:tcW w:type="dxa" w:w="3249"/>
          </w:tcPr>
          <w:p>
            <w:r/>
            <w:r>
              <w:rPr>
                <w:rFonts w:ascii="游ゴシック" w:hAnsi="游ゴシック" w:eastAsia="游ゴシック"/>
                <w:b w:val="0"/>
                <w:sz w:val="18"/>
              </w:rPr>
              <w:t>要検討</w:t>
            </w:r>
          </w:p>
        </w:tc>
        <w:tc>
          <w:tcPr>
            <w:tcW w:type="dxa" w:w="3249"/>
          </w:tcPr>
          <w:p>
            <w:r/>
            <w:r>
              <w:rPr>
                <w:rFonts w:ascii="游ゴシック" w:hAnsi="游ゴシック" w:eastAsia="游ゴシック"/>
                <w:b w:val="0"/>
                <w:sz w:val="18"/>
              </w:rPr>
              <w:t>発音への影響が大きく、研究上の意義は高い</w:t>
            </w:r>
          </w:p>
        </w:tc>
      </w:tr>
      <w:tr>
        <w:tc>
          <w:tcPr>
            <w:tcW w:type="dxa" w:w="3249"/>
          </w:tcPr>
          <w:p>
            <w:r/>
            <w:r>
              <w:rPr>
                <w:rFonts w:ascii="游ゴシック" w:hAnsi="游ゴシック" w:eastAsia="游ゴシック"/>
                <w:b w:val="0"/>
                <w:sz w:val="18"/>
              </w:rPr>
              <w:t>診断名・発症時期・原因</w:t>
            </w:r>
          </w:p>
        </w:tc>
        <w:tc>
          <w:tcPr>
            <w:tcW w:type="dxa" w:w="3249"/>
          </w:tcPr>
          <w:p>
            <w:r/>
            <w:r>
              <w:rPr>
                <w:rFonts w:ascii="游ゴシック" w:hAnsi="游ゴシック" w:eastAsia="游ゴシック"/>
                <w:b/>
                <w:sz w:val="18"/>
              </w:rPr>
              <w:t>取得しない</w:t>
            </w:r>
          </w:p>
        </w:tc>
        <w:tc>
          <w:tcPr>
            <w:tcW w:type="dxa" w:w="3249"/>
          </w:tcPr>
          <w:p>
            <w:r/>
            <w:r>
              <w:rPr>
                <w:rFonts w:ascii="游ゴシック" w:hAnsi="游ゴシック" w:eastAsia="游ゴシック"/>
                <w:b w:val="0"/>
                <w:sz w:val="18"/>
              </w:rPr>
              <w:t>研究目的に不要であり、機微性が高い</w:t>
            </w:r>
          </w:p>
        </w:tc>
      </w:tr>
    </w:tbl>
    <w:p>
      <w:pPr>
        <w:spacing w:after="120"/>
      </w:pPr>
    </w:p>
    <w:p>
      <w:pPr>
        <w:pStyle w:val="Heading3"/>
        <w:spacing w:before="280" w:after="120"/>
      </w:pPr>
      <w:r>
        <w:rPr>
          <w:rFonts w:ascii="游ゴシック" w:hAnsi="游ゴシック" w:eastAsia="游ゴシック"/>
          <w:b/>
          <w:sz w:val="23"/>
        </w:rPr>
        <w:t>5.3 再識別リスクと対策</w:t>
      </w:r>
    </w:p>
    <w:p>
      <w:pPr>
        <w:spacing w:after="200"/>
        <w:ind w:left="283"/>
      </w:pPr>
      <w:r>
        <w:rPr>
          <w:rFonts w:ascii="游ゴシック" w:hAnsi="游ゴシック" w:eastAsia="游ゴシック"/>
          <w:b/>
          <w:color w:val="555D6E"/>
          <w:sz w:val="19"/>
        </w:rPr>
        <w:t>審査で必ず問われる論点である。</w:t>
      </w:r>
    </w:p>
    <w:p>
      <w:pPr>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 identify されうる点に注意が必要である。</w:t>
      </w:r>
    </w:p>
    <w:p>
      <w:pPr>
        <w:pStyle w:val="Heading4"/>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対策</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障害の程度を区分に丸める</w:t>
            </w:r>
          </w:p>
        </w:tc>
        <w:tc>
          <w:tcPr>
            <w:tcW w:type="dxa" w:w="4873"/>
          </w:tcPr>
          <w:p>
            <w:r/>
            <w:r>
              <w:rPr>
                <w:rFonts w:ascii="游ゴシック" w:hAnsi="游ゴシック" w:eastAsia="游ゴシック"/>
                <w:b w:val="0"/>
                <w:sz w:val="18"/>
              </w:rPr>
              <w:t>詳細な聴力レベル（dB 値）ではなく、2〜3区分に集約して保持する</w:t>
            </w:r>
          </w:p>
        </w:tc>
      </w:tr>
      <w:tr>
        <w:tc>
          <w:tcPr>
            <w:tcW w:type="dxa" w:w="4873"/>
          </w:tcPr>
          <w:p>
            <w:r/>
            <w:r>
              <w:rPr>
                <w:rFonts w:ascii="游ゴシック" w:hAnsi="游ゴシック" w:eastAsia="游ゴシック"/>
                <w:b w:val="0"/>
                <w:sz w:val="18"/>
              </w:rPr>
              <w:t>学年を学部単位に丸める</w:t>
            </w:r>
          </w:p>
        </w:tc>
        <w:tc>
          <w:tcPr>
            <w:tcW w:type="dxa" w:w="4873"/>
          </w:tcPr>
          <w:p>
            <w:r/>
            <w:r>
              <w:rPr>
                <w:rFonts w:ascii="游ゴシック" w:hAnsi="游ゴシック" w:eastAsia="游ゴシック"/>
                <w:b w:val="0"/>
                <w:sz w:val="18"/>
              </w:rPr>
              <w:t>分析上支障がなければ「中学部2年」ではなく「中学部」として扱う</w:t>
            </w:r>
          </w:p>
        </w:tc>
      </w:tr>
      <w:tr>
        <w:tc>
          <w:tcPr>
            <w:tcW w:type="dxa" w:w="4873"/>
          </w:tcPr>
          <w:p>
            <w:r/>
            <w:r>
              <w:rPr>
                <w:rFonts w:ascii="游ゴシック" w:hAnsi="游ゴシック" w:eastAsia="游ゴシック"/>
                <w:b w:val="0"/>
                <w:sz w:val="18"/>
              </w:rPr>
              <w:t>公表時の配慮</w:t>
            </w:r>
          </w:p>
        </w:tc>
        <w:tc>
          <w:tcPr>
            <w:tcW w:type="dxa" w:w="4873"/>
          </w:tcPr>
          <w:p>
            <w:r/>
            <w:r>
              <w:rPr>
                <w:rFonts w:ascii="游ゴシック" w:hAnsi="游ゴシック" w:eastAsia="游ゴシック"/>
                <w:b w:val="0"/>
                <w:sz w:val="18"/>
              </w:rPr>
              <w:t>学年と障害の程度を組み合わせた事例提示（「中学部2年・重度難聴の生徒Aは…」等）を行わない</w:t>
            </w:r>
          </w:p>
        </w:tc>
      </w:tr>
      <w:tr>
        <w:tc>
          <w:tcPr>
            <w:tcW w:type="dxa" w:w="4873"/>
          </w:tcPr>
          <w:p>
            <w:r/>
            <w:r>
              <w:rPr>
                <w:rFonts w:ascii="游ゴシック" w:hAnsi="游ゴシック" w:eastAsia="游ゴシック"/>
                <w:b w:val="0"/>
                <w:sz w:val="18"/>
              </w:rPr>
              <w:t>学校名の匿名化</w:t>
            </w:r>
          </w:p>
        </w:tc>
        <w:tc>
          <w:tcPr>
            <w:tcW w:type="dxa" w:w="4873"/>
          </w:tcPr>
          <w:p>
            <w:r/>
            <w:r>
              <w:rPr>
                <w:rFonts w:ascii="游ゴシック" w:hAnsi="游ゴシック" w:eastAsia="游ゴシック"/>
                <w:b w:val="0"/>
                <w:sz w:val="18"/>
              </w:rPr>
              <w:t>公表時は学校名を伏せる（学校側の意向を確認のうえ判断）</w:t>
            </w:r>
          </w:p>
        </w:tc>
      </w:tr>
      <w:t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spacing w:before="280" w:after="120"/>
      </w:pPr>
      <w:r>
        <w:rPr>
          <w:rFonts w:ascii="游ゴシック" w:hAnsi="游ゴシック" w:eastAsia="游ゴシック"/>
          <w:b/>
          <w:sz w:val="23"/>
        </w:rPr>
        <w:t>5.4 収集しないデータ</w:t>
      </w:r>
    </w:p>
    <w:p>
      <w:pPr>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現在の扱い</w:t>
            </w:r>
          </w:p>
        </w:tc>
      </w:tr>
      <w:tr>
        <w:tc>
          <w:tcPr>
            <w:tcW w:type="dxa" w:w="4873"/>
          </w:tcPr>
          <w:p>
            <w:r/>
            <w:r>
              <w:rPr>
                <w:rFonts w:ascii="游ゴシック" w:hAnsi="游ゴシック" w:eastAsia="游ゴシック"/>
                <w:b/>
                <w:sz w:val="18"/>
              </w:rPr>
              <w:t>生徒の音声（録音データ）</w:t>
            </w:r>
          </w:p>
        </w:tc>
        <w:tc>
          <w:tcPr>
            <w:tcW w:type="dxa" w:w="4873"/>
          </w:tcPr>
          <w:p>
            <w:r/>
            <w:r>
              <w:rPr>
                <w:rFonts w:ascii="游ゴシック" w:hAnsi="游ゴシック" w:eastAsia="游ゴシック"/>
                <w:b w:val="0"/>
                <w:sz w:val="18"/>
              </w:rPr>
              <w:t>解析のために一時的に使用したのち、次の録音時に上書きされる。蓄積されない</w:t>
            </w:r>
          </w:p>
        </w:tc>
      </w:tr>
      <w:tr>
        <w:tc>
          <w:tcPr>
            <w:tcW w:type="dxa" w:w="4873"/>
          </w:tcPr>
          <w:p>
            <w:r/>
            <w:r>
              <w:rPr>
                <w:rFonts w:ascii="游ゴシック" w:hAnsi="游ゴシック" w:eastAsia="游ゴシック"/>
                <w:b/>
                <w:sz w:val="18"/>
              </w:rPr>
              <w:t>生徒の顔・口元の映像</w:t>
            </w:r>
          </w:p>
        </w:tc>
        <w:tc>
          <w:tcPr>
            <w:tcW w:type="dxa" w:w="4873"/>
          </w:tcPr>
          <w:p>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c>
          <w:tcPr>
            <w:tcW w:type="dxa" w:w="4873"/>
          </w:tcPr>
          <w:p>
            <w:r/>
            <w:r>
              <w:rPr>
                <w:rFonts w:ascii="游ゴシック" w:hAnsi="游ゴシック" w:eastAsia="游ゴシック"/>
                <w:b w:val="0"/>
                <w:sz w:val="18"/>
              </w:rPr>
              <w:t>氏名・連絡先等</w:t>
            </w:r>
          </w:p>
        </w:tc>
        <w:tc>
          <w:tcPr>
            <w:tcW w:type="dxa" w:w="4873"/>
          </w:tcPr>
          <w:p>
            <w:r/>
            <w:r>
              <w:rPr>
                <w:rFonts w:ascii="游ゴシック" w:hAnsi="游ゴシック" w:eastAsia="游ゴシック"/>
                <w:b w:val="0"/>
                <w:sz w:val="18"/>
              </w:rPr>
              <w:t>アプリに入力する項目が存在しない</w:t>
            </w:r>
          </w:p>
        </w:tc>
      </w:tr>
      <w:t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取得しない（§5.2 参照）</w:t>
            </w:r>
          </w:p>
        </w:tc>
      </w:tr>
    </w:tbl>
    <w:p>
      <w:pPr>
        <w:spacing w:after="120"/>
      </w:pPr>
    </w:p>
    <w:p>
      <w:pPr>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。これは練習の手本として繰り返し再生する必要があるためである。お手本を提供する指導者からは、別途同意を得る。</w:t>
      </w:r>
    </w:p>
    <w:p>
      <w:pPr>
        <w:pStyle w:val="Heading3"/>
        <w:spacing w:before="280" w:after="120"/>
      </w:pPr>
      <w:r>
        <w:rPr>
          <w:rFonts w:ascii="游ゴシック" w:hAnsi="游ゴシック" w:eastAsia="游ゴシック"/>
          <w:b/>
          <w:sz w:val="23"/>
        </w:rPr>
        <w:t>5.5 アンケートの実施</w:t>
      </w:r>
    </w:p>
    <w:p>
      <w:pPr>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実施時期</w:t>
            </w:r>
          </w:p>
        </w:tc>
        <w:tc>
          <w:tcPr>
            <w:tcW w:type="dxa" w:w="4873"/>
          </w:tcPr>
          <w:p>
            <w:r/>
            <w:r>
              <w:rPr>
                <w:rFonts w:ascii="游ゴシック" w:hAnsi="游ゴシック" w:eastAsia="游ゴシック"/>
                <w:b w:val="0"/>
                <w:sz w:val="18"/>
              </w:rPr>
              <w:t>使用期間（約1か月）の終了後</w:t>
            </w:r>
          </w:p>
        </w:tc>
      </w:tr>
      <w:tr>
        <w:tc>
          <w:tcPr>
            <w:tcW w:type="dxa" w:w="4873"/>
          </w:tcPr>
          <w:p>
            <w:r/>
            <w:r>
              <w:rPr>
                <w:rFonts w:ascii="游ゴシック" w:hAnsi="游ゴシック" w:eastAsia="游ゴシック"/>
                <w:b w:val="0"/>
                <w:sz w:val="18"/>
              </w:rPr>
              <w:t>所要時間</w:t>
            </w:r>
          </w:p>
        </w:tc>
        <w:tc>
          <w:tcPr>
            <w:tcW w:type="dxa" w:w="4873"/>
          </w:tcPr>
          <w:p>
            <w:r/>
            <w:r>
              <w:rPr>
                <w:rFonts w:ascii="游ゴシック" w:hAnsi="游ゴシック" w:eastAsia="游ゴシック"/>
                <w:b w:val="0"/>
                <w:sz w:val="18"/>
              </w:rPr>
              <w:t>5〜10分程度</w:t>
            </w:r>
          </w:p>
        </w:tc>
      </w:tr>
      <w:tr>
        <w:tc>
          <w:tcPr>
            <w:tcW w:type="dxa" w:w="4873"/>
          </w:tcPr>
          <w:p>
            <w:r/>
            <w:r>
              <w:rPr>
                <w:rFonts w:ascii="游ゴシック" w:hAnsi="游ゴシック" w:eastAsia="游ゴシック"/>
                <w:b w:val="0"/>
                <w:sz w:val="18"/>
              </w:rPr>
              <w:t>形式</w:t>
            </w:r>
          </w:p>
        </w:tc>
        <w:tc>
          <w:tcPr>
            <w:tcW w:type="dxa" w:w="4873"/>
          </w:tcPr>
          <w:p>
            <w:r/>
            <w:r>
              <w:rPr>
                <w:rFonts w:ascii="游ゴシック" w:hAnsi="游ゴシック" w:eastAsia="游ゴシック"/>
                <w:b w:val="0"/>
                <w:sz w:val="18"/>
              </w:rPr>
              <w:t>選択式の設問＋自由記述欄</w:t>
            </w:r>
          </w:p>
        </w:tc>
      </w:tr>
      <w:tr>
        <w:tc>
          <w:tcPr>
            <w:tcW w:type="dxa" w:w="4873"/>
          </w:tcPr>
          <w:p>
            <w:r/>
            <w:r>
              <w:rPr>
                <w:rFonts w:ascii="游ゴシック" w:hAnsi="游ゴシック" w:eastAsia="游ゴシック"/>
                <w:b w:val="0"/>
                <w:sz w:val="18"/>
              </w:rPr>
              <w:t>内容 【要確定】</w:t>
            </w:r>
          </w:p>
        </w:tc>
        <w:tc>
          <w:tcPr>
            <w:tcW w:type="dxa" w:w="4873"/>
          </w:tcPr>
          <w:p>
            <w:r/>
            <w:r>
              <w:rPr>
                <w:rFonts w:ascii="游ゴシック" w:hAnsi="游ゴシック" w:eastAsia="游ゴシック"/>
                <w:b w:val="0"/>
                <w:sz w:val="18"/>
              </w:rPr>
              <w:t>使いやすさ／続けやすさ／画面の分かりやすさ／今後も使いたいか／改善要望（自由記述）</w:t>
            </w:r>
          </w:p>
        </w:tc>
      </w:tr>
      <w:tr>
        <w:tc>
          <w:tcPr>
            <w:tcW w:type="dxa" w:w="4873"/>
          </w:tcPr>
          <w:p>
            <w:r/>
            <w:r>
              <w:rPr>
                <w:rFonts w:ascii="游ゴシック" w:hAnsi="游ゴシック" w:eastAsia="游ゴシック"/>
                <w:b w:val="0"/>
                <w:sz w:val="18"/>
              </w:rPr>
              <w:t>配慮</w:t>
            </w:r>
          </w:p>
        </w:tc>
        <w:tc>
          <w:tcPr>
            <w:tcW w:type="dxa" w:w="4873"/>
          </w:tcPr>
          <w:p>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対応する目的</w:t>
            </w:r>
          </w:p>
        </w:tc>
        <w:tc>
          <w:tcPr>
            <w:tcW w:type="dxa" w:w="3249"/>
            <w:shd w:val="clear" w:color="auto" w:fill="EEF1F7"/>
          </w:tcPr>
          <w:p>
            <w:r/>
            <w:r>
              <w:rPr>
                <w:rFonts w:ascii="游ゴシック" w:hAnsi="游ゴシック" w:eastAsia="游ゴシック"/>
                <w:b/>
                <w:color w:val="0E1E45"/>
                <w:sz w:val="18"/>
              </w:rPr>
              <w:t>分析</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スコアの推移</w:t>
            </w:r>
          </w:p>
        </w:tc>
        <w:tc>
          <w:tcPr>
            <w:tcW w:type="dxa" w:w="3249"/>
          </w:tcPr>
          <w:p>
            <w:r/>
            <w:r>
              <w:rPr>
                <w:rFonts w:ascii="游ゴシック" w:hAnsi="游ゴシック" w:eastAsia="游ゴシック"/>
                <w:b w:val="0"/>
                <w:sz w:val="18"/>
              </w:rPr>
              <w:t>参加者ごとに、練習回数に対する得点の変化を回帰分析により評価する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苦手な音の変化</w:t>
            </w:r>
          </w:p>
        </w:tc>
        <w:tc>
          <w:tcPr>
            <w:tcW w:type="dxa" w:w="3249"/>
          </w:tcPr>
          <w:p>
            <w:r/>
            <w:r>
              <w:rPr>
                <w:rFonts w:ascii="游ゴシック" w:hAnsi="游ゴシック" w:eastAsia="游ゴシック"/>
                <w:b w:val="0"/>
                <w:sz w:val="18"/>
              </w:rPr>
              <w:t>音ごとの点数を集計し、初期に低かった音が改善したかを確認する</w:t>
            </w:r>
          </w:p>
        </w:tc>
      </w:tr>
      <w:tr>
        <w:tc>
          <w:tcPr>
            <w:tcW w:type="dxa" w:w="3249"/>
          </w:tcPr>
          <w:p>
            <w:r/>
            <w:r>
              <w:rPr>
                <w:rFonts w:ascii="游ゴシック" w:hAnsi="游ゴシック" w:eastAsia="游ゴシック"/>
                <w:b w:val="0"/>
                <w:sz w:val="18"/>
              </w:rPr>
              <w:t>① 発音の改善</w:t>
            </w:r>
          </w:p>
        </w:tc>
        <w:tc>
          <w:tcPr>
            <w:tcW w:type="dxa" w:w="3249"/>
          </w:tcPr>
          <w:p>
            <w:r/>
            <w:r>
              <w:rPr>
                <w:rFonts w:ascii="游ゴシック" w:hAnsi="游ゴシック" w:eastAsia="游ゴシック"/>
                <w:b w:val="0"/>
                <w:sz w:val="18"/>
              </w:rPr>
              <w:t>属性との関連</w:t>
            </w:r>
          </w:p>
        </w:tc>
        <w:tc>
          <w:tcPr>
            <w:tcW w:type="dxa" w:w="3249"/>
          </w:tcPr>
          <w:p>
            <w:r/>
            <w:r>
              <w:rPr>
                <w:rFonts w:ascii="游ゴシック" w:hAnsi="游ゴシック" w:eastAsia="游ゴシック"/>
                <w:b w:val="0"/>
                <w:sz w:val="18"/>
              </w:rPr>
              <w:t>学年・障害の程度とスコアの推移との関連を検討する（§5.3 の配慮のうえ実施）</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アンケートの集計</w:t>
            </w:r>
          </w:p>
        </w:tc>
        <w:tc>
          <w:tcPr>
            <w:tcW w:type="dxa" w:w="3249"/>
          </w:tcPr>
          <w:p>
            <w:r/>
            <w:r>
              <w:rPr>
                <w:rFonts w:ascii="游ゴシック" w:hAnsi="游ゴシック" w:eastAsia="游ゴシック"/>
                <w:b w:val="0"/>
                <w:sz w:val="18"/>
              </w:rPr>
              <w:t>選択式は単純集計、自由記述は内容ごとに分類して整理する</w:t>
            </w:r>
          </w:p>
        </w:tc>
      </w:tr>
      <w:tr>
        <w:tc>
          <w:tcPr>
            <w:tcW w:type="dxa" w:w="3249"/>
          </w:tcPr>
          <w:p>
            <w:r/>
            <w:r>
              <w:rPr>
                <w:rFonts w:ascii="游ゴシック" w:hAnsi="游ゴシック" w:eastAsia="游ゴシック"/>
                <w:b w:val="0"/>
                <w:sz w:val="18"/>
              </w:rPr>
              <w:t>② フィードバック</w:t>
            </w:r>
          </w:p>
        </w:tc>
        <w:tc>
          <w:tcPr>
            <w:tcW w:type="dxa" w:w="3249"/>
          </w:tcPr>
          <w:p>
            <w:r/>
            <w:r>
              <w:rPr>
                <w:rFonts w:ascii="游ゴシック" w:hAnsi="游ゴシック" w:eastAsia="游ゴシック"/>
                <w:b w:val="0"/>
                <w:sz w:val="18"/>
              </w:rPr>
              <w:t>改善要望の整理</w:t>
            </w:r>
          </w:p>
        </w:tc>
        <w:tc>
          <w:tcPr>
            <w:tcW w:type="dxa" w:w="3249"/>
          </w:tcPr>
          <w:p>
            <w:r/>
            <w:r>
              <w:rPr>
                <w:rFonts w:ascii="游ゴシック" w:hAnsi="游ゴシック" w:eastAsia="游ゴシック"/>
                <w:b w:val="0"/>
                <w:sz w:val="18"/>
              </w:rPr>
              <w:t>自由記述から改善要望を抽出し、優先度をつけて今後の開発計画に反映する</w:t>
            </w:r>
          </w:p>
        </w:tc>
      </w:tr>
      <w:t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spacing w:before="400" w:after="160"/>
      </w:pPr>
      <w:r>
        <w:rPr>
          <w:rFonts w:ascii="游ゴシック" w:hAnsi="游ゴシック" w:eastAsia="游ゴシック"/>
          <w:b/>
          <w:color w:val="0E1E45"/>
          <w:sz w:val="27"/>
        </w:rPr>
        <w:t>6. 個人情報およびデータの取扱い</w:t>
      </w:r>
    </w:p>
    <w:p>
      <w:pPr>
        <w:pStyle w:val="Heading3"/>
        <w:spacing w:before="280" w:after="120"/>
      </w:pPr>
      <w:r>
        <w:rPr>
          <w:rFonts w:ascii="游ゴシック" w:hAnsi="游ゴシック" w:eastAsia="游ゴシック"/>
          <w:b/>
          <w:sz w:val="23"/>
        </w:rPr>
        <w:t>6.1 参加者の識別方法と匿名化</w:t>
      </w:r>
    </w:p>
    <w:p>
      <w:pPr>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し、練習記録を個人ごとに分離して保存する。ID とパスワードは</w:t>
      </w:r>
      <w:r>
        <w:rPr>
          <w:rFonts w:ascii="游ゴシック" w:hAnsi="游ゴシック" w:eastAsia="游ゴシック"/>
          <w:b/>
          <w:sz w:val="21"/>
        </w:rPr>
        <w:t>参加者本人が設定</w:t>
      </w:r>
      <w:r>
        <w:rPr>
          <w:rFonts w:ascii="游ゴシック" w:hAnsi="游ゴシック" w:eastAsia="游ゴシック"/>
          <w:b w:val="0"/>
          <w:sz w:val="21"/>
        </w:rPr>
        <w:t>する方針である。</w:t>
      </w:r>
    </w:p>
    <w:p>
      <w:pPr>
        <w:pStyle w:val="Heading4"/>
        <w:spacing w:before="200" w:after="80"/>
      </w:pPr>
      <w:r>
        <w:rPr>
          <w:rFonts w:ascii="游ゴシック" w:hAnsi="游ゴシック" w:eastAsia="游ゴシック"/>
          <w:b/>
          <w:color w:val="555D6E"/>
          <w:sz w:val="21"/>
        </w:rPr>
        <w:t>匿名性を確保するための運用ルール</w:t>
      </w:r>
    </w:p>
    <w:p>
      <w:pPr>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ルール</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ID の形式を指定する</w:t>
            </w:r>
          </w:p>
        </w:tc>
        <w:tc>
          <w:tcPr>
            <w:tcW w:type="dxa" w:w="4873"/>
          </w:tcPr>
          <w:p>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c>
          <w:tcPr>
            <w:tcW w:type="dxa" w:w="4873"/>
          </w:tcPr>
          <w:p>
            <w:r/>
            <w:r>
              <w:rPr>
                <w:rFonts w:ascii="游ゴシック" w:hAnsi="游ゴシック" w:eastAsia="游ゴシック"/>
                <w:b w:val="0"/>
                <w:sz w:val="18"/>
              </w:rPr>
              <w:t>本人が決めるのはパスワードのみ</w:t>
            </w:r>
          </w:p>
        </w:tc>
        <w:tc>
          <w:tcPr>
            <w:tcW w:type="dxa" w:w="4873"/>
          </w:tcPr>
          <w:p>
            <w:r/>
            <w:r>
              <w:rPr>
                <w:rFonts w:ascii="游ゴシック" w:hAnsi="游ゴシック" w:eastAsia="游ゴシック"/>
                <w:b w:val="0"/>
                <w:sz w:val="18"/>
              </w:rPr>
              <w:t>「自分のアカウント」という感覚を持てるようにしつつ、識別子には個人情報が混入しない</w:t>
            </w:r>
          </w:p>
        </w:tc>
      </w:tr>
      <w:t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w:t>
      </w:r>
    </w:p>
    <w:p>
      <w:pPr>
        <w:spacing w:after="160" w:line="336" w:lineRule="auto"/>
      </w:pPr>
      <w:r>
        <w:rPr>
          <w:rFonts w:ascii="游ゴシック" w:hAnsi="游ゴシック" w:eastAsia="游ゴシック"/>
          <w:b w:val="0"/>
          <w:sz w:val="21"/>
        </w:rPr>
        <w:t>（または、施錠可能な場所に保管し、研究責任者のみが管理する）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3"/>
        <w:spacing w:before="280" w:after="120"/>
      </w:pPr>
      <w:r>
        <w:rPr>
          <w:rFonts w:ascii="游ゴシック" w:hAnsi="游ゴシック" w:eastAsia="游ゴシック"/>
          <w:b/>
          <w:sz w:val="23"/>
        </w:rPr>
        <w:t>6.2 データの保管と管理</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EEF1F7"/>
          </w:tcPr>
          <w:p>
            <w:r/>
            <w:r>
              <w:rPr>
                <w:rFonts w:ascii="游ゴシック" w:hAnsi="游ゴシック" w:eastAsia="游ゴシック"/>
                <w:b/>
                <w:color w:val="0E1E45"/>
                <w:sz w:val="18"/>
              </w:rPr>
              <w:t>項目</w:t>
            </w:r>
          </w:p>
        </w:tc>
        <w:tc>
          <w:tcPr>
            <w:tcW w:type="dxa" w:w="4873"/>
            <w:shd w:val="clear" w:color="auto" w:fill="EEF1F7"/>
          </w:tcPr>
          <w:p>
            <w:r/>
            <w:r>
              <w:rPr>
                <w:rFonts w:ascii="游ゴシック" w:hAnsi="游ゴシック" w:eastAsia="游ゴシック"/>
                <w:b/>
                <w:color w:val="0E1E45"/>
                <w:sz w:val="18"/>
              </w:rPr>
              <w:t>内容</w:t>
            </w:r>
          </w:p>
        </w:tc>
      </w:tr>
      <w:tr>
        <w:tc>
          <w:tcPr>
            <w:tcW w:type="dxa" w:w="4873"/>
          </w:tcPr>
          <w:p>
            <w:r/>
            <w:r>
              <w:rPr>
                <w:rFonts w:ascii="游ゴシック" w:hAnsi="游ゴシック" w:eastAsia="游ゴシック"/>
                <w:b w:val="0"/>
                <w:sz w:val="18"/>
              </w:rPr>
              <w:t>保管場所</w:t>
            </w:r>
          </w:p>
        </w:tc>
        <w:tc>
          <w:tcPr>
            <w:tcW w:type="dxa" w:w="4873"/>
          </w:tcPr>
          <w:p>
            <w:r/>
            <w:r>
              <w:rPr>
                <w:rFonts w:ascii="游ゴシック" w:hAnsi="游ゴシック" w:eastAsia="游ゴシック"/>
                <w:b w:val="0"/>
                <w:sz w:val="18"/>
              </w:rPr>
              <w:t>§4.4 で決定した運用形態に準じる</w:t>
            </w:r>
          </w:p>
        </w:tc>
      </w:tr>
      <w:tr>
        <w:tc>
          <w:tcPr>
            <w:tcW w:type="dxa" w:w="4873"/>
          </w:tcPr>
          <w:p>
            <w:r/>
            <w:r>
              <w:rPr>
                <w:rFonts w:ascii="游ゴシック" w:hAnsi="游ゴシック" w:eastAsia="游ゴシック"/>
                <w:b w:val="0"/>
                <w:sz w:val="18"/>
              </w:rPr>
              <w:t>アクセス制限</w:t>
            </w:r>
          </w:p>
        </w:tc>
        <w:tc>
          <w:tcPr>
            <w:tcW w:type="dxa" w:w="4873"/>
          </w:tcPr>
          <w:p>
            <w:r/>
            <w:r>
              <w:rPr>
                <w:rFonts w:ascii="游ゴシック" w:hAnsi="游ゴシック" w:eastAsia="游ゴシック"/>
                <w:b w:val="0"/>
                <w:sz w:val="18"/>
              </w:rPr>
              <w:t>データを保管する端末にはパスワードを設定し、研究関係者以外がアクセスできないようにする</w:t>
            </w:r>
          </w:p>
        </w:tc>
      </w:tr>
      <w:tr>
        <w:tc>
          <w:tcPr>
            <w:tcW w:type="dxa" w:w="4873"/>
          </w:tcPr>
          <w:p>
            <w:r/>
            <w:r>
              <w:rPr>
                <w:rFonts w:ascii="游ゴシック" w:hAnsi="游ゴシック" w:eastAsia="游ゴシック"/>
                <w:b w:val="0"/>
                <w:sz w:val="18"/>
              </w:rPr>
              <w:t>持ち出し</w:t>
            </w:r>
          </w:p>
        </w:tc>
        <w:tc>
          <w:tcPr>
            <w:tcW w:type="dxa" w:w="4873"/>
          </w:tcPr>
          <w:p>
            <w:r/>
            <w:r>
              <w:rPr>
                <w:rFonts w:ascii="游ゴシック" w:hAnsi="游ゴシック" w:eastAsia="游ゴシック"/>
                <w:b w:val="0"/>
                <w:sz w:val="18"/>
              </w:rPr>
              <w:t>データを外部記憶媒体で持ち出す場合は、暗号化のうえ研究室内でのみ取り扱う</w:t>
            </w:r>
          </w:p>
        </w:tc>
      </w:tr>
      <w:tr>
        <w:tc>
          <w:tcPr>
            <w:tcW w:type="dxa" w:w="4873"/>
          </w:tcPr>
          <w:p>
            <w:r/>
            <w:r>
              <w:rPr>
                <w:rFonts w:ascii="游ゴシック" w:hAnsi="游ゴシック" w:eastAsia="游ゴシック"/>
                <w:b w:val="0"/>
                <w:sz w:val="18"/>
              </w:rPr>
              <w:t>通信</w:t>
            </w:r>
          </w:p>
        </w:tc>
        <w:tc>
          <w:tcPr>
            <w:tcW w:type="dxa" w:w="4873"/>
          </w:tcPr>
          <w:p>
            <w:r/>
            <w:r>
              <w:rPr>
                <w:rFonts w:ascii="游ゴシック" w:hAnsi="游ゴシック" w:eastAsia="游ゴシック"/>
                <w:b w:val="0"/>
                <w:sz w:val="18"/>
              </w:rPr>
              <w:t>ネットワーク経由で利用する場合は暗号化通信（HTTPS）を用いる</w:t>
            </w:r>
          </w:p>
        </w:tc>
      </w:tr>
    </w:tbl>
    <w:p>
      <w:pPr>
        <w:spacing w:after="120"/>
      </w:pPr>
    </w:p>
    <w:p>
      <w:pPr>
        <w:pStyle w:val="Heading3"/>
        <w:spacing w:before="280" w:after="120"/>
      </w:pPr>
      <w:r>
        <w:rPr>
          <w:rFonts w:ascii="游ゴシック" w:hAnsi="游ゴシック" w:eastAsia="游ゴシック"/>
          <w:b/>
          <w:sz w:val="23"/>
        </w:rPr>
        <w:t>6.3 保存期間と廃棄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データ</w:t>
            </w:r>
          </w:p>
        </w:tc>
        <w:tc>
          <w:tcPr>
            <w:tcW w:type="dxa" w:w="3249"/>
            <w:shd w:val="clear" w:color="auto" w:fill="EEF1F7"/>
          </w:tcPr>
          <w:p>
            <w:r/>
            <w:r>
              <w:rPr>
                <w:rFonts w:ascii="游ゴシック" w:hAnsi="游ゴシック" w:eastAsia="游ゴシック"/>
                <w:b/>
                <w:color w:val="0E1E45"/>
                <w:sz w:val="18"/>
              </w:rPr>
              <w:t>保存期間</w:t>
            </w:r>
          </w:p>
        </w:tc>
        <w:tc>
          <w:tcPr>
            <w:tcW w:type="dxa" w:w="3249"/>
            <w:shd w:val="clear" w:color="auto" w:fill="EEF1F7"/>
          </w:tcPr>
          <w:p>
            <w:r/>
            <w:r>
              <w:rPr>
                <w:rFonts w:ascii="游ゴシック" w:hAnsi="游ゴシック" w:eastAsia="游ゴシック"/>
                <w:b/>
                <w:color w:val="0E1E45"/>
                <w:sz w:val="18"/>
              </w:rPr>
              <w:t>廃棄方法</w:t>
            </w:r>
          </w:p>
        </w:tc>
      </w:tr>
      <w:tr>
        <w:tc>
          <w:tcPr>
            <w:tcW w:type="dxa" w:w="3249"/>
          </w:tcPr>
          <w:p>
            <w:r/>
            <w:r>
              <w:rPr>
                <w:rFonts w:ascii="游ゴシック" w:hAnsi="游ゴシック" w:eastAsia="游ゴシック"/>
                <w:b w:val="0"/>
                <w:sz w:val="18"/>
              </w:rPr>
              <w:t>研究データ（スコア等）</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学年・聴覚障害の程度</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w:t>
            </w:r>
          </w:p>
        </w:tc>
      </w:tr>
      <w:tr>
        <w:tc>
          <w:tcPr>
            <w:tcW w:type="dxa" w:w="3249"/>
          </w:tcPr>
          <w:p>
            <w:r/>
            <w:r>
              <w:rPr>
                <w:rFonts w:ascii="游ゴシック" w:hAnsi="游ゴシック" w:eastAsia="游ゴシック"/>
                <w:b w:val="0"/>
                <w:sz w:val="18"/>
              </w:rPr>
              <w:t>アンケート回答・自由記述</w:t>
            </w:r>
          </w:p>
        </w:tc>
        <w:tc>
          <w:tcPr>
            <w:tcW w:type="dxa" w:w="3249"/>
          </w:tcPr>
          <w:p>
            <w:r/>
            <w:r>
              <w:rPr>
                <w:rFonts w:ascii="游ゴシック" w:hAnsi="游ゴシック" w:eastAsia="游ゴシック"/>
                <w:b w:val="0"/>
                <w:sz w:val="18"/>
              </w:rPr>
              <w:t>研究終了後〇年間（大学規程に従う）</w:t>
            </w:r>
          </w:p>
        </w:tc>
        <w:tc>
          <w:tcPr>
            <w:tcW w:type="dxa" w:w="3249"/>
          </w:tcPr>
          <w:p>
            <w:r/>
            <w:r>
              <w:rPr>
                <w:rFonts w:ascii="游ゴシック" w:hAnsi="游ゴシック" w:eastAsia="游ゴシック"/>
                <w:b w:val="0"/>
                <w:sz w:val="18"/>
              </w:rPr>
              <w:t>電子データを完全に削除する／紙媒体は裁断</w:t>
            </w:r>
          </w:p>
        </w:tc>
      </w:tr>
      <w:tr>
        <w:tc>
          <w:tcPr>
            <w:tcW w:type="dxa" w:w="3249"/>
          </w:tcPr>
          <w:p>
            <w:r/>
            <w:r>
              <w:rPr>
                <w:rFonts w:ascii="游ゴシック" w:hAnsi="游ゴシック" w:eastAsia="游ゴシック"/>
                <w:b w:val="0"/>
                <w:sz w:val="18"/>
              </w:rPr>
              <w:t>氏名と参加者番号の対応表</w:t>
            </w:r>
          </w:p>
        </w:tc>
        <w:tc>
          <w:tcPr>
            <w:tcW w:type="dxa" w:w="3249"/>
          </w:tcPr>
          <w:p>
            <w:r/>
            <w:r>
              <w:rPr>
                <w:rFonts w:ascii="游ゴシック" w:hAnsi="游ゴシック" w:eastAsia="游ゴシック"/>
                <w:b w:val="0"/>
                <w:sz w:val="18"/>
              </w:rPr>
              <w:t>研究終了時点で速やかに廃棄</w:t>
            </w:r>
          </w:p>
        </w:tc>
        <w:tc>
          <w:tcPr>
            <w:tcW w:type="dxa" w:w="3249"/>
          </w:tcPr>
          <w:p>
            <w:r/>
            <w:r>
              <w:rPr>
                <w:rFonts w:ascii="游ゴシック" w:hAnsi="游ゴシック" w:eastAsia="游ゴシック"/>
                <w:b w:val="0"/>
                <w:sz w:val="18"/>
              </w:rPr>
              <w:t>紙媒体は裁断、電子データは完全に削除</w:t>
            </w:r>
          </w:p>
        </w:tc>
      </w:tr>
      <w:tr>
        <w:tc>
          <w:tcPr>
            <w:tcW w:type="dxa" w:w="3249"/>
          </w:tcPr>
          <w:p>
            <w:r/>
            <w:r>
              <w:rPr>
                <w:rFonts w:ascii="游ゴシック" w:hAnsi="游ゴシック" w:eastAsia="游ゴシック"/>
                <w:b w:val="0"/>
                <w:sz w:val="18"/>
              </w:rPr>
              <w:t>お手本の音声・映像</w:t>
            </w:r>
          </w:p>
        </w:tc>
        <w:tc>
          <w:tcPr>
            <w:tcW w:type="dxa" w:w="3249"/>
          </w:tcPr>
          <w:p>
            <w:r/>
            <w:r>
              <w:rPr>
                <w:rFonts w:ascii="游ゴシック" w:hAnsi="游ゴシック" w:eastAsia="游ゴシック"/>
                <w:b w:val="0"/>
                <w:sz w:val="18"/>
              </w:rPr>
              <w:t>調査終了後、速やかに削除</w:t>
            </w:r>
          </w:p>
        </w:tc>
        <w:tc>
          <w:tcPr>
            <w:tcW w:type="dxa" w:w="3249"/>
          </w:tcPr>
          <w:p>
            <w:r/>
            <w:r>
              <w:rPr>
                <w:rFonts w:ascii="游ゴシック" w:hAnsi="游ゴシック" w:eastAsia="游ゴシック"/>
                <w:b w:val="0"/>
                <w:sz w:val="18"/>
              </w:rPr>
              <w:t>電子データを完全に削除する</w:t>
            </w:r>
          </w:p>
        </w:tc>
      </w:tr>
    </w:tbl>
    <w:p>
      <w:pPr>
        <w:spacing w:after="120"/>
      </w:pPr>
    </w:p>
    <w:p>
      <w:pPr>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保存期間は大学の研究倫理規程に定められた年数に合わせる。</w:t>
      </w:r>
    </w:p>
    <w:p>
      <w:pPr>
        <w:pStyle w:val="Heading2"/>
        <w:spacing w:before="400" w:after="160"/>
      </w:pPr>
      <w:r>
        <w:rPr>
          <w:rFonts w:ascii="游ゴシック" w:hAnsi="游ゴシック" w:eastAsia="游ゴシック"/>
          <w:b/>
          <w:color w:val="0E1E45"/>
          <w:sz w:val="27"/>
        </w:rPr>
        <w:t>7. 倫理的配慮</w:t>
      </w:r>
    </w:p>
    <w:p>
      <w:pPr>
        <w:pStyle w:val="Heading3"/>
        <w:spacing w:before="280" w:after="120"/>
      </w:pPr>
      <w:r>
        <w:rPr>
          <w:rFonts w:ascii="游ゴシック" w:hAnsi="游ゴシック" w:eastAsia="游ゴシック"/>
          <w:b/>
          <w:sz w:val="23"/>
        </w:rPr>
        <w:t>7.1 同意の取得</w:t>
      </w:r>
    </w:p>
    <w:p>
      <w:pPr>
        <w:spacing w:after="160" w:line="336" w:lineRule="auto"/>
      </w:pPr>
      <w:r>
        <w:rPr>
          <w:rFonts w:ascii="游ゴシック" w:hAnsi="游ゴシック" w:eastAsia="游ゴシック"/>
          <w:b w:val="0"/>
          <w:sz w:val="21"/>
        </w:rPr>
        <w:t>参加者に未成年者が含まれるため、</w:t>
      </w:r>
      <w:r>
        <w:rPr>
          <w:rFonts w:ascii="游ゴシック" w:hAnsi="游ゴシック" w:eastAsia="游ゴシック"/>
          <w:b/>
          <w:sz w:val="21"/>
        </w:rPr>
        <w:t>二重の同意手続き</w:t>
      </w:r>
      <w:r>
        <w:rPr>
          <w:rFonts w:ascii="游ゴシック" w:hAnsi="游ゴシック" w:eastAsia="游ゴシック"/>
          <w:b w:val="0"/>
          <w:sz w:val="21"/>
        </w:rPr>
        <w:t>を行う。</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対象</w:t>
            </w:r>
          </w:p>
        </w:tc>
        <w:tc>
          <w:tcPr>
            <w:tcW w:type="dxa" w:w="3249"/>
            <w:shd w:val="clear" w:color="auto" w:fill="EEF1F7"/>
          </w:tcPr>
          <w:p>
            <w:r/>
            <w:r>
              <w:rPr>
                <w:rFonts w:ascii="游ゴシック" w:hAnsi="游ゴシック" w:eastAsia="游ゴシック"/>
                <w:b/>
                <w:color w:val="0E1E45"/>
                <w:sz w:val="18"/>
              </w:rPr>
              <w:t>手続き</w:t>
            </w:r>
          </w:p>
        </w:tc>
        <w:tc>
          <w:tcPr>
            <w:tcW w:type="dxa" w:w="3249"/>
            <w:shd w:val="clear" w:color="auto" w:fill="EEF1F7"/>
          </w:tcPr>
          <w:p>
            <w:r/>
            <w:r>
              <w:rPr>
                <w:rFonts w:ascii="游ゴシック" w:hAnsi="游ゴシック" w:eastAsia="游ゴシック"/>
                <w:b/>
                <w:color w:val="0E1E45"/>
                <w:sz w:val="18"/>
              </w:rPr>
              <w:t>方法</w:t>
            </w:r>
          </w:p>
        </w:tc>
      </w:tr>
      <w:tr>
        <w:tc>
          <w:tcPr>
            <w:tcW w:type="dxa" w:w="3249"/>
          </w:tcPr>
          <w:p>
            <w:r/>
            <w:r>
              <w:rPr>
                <w:rFonts w:ascii="游ゴシック" w:hAnsi="游ゴシック" w:eastAsia="游ゴシック"/>
                <w:b w:val="0"/>
                <w:sz w:val="18"/>
              </w:rPr>
              <w:t>保護者</w:t>
            </w:r>
          </w:p>
        </w:tc>
        <w:tc>
          <w:tcPr>
            <w:tcW w:type="dxa" w:w="3249"/>
          </w:tcPr>
          <w:p>
            <w:r/>
            <w:r>
              <w:rPr>
                <w:rFonts w:ascii="游ゴシック" w:hAnsi="游ゴシック" w:eastAsia="游ゴシック"/>
                <w:b w:val="0"/>
                <w:sz w:val="18"/>
              </w:rPr>
              <w:t>インフォームド・コンセント</w:t>
            </w:r>
          </w:p>
        </w:tc>
        <w:tc>
          <w:tcPr>
            <w:tcW w:type="dxa" w:w="3249"/>
          </w:tcPr>
          <w:p>
            <w:r/>
            <w:r>
              <w:rPr>
                <w:rFonts w:ascii="游ゴシック" w:hAnsi="游ゴシック" w:eastAsia="游ゴシック"/>
                <w:b w:val="0"/>
                <w:sz w:val="18"/>
              </w:rPr>
              <w:t>説明文書を配布し、書面で同意を得る</w:t>
            </w:r>
          </w:p>
        </w:tc>
      </w:tr>
      <w:tr>
        <w:tc>
          <w:tcPr>
            <w:tcW w:type="dxa" w:w="3249"/>
          </w:tcPr>
          <w:p>
            <w:r/>
            <w:r>
              <w:rPr>
                <w:rFonts w:ascii="游ゴシック" w:hAnsi="游ゴシック" w:eastAsia="游ゴシック"/>
                <w:b w:val="0"/>
                <w:sz w:val="18"/>
              </w:rPr>
              <w:t>本人</w:t>
            </w:r>
          </w:p>
        </w:tc>
        <w:tc>
          <w:tcPr>
            <w:tcW w:type="dxa" w:w="3249"/>
          </w:tcPr>
          <w:p>
            <w:r/>
            <w:r>
              <w:rPr>
                <w:rFonts w:ascii="游ゴシック" w:hAnsi="游ゴシック" w:eastAsia="游ゴシック"/>
                <w:b w:val="0"/>
                <w:sz w:val="18"/>
              </w:rPr>
              <w:t>アセント（年齢に応じた説明と同意）</w:t>
            </w:r>
          </w:p>
        </w:tc>
        <w:tc>
          <w:tcPr>
            <w:tcW w:type="dxa" w:w="3249"/>
          </w:tcPr>
          <w:p>
            <w:r/>
            <w:r>
              <w:rPr>
                <w:rFonts w:ascii="游ゴシック" w:hAnsi="游ゴシック" w:eastAsia="游ゴシック"/>
                <w:b w:val="0"/>
                <w:sz w:val="18"/>
              </w:rPr>
              <w:t>平易な言葉と図を用いた説明文書を用い、本人の意思を確認する</w:t>
            </w:r>
          </w:p>
        </w:tc>
      </w:tr>
      <w:tr>
        <w:tc>
          <w:tcPr>
            <w:tcW w:type="dxa" w:w="3249"/>
          </w:tcPr>
          <w:p>
            <w:r/>
            <w:r>
              <w:rPr>
                <w:rFonts w:ascii="游ゴシック" w:hAnsi="游ゴシック" w:eastAsia="游ゴシック"/>
                <w:b w:val="0"/>
                <w:sz w:val="18"/>
              </w:rPr>
              <w:t>学校</w:t>
            </w:r>
          </w:p>
        </w:tc>
        <w:tc>
          <w:tcPr>
            <w:tcW w:type="dxa" w:w="3249"/>
          </w:tcPr>
          <w:p>
            <w:r/>
            <w:r>
              <w:rPr>
                <w:rFonts w:ascii="游ゴシック" w:hAnsi="游ゴシック" w:eastAsia="游ゴシック"/>
                <w:b w:val="0"/>
                <w:sz w:val="18"/>
              </w:rPr>
              <w:t>実施の承諾</w:t>
            </w:r>
          </w:p>
        </w:tc>
        <w:tc>
          <w:tcPr>
            <w:tcW w:type="dxa" w:w="3249"/>
          </w:tcPr>
          <w:p>
            <w:r/>
            <w:r>
              <w:rPr>
                <w:rFonts w:ascii="游ゴシック" w:hAnsi="游ゴシック" w:eastAsia="游ゴシック"/>
                <w:b w:val="0"/>
                <w:sz w:val="18"/>
              </w:rPr>
              <w:t>管理職・担当教員への説明と承諾の取得</w:t>
            </w:r>
          </w:p>
        </w:tc>
      </w:tr>
      <w:tr>
        <w:tc>
          <w:tcPr>
            <w:tcW w:type="dxa" w:w="3249"/>
          </w:tcPr>
          <w:p>
            <w:r/>
            <w:r>
              <w:rPr>
                <w:rFonts w:ascii="游ゴシック" w:hAnsi="游ゴシック" w:eastAsia="游ゴシック"/>
                <w:b/>
                <w:sz w:val="18"/>
              </w:rPr>
              <w:t>お手本の提供者</w:t>
            </w:r>
          </w:p>
        </w:tc>
        <w:tc>
          <w:tcPr>
            <w:tcW w:type="dxa" w:w="3249"/>
          </w:tcPr>
          <w:p>
            <w:r/>
            <w:r>
              <w:rPr>
                <w:rFonts w:ascii="游ゴシック" w:hAnsi="游ゴシック" w:eastAsia="游ゴシック"/>
                <w:b w:val="0"/>
                <w:sz w:val="18"/>
              </w:rPr>
              <w:t>音声・映像の使用についての同意</w:t>
            </w:r>
          </w:p>
        </w:tc>
        <w:tc>
          <w:tcPr>
            <w:tcW w:type="dxa" w:w="3249"/>
          </w:tcPr>
          <w:p>
            <w:r/>
            <w:r>
              <w:rPr>
                <w:rFonts w:ascii="游ゴシック" w:hAnsi="游ゴシック" w:eastAsia="游ゴシック"/>
                <w:b w:val="0"/>
                <w:sz w:val="18"/>
              </w:rPr>
              <w:t>録画したお手本が保存され、参加者に繰り返し再生されること、調査終了後に削除することを説明し、書面で同意を得る</w:t>
            </w:r>
          </w:p>
        </w:tc>
      </w:tr>
    </w:tbl>
    <w:p>
      <w:pPr>
        <w:spacing w:after="120"/>
      </w:pPr>
    </w:p>
    <w:p>
      <w:pPr>
        <w:spacing w:after="160" w:line="336" w:lineRule="auto"/>
      </w:pPr>
      <w:r>
        <w:rPr>
          <w:rFonts w:ascii="游ゴシック" w:hAnsi="游ゴシック" w:eastAsia="游ゴシック"/>
          <w:b/>
          <w:sz w:val="21"/>
        </w:rPr>
        <w:t>要配慮個人情報についての同意（重要）</w:t>
      </w:r>
    </w:p>
    <w:p>
      <w:pPr>
        <w:spacing w:after="160" w:line="336" w:lineRule="auto"/>
      </w:pPr>
      <w:r>
        <w:rPr>
          <w:rFonts w:ascii="游ゴシック" w:hAnsi="游ゴシック" w:eastAsia="游ゴシック"/>
          <w:b w:val="0"/>
          <w:sz w:val="21"/>
        </w:rPr>
        <w:t>聴覚障害の程度は要配慮個人情報に該当するため、</w:t>
      </w:r>
      <w:r>
        <w:rPr>
          <w:rFonts w:ascii="游ゴシック" w:hAnsi="游ゴシック" w:eastAsia="游ゴシック"/>
          <w:b/>
          <w:sz w:val="21"/>
        </w:rPr>
        <w:t>研究参加そのものへの同意とは別に、独立した同意欄を設ける</w:t>
      </w:r>
      <w:r>
        <w:rPr>
          <w:rFonts w:ascii="游ゴシック" w:hAnsi="游ゴシック" w:eastAsia="游ゴシック"/>
          <w:b w:val="0"/>
          <w:sz w:val="21"/>
        </w:rPr>
        <w:t>。同意書には以下を明記する。</w:t>
      </w:r>
    </w:p>
    <w:p>
      <w:pPr>
        <w:pStyle w:val="ListBullet"/>
        <w:spacing w:after="40"/>
      </w:pPr>
      <w:r>
        <w:rPr>
          <w:rFonts w:ascii="游ゴシック" w:hAnsi="游ゴシック" w:eastAsia="游ゴシック"/>
          <w:b w:val="0"/>
          <w:sz w:val="20"/>
        </w:rPr>
        <w:t>聴覚障害の程度を取得すること、およびその具体的な項目</w:t>
      </w:r>
    </w:p>
    <w:p>
      <w:pPr>
        <w:pStyle w:val="ListBullet"/>
        <w:spacing w:after="40"/>
      </w:pPr>
      <w:r>
        <w:rPr>
          <w:rFonts w:ascii="游ゴシック" w:hAnsi="游ゴシック" w:eastAsia="游ゴシック"/>
          <w:b w:val="0"/>
          <w:sz w:val="20"/>
        </w:rPr>
        <w:t>取得する理由（発音の変化との関連を検討するため）</w:t>
      </w:r>
    </w:p>
    <w:p>
      <w:pPr>
        <w:pStyle w:val="ListBullet"/>
        <w:spacing w:after="40"/>
      </w:pPr>
      <w:r>
        <w:rPr>
          <w:rFonts w:ascii="游ゴシック" w:hAnsi="游ゴシック" w:eastAsia="游ゴシック"/>
          <w:b w:val="0"/>
          <w:sz w:val="20"/>
        </w:rPr>
        <w:t>第三者に提供しないこと</w:t>
      </w:r>
    </w:p>
    <w:p>
      <w:pPr>
        <w:pStyle w:val="ListBullet"/>
        <w:spacing w:after="40"/>
      </w:pPr>
      <w:r>
        <w:rPr>
          <w:rFonts w:ascii="游ゴシック" w:hAnsi="游ゴシック" w:eastAsia="游ゴシック"/>
          <w:b/>
          <w:sz w:val="20"/>
        </w:rPr>
        <w:t>この項目に同意しなくても研究には参加できる</w:t>
      </w:r>
      <w:r>
        <w:rPr>
          <w:rFonts w:ascii="游ゴシック" w:hAnsi="游ゴシック" w:eastAsia="游ゴシック"/>
          <w:b w:val="0"/>
          <w:sz w:val="20"/>
        </w:rPr>
        <w:t>こと（可能な場合）</w:t>
      </w:r>
    </w:p>
    <w:p>
      <w:pPr>
        <w:spacing w:after="160" w:line="336" w:lineRule="auto"/>
      </w:pPr>
      <w:r>
        <w:rPr>
          <w:rFonts w:ascii="游ゴシック" w:hAnsi="游ゴシック" w:eastAsia="游ゴシック"/>
          <w:b/>
          <w:sz w:val="21"/>
        </w:rPr>
        <w:t>本人への説明にあたっての配慮：</w:t>
      </w:r>
    </w:p>
    <w:p>
      <w:pPr>
        <w:pStyle w:val="ListBullet"/>
        <w:spacing w:after="40"/>
      </w:pPr>
      <w:r>
        <w:rPr>
          <w:rFonts w:ascii="游ゴシック" w:hAnsi="游ゴシック" w:eastAsia="游ゴシック"/>
          <w:b w:val="0"/>
          <w:sz w:val="20"/>
        </w:rPr>
        <w:t>聴覚障害のある生徒が対象であるため、</w:t>
      </w:r>
      <w:r>
        <w:rPr>
          <w:rFonts w:ascii="游ゴシック" w:hAnsi="游ゴシック" w:eastAsia="游ゴシック"/>
          <w:b/>
          <w:sz w:val="20"/>
        </w:rPr>
        <w:t>文字と図を中心とした説明資料</w:t>
      </w:r>
      <w:r>
        <w:rPr>
          <w:rFonts w:ascii="游ゴシック" w:hAnsi="游ゴシック" w:eastAsia="游ゴシック"/>
          <w:b w:val="0"/>
          <w:sz w:val="20"/>
        </w:rPr>
        <w:t>を用いる</w:t>
      </w:r>
    </w:p>
    <w:p>
      <w:pPr>
        <w:pStyle w:val="ListBullet"/>
        <w:spacing w:after="40"/>
      </w:pPr>
      <w:r>
        <w:rPr>
          <w:rFonts w:ascii="游ゴシック" w:hAnsi="游ゴシック" w:eastAsia="游ゴシック"/>
          <w:b w:val="0"/>
          <w:sz w:val="20"/>
        </w:rPr>
        <w:t>必要に応じて手話通訳、または担当教員による補足説明を依頼する</w:t>
      </w:r>
    </w:p>
    <w:p>
      <w:pPr>
        <w:pStyle w:val="ListBullet"/>
        <w:spacing w:after="40"/>
      </w:pPr>
      <w:r>
        <w:rPr>
          <w:rFonts w:ascii="游ゴシック" w:hAnsi="游ゴシック" w:eastAsia="游ゴシック"/>
          <w:b w:val="0"/>
          <w:sz w:val="20"/>
        </w:rPr>
        <w:t>年齢・発達段階に応じて説明資料の表現を調整する</w:t>
      </w:r>
    </w:p>
    <w:p>
      <w:pPr>
        <w:pStyle w:val="Heading3"/>
        <w:spacing w:before="280" w:after="120"/>
      </w:pPr>
      <w:r>
        <w:rPr>
          <w:rFonts w:ascii="游ゴシック" w:hAnsi="游ゴシック" w:eastAsia="游ゴシック"/>
          <w:b/>
          <w:sz w:val="23"/>
        </w:rPr>
        <w:t>7.2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w:t>
      </w:r>
    </w:p>
    <w:p>
      <w:pPr>
        <w:spacing w:after="160" w:line="336" w:lineRule="auto"/>
      </w:pPr>
      <w:r>
        <w:rPr>
          <w:rFonts w:ascii="游ゴシック" w:hAnsi="游ゴシック" w:eastAsia="游ゴシック"/>
          <w:b w:val="0"/>
          <w:sz w:val="21"/>
        </w:rPr>
        <w:t>分については削除できない旨をあらかじめ説明する）</w:t>
      </w:r>
    </w:p>
    <w:p>
      <w:pPr>
        <w:pStyle w:val="Heading3"/>
        <w:spacing w:before="280" w:after="120"/>
      </w:pPr>
      <w:r>
        <w:rPr>
          <w:rFonts w:ascii="游ゴシック" w:hAnsi="游ゴシック" w:eastAsia="游ゴシック"/>
          <w:b/>
          <w:sz w:val="23"/>
        </w:rPr>
        <w:t>7.3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リスク</w:t>
            </w:r>
          </w:p>
        </w:tc>
        <w:tc>
          <w:tcPr>
            <w:tcW w:type="dxa" w:w="3249"/>
            <w:shd w:val="clear" w:color="auto" w:fill="EEF1F7"/>
          </w:tcPr>
          <w:p>
            <w:r/>
            <w:r>
              <w:rPr>
                <w:rFonts w:ascii="游ゴシック" w:hAnsi="游ゴシック" w:eastAsia="游ゴシック"/>
                <w:b/>
                <w:color w:val="0E1E45"/>
                <w:sz w:val="18"/>
              </w:rPr>
              <w:t>内容</w:t>
            </w:r>
          </w:p>
        </w:tc>
        <w:tc>
          <w:tcPr>
            <w:tcW w:type="dxa" w:w="3249"/>
            <w:shd w:val="clear" w:color="auto" w:fill="EEF1F7"/>
          </w:tcPr>
          <w:p>
            <w:r/>
            <w:r>
              <w:rPr>
                <w:rFonts w:ascii="游ゴシック" w:hAnsi="游ゴシック" w:eastAsia="游ゴシック"/>
                <w:b/>
                <w:color w:val="0E1E45"/>
                <w:sz w:val="18"/>
              </w:rPr>
              <w:t>対策</w:t>
            </w:r>
          </w:p>
        </w:tc>
      </w:tr>
      <w:tr>
        <w:tc>
          <w:tcPr>
            <w:tcW w:type="dxa" w:w="3249"/>
          </w:tcPr>
          <w:p>
            <w:r/>
            <w:r>
              <w:rPr>
                <w:rFonts w:ascii="游ゴシック" w:hAnsi="游ゴシック" w:eastAsia="游ゴシック"/>
                <w:b/>
                <w:sz w:val="18"/>
              </w:rPr>
              <w:t>心理的負担</w:t>
            </w:r>
          </w:p>
        </w:tc>
        <w:tc>
          <w:tcPr>
            <w:tcW w:type="dxa" w:w="3249"/>
          </w:tcPr>
          <w:p>
            <w:r/>
            <w:r>
              <w:rPr>
                <w:rFonts w:ascii="游ゴシック" w:hAnsi="游ゴシック" w:eastAsia="游ゴシック"/>
                <w:b w:val="0"/>
                <w:sz w:val="18"/>
              </w:rPr>
              <w:t>発音を点数化されることで自信を失う、劣等感を抱く可能性がある</w:t>
            </w:r>
          </w:p>
        </w:tc>
        <w:tc>
          <w:tcPr>
            <w:tcW w:type="dxa" w:w="3249"/>
          </w:tcPr>
          <w:p>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c>
          <w:tcPr>
            <w:tcW w:type="dxa" w:w="3249"/>
          </w:tcPr>
          <w:p>
            <w:r/>
            <w:r>
              <w:rPr>
                <w:rFonts w:ascii="游ゴシック" w:hAnsi="游ゴシック" w:eastAsia="游ゴシック"/>
                <w:b/>
                <w:sz w:val="18"/>
              </w:rPr>
              <w:t>身体的負担</w:t>
            </w:r>
          </w:p>
        </w:tc>
        <w:tc>
          <w:tcPr>
            <w:tcW w:type="dxa" w:w="3249"/>
          </w:tcPr>
          <w:p>
            <w:r/>
            <w:r>
              <w:rPr>
                <w:rFonts w:ascii="游ゴシック" w:hAnsi="游ゴシック" w:eastAsia="游ゴシック"/>
                <w:b w:val="0"/>
                <w:sz w:val="18"/>
              </w:rPr>
              <w:t>画面を見続けることによる疲労</w:t>
            </w:r>
          </w:p>
        </w:tc>
        <w:tc>
          <w:tcPr>
            <w:tcW w:type="dxa" w:w="3249"/>
          </w:tcPr>
          <w:p>
            <w:r/>
            <w:r>
              <w:rPr>
                <w:rFonts w:ascii="游ゴシック" w:hAnsi="游ゴシック" w:eastAsia="游ゴシック"/>
                <w:b w:val="0"/>
                <w:sz w:val="18"/>
              </w:rPr>
              <w:t>・1回の練習は1〜2分程度・使用頻度を強制せず、学校の指導計画の範囲内とする</w:t>
            </w:r>
          </w:p>
        </w:tc>
      </w:tr>
      <w:tr>
        <w:tc>
          <w:tcPr>
            <w:tcW w:type="dxa" w:w="3249"/>
          </w:tcPr>
          <w:p>
            <w:r/>
            <w:r>
              <w:rPr>
                <w:rFonts w:ascii="游ゴシック" w:hAnsi="游ゴシック" w:eastAsia="游ゴシック"/>
                <w:b/>
                <w:sz w:val="18"/>
              </w:rPr>
              <w:t>プライバシー</w:t>
            </w:r>
          </w:p>
        </w:tc>
        <w:tc>
          <w:tcPr>
            <w:tcW w:type="dxa" w:w="3249"/>
          </w:tcPr>
          <w:p>
            <w:r/>
            <w:r>
              <w:rPr>
                <w:rFonts w:ascii="游ゴシック" w:hAnsi="游ゴシック" w:eastAsia="游ゴシック"/>
                <w:b w:val="0"/>
                <w:sz w:val="18"/>
              </w:rPr>
              <w:t>音声・映像は個人が特定されうる情報である</w:t>
            </w:r>
          </w:p>
        </w:tc>
        <w:tc>
          <w:tcPr>
            <w:tcW w:type="dxa" w:w="3249"/>
          </w:tcPr>
          <w:p>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c>
          <w:tcPr>
            <w:tcW w:type="dxa" w:w="3249"/>
          </w:tcPr>
          <w:p>
            <w:r/>
            <w:r>
              <w:rPr>
                <w:rFonts w:ascii="游ゴシック" w:hAnsi="游ゴシック" w:eastAsia="游ゴシック"/>
                <w:b/>
                <w:sz w:val="18"/>
              </w:rPr>
              <w:t>時間的負担</w:t>
            </w:r>
          </w:p>
        </w:tc>
        <w:tc>
          <w:tcPr>
            <w:tcW w:type="dxa" w:w="3249"/>
          </w:tcPr>
          <w:p>
            <w:r/>
            <w:r>
              <w:rPr>
                <w:rFonts w:ascii="游ゴシック" w:hAnsi="游ゴシック" w:eastAsia="游ゴシック"/>
                <w:b w:val="0"/>
                <w:sz w:val="18"/>
              </w:rPr>
              <w:t>授業時間や自習時間を使用する</w:t>
            </w:r>
          </w:p>
        </w:tc>
        <w:tc>
          <w:tcPr>
            <w:tcW w:type="dxa" w:w="3249"/>
          </w:tcPr>
          <w:p>
            <w:r/>
            <w:r>
              <w:rPr>
                <w:rFonts w:ascii="游ゴシック" w:hAnsi="游ゴシック" w:eastAsia="游ゴシック"/>
                <w:b w:val="0"/>
                <w:sz w:val="18"/>
              </w:rPr>
              <w:t>・学校の指導計画に組み込む形とし、追加の負担を生じさせない・アンケートは5〜10分程度、1回のみ</w:t>
            </w:r>
          </w:p>
        </w:tc>
      </w:tr>
      <w:tr>
        <w:tc>
          <w:tcPr>
            <w:tcW w:type="dxa" w:w="3249"/>
          </w:tcPr>
          <w:p>
            <w:r/>
            <w:r>
              <w:rPr>
                <w:rFonts w:ascii="游ゴシック" w:hAnsi="游ゴシック" w:eastAsia="游ゴシック"/>
                <w:b/>
                <w:sz w:val="18"/>
              </w:rPr>
              <w:t>属性情報による特定</w:t>
            </w:r>
          </w:p>
        </w:tc>
        <w:tc>
          <w:tcPr>
            <w:tcW w:type="dxa" w:w="3249"/>
          </w:tcPr>
          <w:p>
            <w:r/>
            <w:r>
              <w:rPr>
                <w:rFonts w:ascii="游ゴシック" w:hAnsi="游ゴシック" w:eastAsia="游ゴシック"/>
                <w:b w:val="0"/>
                <w:sz w:val="18"/>
              </w:rPr>
              <w:t>学校・学年・障害の程度の組み合わせから個人が推測されうる</w:t>
            </w:r>
          </w:p>
        </w:tc>
        <w:tc>
          <w:tcPr>
            <w:tcW w:type="dxa" w:w="3249"/>
          </w:tcPr>
          <w:p>
            <w:r/>
            <w:r>
              <w:rPr>
                <w:rFonts w:ascii="游ゴシック" w:hAnsi="游ゴシック" w:eastAsia="游ゴシック"/>
                <w:b w:val="0"/>
                <w:sz w:val="18"/>
              </w:rPr>
              <w:t>・障害の程度を区分に丸める・少数事例を単独で公表しない・詳細は §5.3</w:t>
            </w:r>
          </w:p>
        </w:tc>
      </w:tr>
      <w:t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spacing w:before="280" w:after="120"/>
      </w:pPr>
      <w:r>
        <w:rPr>
          <w:rFonts w:ascii="游ゴシック" w:hAnsi="游ゴシック" w:eastAsia="游ゴシック"/>
          <w:b/>
          <w:sz w:val="23"/>
        </w:rPr>
        <w:t>7.4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spacing w:before="280" w:after="120"/>
      </w:pPr>
      <w:r>
        <w:rPr>
          <w:rFonts w:ascii="游ゴシック" w:hAnsi="游ゴシック" w:eastAsia="游ゴシック"/>
          <w:b/>
          <w:sz w:val="23"/>
        </w:rPr>
        <w:t>7.5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p>
      <w:pPr>
        <w:pStyle w:val="Heading2"/>
        <w:spacing w:before="400" w:after="160"/>
      </w:pPr>
      <w:r>
        <w:rPr>
          <w:rFonts w:ascii="游ゴシック" w:hAnsi="游ゴシック" w:eastAsia="游ゴシック"/>
          <w:b/>
          <w:color w:val="0E1E45"/>
          <w:sz w:val="27"/>
        </w:rPr>
        <w:t>8. 調査開始までに確定・実装が必要な事項</w:t>
      </w:r>
    </w:p>
    <w:p>
      <w:pPr>
        <w:spacing w:after="200"/>
        <w:ind w:left="283"/>
      </w:pPr>
      <w:r>
        <w:rPr>
          <w:rFonts w:ascii="游ゴシック" w:hAnsi="游ゴシック" w:eastAsia="游ゴシック"/>
          <w:b w:val="0"/>
          <w:color w:val="555D6E"/>
          <w:sz w:val="19"/>
        </w:rPr>
        <w:t>本節は、</w:t>
      </w:r>
      <w:r>
        <w:rPr>
          <w:rFonts w:ascii="游ゴシック" w:hAnsi="游ゴシック" w:eastAsia="游ゴシック"/>
          <w:b/>
          <w:color w:val="555D6E"/>
          <w:sz w:val="19"/>
        </w:rPr>
        <w:t>審査申請前に解決すべき課題</w:t>
      </w:r>
      <w:r>
        <w:rPr>
          <w:rFonts w:ascii="游ゴシック" w:hAnsi="游ゴシック" w:eastAsia="游ゴシック"/>
          <w:b w:val="0"/>
          <w:color w:val="555D6E"/>
          <w:sz w:val="19"/>
        </w:rPr>
        <w:t>の一覧である。</w:t>
      </w:r>
    </w:p>
    <w:p>
      <w:pPr>
        <w:pStyle w:val="Heading3"/>
        <w:spacing w:before="280" w:after="120"/>
      </w:pPr>
      <w:r>
        <w:rPr>
          <w:rFonts w:ascii="游ゴシック" w:hAnsi="游ゴシック" w:eastAsia="游ゴシック"/>
          <w:b/>
          <w:sz w:val="23"/>
        </w:rPr>
        <w:t>8.1 確定が必要な事項（協議事項）</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項目</w:t>
            </w:r>
          </w:p>
        </w:tc>
        <w:tc>
          <w:tcPr>
            <w:tcW w:type="dxa" w:w="3249"/>
            <w:shd w:val="clear" w:color="auto" w:fill="EEF1F7"/>
          </w:tcPr>
          <w:p>
            <w:r/>
            <w:r>
              <w:rPr>
                <w:rFonts w:ascii="游ゴシック" w:hAnsi="游ゴシック" w:eastAsia="游ゴシック"/>
                <w:b/>
                <w:color w:val="0E1E45"/>
                <w:sz w:val="18"/>
              </w:rPr>
              <w:t>内容</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sz w:val="18"/>
              </w:rPr>
              <w:t>運用形態</w:t>
            </w:r>
          </w:p>
        </w:tc>
        <w:tc>
          <w:tcPr>
            <w:tcW w:type="dxa" w:w="3249"/>
          </w:tcPr>
          <w:p>
            <w:r/>
            <w:r>
              <w:rPr>
                <w:rFonts w:ascii="游ゴシック" w:hAnsi="游ゴシック" w:eastAsia="游ゴシック"/>
                <w:b w:val="0"/>
                <w:sz w:val="18"/>
              </w:rPr>
              <w:t>§4.4 の案A/B/Cのいずれにするか。データの保管場所が決まらないと申請書が書けない</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参加人数</w:t>
            </w:r>
          </w:p>
        </w:tc>
        <w:tc>
          <w:tcPr>
            <w:tcW w:type="dxa" w:w="3249"/>
          </w:tcPr>
          <w:p>
            <w:r/>
            <w:r>
              <w:rPr>
                <w:rFonts w:ascii="游ゴシック" w:hAnsi="游ゴシック" w:eastAsia="游ゴシック"/>
                <w:b w:val="0"/>
                <w:sz w:val="18"/>
              </w:rPr>
              <w:t>対象となる児童・生徒の人数</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対応表の管理者</w:t>
            </w:r>
          </w:p>
        </w:tc>
        <w:tc>
          <w:tcPr>
            <w:tcW w:type="dxa" w:w="3249"/>
          </w:tcPr>
          <w:p>
            <w:r/>
            <w:r>
              <w:rPr>
                <w:rFonts w:ascii="游ゴシック" w:hAnsi="游ゴシック" w:eastAsia="游ゴシック"/>
                <w:b w:val="0"/>
                <w:sz w:val="18"/>
              </w:rPr>
              <w:t>氏名と参加者番号の対応表を誰がどう保管するか</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データ保存期間</w:t>
            </w:r>
          </w:p>
        </w:tc>
        <w:tc>
          <w:tcPr>
            <w:tcW w:type="dxa" w:w="3249"/>
          </w:tcPr>
          <w:p>
            <w:r/>
            <w:r>
              <w:rPr>
                <w:rFonts w:ascii="游ゴシック" w:hAnsi="游ゴシック" w:eastAsia="游ゴシック"/>
                <w:b w:val="0"/>
                <w:sz w:val="18"/>
              </w:rPr>
              <w:t>大学の研究倫理規程に定められた年数</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練習対象の単語</w:t>
            </w:r>
          </w:p>
        </w:tc>
        <w:tc>
          <w:tcPr>
            <w:tcW w:type="dxa" w:w="3249"/>
          </w:tcPr>
          <w:p>
            <w:r/>
            <w:r>
              <w:rPr>
                <w:rFonts w:ascii="游ゴシック" w:hAnsi="游ゴシック" w:eastAsia="游ゴシック"/>
                <w:b w:val="0"/>
                <w:sz w:val="18"/>
              </w:rPr>
              <w:t>どの単語を登録するか（学校の指導内容に合わせる）</w:t>
            </w:r>
          </w:p>
        </w:tc>
      </w:tr>
      <w:tr>
        <w:tc>
          <w:tcPr>
            <w:tcW w:type="dxa" w:w="3249"/>
          </w:tcPr>
          <w:p>
            <w:r/>
            <w:r>
              <w:rPr>
                <w:rFonts w:ascii="游ゴシック" w:hAnsi="游ゴシック" w:eastAsia="游ゴシック"/>
                <w:b w:val="0"/>
                <w:sz w:val="18"/>
              </w:rPr>
              <w:t>6</w:t>
            </w:r>
          </w:p>
        </w:tc>
        <w:tc>
          <w:tcPr>
            <w:tcW w:type="dxa" w:w="3249"/>
          </w:tcPr>
          <w:p>
            <w:r/>
            <w:r>
              <w:rPr>
                <w:rFonts w:ascii="游ゴシック" w:hAnsi="游ゴシック" w:eastAsia="游ゴシック"/>
                <w:b w:val="0"/>
                <w:sz w:val="18"/>
              </w:rPr>
              <w:t>お手本の話者</w:t>
            </w:r>
          </w:p>
        </w:tc>
        <w:tc>
          <w:tcPr>
            <w:tcW w:type="dxa" w:w="3249"/>
          </w:tcPr>
          <w:p>
            <w:r/>
            <w:r>
              <w:rPr>
                <w:rFonts w:ascii="游ゴシック" w:hAnsi="游ゴシック" w:eastAsia="游ゴシック"/>
                <w:b w:val="0"/>
                <w:sz w:val="18"/>
              </w:rPr>
              <w:t>誰が手本を録画するか（担当教員を想定）とその同意</w:t>
            </w:r>
          </w:p>
        </w:tc>
      </w:tr>
      <w:tr>
        <w:tc>
          <w:tcPr>
            <w:tcW w:type="dxa" w:w="3249"/>
          </w:tcPr>
          <w:p>
            <w:r/>
            <w:r>
              <w:rPr>
                <w:rFonts w:ascii="游ゴシック" w:hAnsi="游ゴシック" w:eastAsia="游ゴシック"/>
                <w:b w:val="0"/>
                <w:sz w:val="18"/>
              </w:rPr>
              <w:t>7</w:t>
            </w:r>
          </w:p>
        </w:tc>
        <w:tc>
          <w:tcPr>
            <w:tcW w:type="dxa" w:w="3249"/>
          </w:tcPr>
          <w:p>
            <w:r/>
            <w:r>
              <w:rPr>
                <w:rFonts w:ascii="游ゴシック" w:hAnsi="游ゴシック" w:eastAsia="游ゴシック"/>
                <w:b/>
                <w:sz w:val="18"/>
              </w:rPr>
              <w:t>障害の程度の取得項目</w:t>
            </w:r>
          </w:p>
        </w:tc>
        <w:tc>
          <w:tcPr>
            <w:tcW w:type="dxa" w:w="3249"/>
          </w:tcPr>
          <w:p>
            <w:r/>
            <w:r>
              <w:rPr>
                <w:rFonts w:ascii="游ゴシック" w:hAnsi="游ゴシック" w:eastAsia="游ゴシック"/>
                <w:b w:val="0"/>
                <w:sz w:val="18"/>
              </w:rPr>
              <w:t>聴力レベルをどの粒度で取得するか（§5.2）。必要最小限に絞る</w:t>
            </w:r>
          </w:p>
        </w:tc>
      </w:tr>
      <w:tr>
        <w:tc>
          <w:tcPr>
            <w:tcW w:type="dxa" w:w="3249"/>
          </w:tcPr>
          <w:p>
            <w:r/>
            <w:r>
              <w:rPr>
                <w:rFonts w:ascii="游ゴシック" w:hAnsi="游ゴシック" w:eastAsia="游ゴシック"/>
                <w:b w:val="0"/>
                <w:sz w:val="18"/>
              </w:rPr>
              <w:t>8</w:t>
            </w:r>
          </w:p>
        </w:tc>
        <w:tc>
          <w:tcPr>
            <w:tcW w:type="dxa" w:w="3249"/>
          </w:tcPr>
          <w:p>
            <w:r/>
            <w:r>
              <w:rPr>
                <w:rFonts w:ascii="游ゴシック" w:hAnsi="游ゴシック" w:eastAsia="游ゴシック"/>
                <w:b/>
                <w:sz w:val="18"/>
              </w:rPr>
              <w:t>ID の付与方式</w:t>
            </w:r>
          </w:p>
        </w:tc>
        <w:tc>
          <w:tcPr>
            <w:tcW w:type="dxa" w:w="3249"/>
          </w:tcPr>
          <w:p>
            <w:r/>
            <w:r>
              <w:rPr>
                <w:rFonts w:ascii="游ゴシック" w:hAnsi="游ゴシック" w:eastAsia="游ゴシック"/>
                <w:b w:val="0"/>
                <w:sz w:val="18"/>
              </w:rPr>
              <w:t>参加者番号を割り当てるか、本人に決めさせるか（§6.1・匿名性に直結）</w:t>
            </w:r>
          </w:p>
        </w:tc>
      </w:tr>
      <w:tr>
        <w:tc>
          <w:tcPr>
            <w:tcW w:type="dxa" w:w="3249"/>
          </w:tcPr>
          <w:p>
            <w:r/>
            <w:r>
              <w:rPr>
                <w:rFonts w:ascii="游ゴシック" w:hAnsi="游ゴシック" w:eastAsia="游ゴシック"/>
                <w:b w:val="0"/>
                <w:sz w:val="18"/>
              </w:rPr>
              <w:t>9</w:t>
            </w:r>
          </w:p>
        </w:tc>
        <w:tc>
          <w:tcPr>
            <w:tcW w:type="dxa" w:w="3249"/>
          </w:tcPr>
          <w:p>
            <w:r/>
            <w:r>
              <w:rPr>
                <w:rFonts w:ascii="游ゴシック" w:hAnsi="游ゴシック" w:eastAsia="游ゴシック"/>
                <w:b w:val="0"/>
                <w:sz w:val="18"/>
              </w:rPr>
              <w:t>低学年のパスワード運用</w:t>
            </w:r>
          </w:p>
        </w:tc>
        <w:tc>
          <w:tcPr>
            <w:tcW w:type="dxa" w:w="3249"/>
          </w:tcPr>
          <w:p>
            <w:r/>
            <w:r>
              <w:rPr>
                <w:rFonts w:ascii="游ゴシック" w:hAnsi="游ゴシック" w:eastAsia="游ゴシック"/>
                <w:b w:val="0"/>
                <w:sz w:val="18"/>
              </w:rPr>
              <w:t>小学部の児童が自力で管理できない場合の代替手段</w:t>
            </w:r>
          </w:p>
        </w:tc>
      </w:tr>
      <w:tr>
        <w:tc>
          <w:tcPr>
            <w:tcW w:type="dxa" w:w="3249"/>
          </w:tcPr>
          <w:p>
            <w:r/>
            <w:r>
              <w:rPr>
                <w:rFonts w:ascii="游ゴシック" w:hAnsi="游ゴシック" w:eastAsia="游ゴシック"/>
                <w:b w:val="0"/>
                <w:sz w:val="18"/>
              </w:rPr>
              <w:t>10</w:t>
            </w:r>
          </w:p>
        </w:tc>
        <w:tc>
          <w:tcPr>
            <w:tcW w:type="dxa" w:w="3249"/>
          </w:tcPr>
          <w:p>
            <w:r/>
            <w:r>
              <w:rPr>
                <w:rFonts w:ascii="游ゴシック" w:hAnsi="游ゴシック" w:eastAsia="游ゴシック"/>
                <w:b w:val="0"/>
                <w:sz w:val="18"/>
              </w:rPr>
              <w:t>アンケートの設問</w:t>
            </w:r>
          </w:p>
        </w:tc>
        <w:tc>
          <w:tcPr>
            <w:tcW w:type="dxa" w:w="3249"/>
          </w:tcPr>
          <w:p>
            <w:r/>
            <w:r>
              <w:rPr>
                <w:rFonts w:ascii="游ゴシック" w:hAnsi="游ゴシック" w:eastAsia="游ゴシック"/>
                <w:b w:val="0"/>
                <w:sz w:val="18"/>
              </w:rPr>
              <w:t>具体的な設問文（§5.5）。平易な表現・図の併用を前提に作成する</w:t>
            </w:r>
          </w:p>
        </w:tc>
      </w:tr>
    </w:tbl>
    <w:p>
      <w:pPr>
        <w:spacing w:after="120"/>
      </w:pPr>
    </w:p>
    <w:p>
      <w:pPr>
        <w:pStyle w:val="Heading3"/>
        <w:spacing w:before="280" w:after="120"/>
      </w:pPr>
      <w:r>
        <w:rPr>
          <w:rFonts w:ascii="游ゴシック" w:hAnsi="游ゴシック" w:eastAsia="游ゴシック"/>
          <w:b/>
          <w:sz w:val="23"/>
        </w:rPr>
        <w:t>8.2 実装が必要な事項（技術的課題）</w:t>
      </w:r>
    </w:p>
    <w:p>
      <w:pPr>
        <w:spacing w:after="160" w:line="336" w:lineRule="auto"/>
      </w:pPr>
      <w:r>
        <w:rPr>
          <w:rFonts w:ascii="游ゴシック" w:hAnsi="游ゴシック" w:eastAsia="游ゴシック"/>
          <w:b w:val="0"/>
          <w:sz w:val="21"/>
        </w:rPr>
        <w:t>現在のアプリは</w:t>
      </w:r>
      <w:r>
        <w:rPr>
          <w:rFonts w:ascii="游ゴシック" w:hAnsi="游ゴシック" w:eastAsia="游ゴシック"/>
          <w:b/>
          <w:sz w:val="21"/>
        </w:rPr>
        <w:t>1人で使用する前提</w:t>
      </w:r>
      <w:r>
        <w:rPr>
          <w:rFonts w:ascii="游ゴシック" w:hAnsi="游ゴシック" w:eastAsia="游ゴシック"/>
          <w:b w:val="0"/>
          <w:sz w:val="21"/>
        </w:rPr>
        <w:t>で作られているため、複数名で使用するには以下の実装が必要である。</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EEF1F7"/>
          </w:tcPr>
          <w:p>
            <w:r/>
            <w:r>
              <w:rPr>
                <w:rFonts w:ascii="游ゴシック" w:hAnsi="游ゴシック" w:eastAsia="游ゴシック"/>
                <w:b/>
                <w:color w:val="0E1E45"/>
                <w:sz w:val="18"/>
              </w:rPr>
              <w:t>#</w:t>
            </w:r>
          </w:p>
        </w:tc>
        <w:tc>
          <w:tcPr>
            <w:tcW w:type="dxa" w:w="2436"/>
            <w:shd w:val="clear" w:color="auto" w:fill="EEF1F7"/>
          </w:tcPr>
          <w:p>
            <w:r/>
            <w:r>
              <w:rPr>
                <w:rFonts w:ascii="游ゴシック" w:hAnsi="游ゴシック" w:eastAsia="游ゴシック"/>
                <w:b/>
                <w:color w:val="0E1E45"/>
                <w:sz w:val="18"/>
              </w:rPr>
              <w:t>課題</w:t>
            </w:r>
          </w:p>
        </w:tc>
        <w:tc>
          <w:tcPr>
            <w:tcW w:type="dxa" w:w="2436"/>
            <w:shd w:val="clear" w:color="auto" w:fill="EEF1F7"/>
          </w:tcPr>
          <w:p>
            <w:r/>
            <w:r>
              <w:rPr>
                <w:rFonts w:ascii="游ゴシック" w:hAnsi="游ゴシック" w:eastAsia="游ゴシック"/>
                <w:b/>
                <w:color w:val="0E1E45"/>
                <w:sz w:val="18"/>
              </w:rPr>
              <w:t>現状</w:t>
            </w:r>
          </w:p>
        </w:tc>
        <w:tc>
          <w:tcPr>
            <w:tcW w:type="dxa" w:w="2436"/>
            <w:shd w:val="clear" w:color="auto" w:fill="EEF1F7"/>
          </w:tcPr>
          <w:p>
            <w:r/>
            <w:r>
              <w:rPr>
                <w:rFonts w:ascii="游ゴシック" w:hAnsi="游ゴシック" w:eastAsia="游ゴシック"/>
                <w:b/>
                <w:color w:val="0E1E45"/>
                <w:sz w:val="18"/>
              </w:rPr>
              <w:t>必要な対応</w:t>
            </w:r>
          </w:p>
        </w:tc>
      </w:tr>
      <w:tr>
        <w:tc>
          <w:tcPr>
            <w:tcW w:type="dxa" w:w="2436"/>
          </w:tcPr>
          <w:p>
            <w:r/>
            <w:r>
              <w:rPr>
                <w:rFonts w:ascii="游ゴシック" w:hAnsi="游ゴシック" w:eastAsia="游ゴシック"/>
                <w:b w:val="0"/>
                <w:sz w:val="18"/>
              </w:rPr>
              <w:t>1</w:t>
            </w:r>
          </w:p>
        </w:tc>
        <w:tc>
          <w:tcPr>
            <w:tcW w:type="dxa" w:w="2436"/>
          </w:tcPr>
          <w:p>
            <w:r/>
            <w:r>
              <w:rPr>
                <w:rFonts w:ascii="游ゴシック" w:hAnsi="游ゴシック" w:eastAsia="游ゴシック"/>
                <w:b/>
                <w:sz w:val="18"/>
              </w:rPr>
              <w:t>利用者の識別ができない</w:t>
            </w:r>
          </w:p>
        </w:tc>
        <w:tc>
          <w:tcPr>
            <w:tcW w:type="dxa" w:w="2436"/>
          </w:tcPr>
          <w:p>
            <w:r/>
            <w:r>
              <w:rPr>
                <w:rFonts w:ascii="游ゴシック" w:hAnsi="游ゴシック" w:eastAsia="游ゴシック"/>
                <w:b w:val="0"/>
                <w:sz w:val="18"/>
              </w:rPr>
              <w:t>利用者を区別する仕組みが一切なく、全員の練習記録が1つのファイルに混在してしまう</w:t>
            </w:r>
          </w:p>
        </w:tc>
        <w:tc>
          <w:tcPr>
            <w:tcW w:type="dxa" w:w="2436"/>
          </w:tcPr>
          <w:p>
            <w:r/>
            <w:r>
              <w:rPr>
                <w:rFonts w:ascii="游ゴシック" w:hAnsi="游ゴシック" w:eastAsia="游ゴシック"/>
                <w:b/>
                <w:sz w:val="18"/>
              </w:rPr>
              <w:t>ログイン機能を実装する</w:t>
            </w:r>
            <w:r>
              <w:rPr>
                <w:rFonts w:ascii="游ゴシック" w:hAnsi="游ゴシック" w:eastAsia="游ゴシック"/>
                <w:b w:val="0"/>
                <w:sz w:val="18"/>
              </w:rPr>
              <w:t>（下記の要件を満たすこと）</w:t>
            </w:r>
          </w:p>
        </w:tc>
      </w:tr>
      <w:tr>
        <w:tc>
          <w:tcPr>
            <w:tcW w:type="dxa" w:w="2436"/>
          </w:tcPr>
          <w:p>
            <w:r/>
            <w:r>
              <w:rPr>
                <w:rFonts w:ascii="游ゴシック" w:hAnsi="游ゴシック" w:eastAsia="游ゴシック"/>
                <w:b w:val="0"/>
                <w:sz w:val="18"/>
              </w:rPr>
              <w:t>2</w:t>
            </w:r>
          </w:p>
        </w:tc>
        <w:tc>
          <w:tcPr>
            <w:tcW w:type="dxa" w:w="2436"/>
          </w:tcPr>
          <w:p>
            <w:r/>
            <w:r>
              <w:rPr>
                <w:rFonts w:ascii="游ゴシック" w:hAnsi="游ゴシック" w:eastAsia="游ゴシック"/>
                <w:b/>
                <w:sz w:val="18"/>
              </w:rPr>
              <w:t>記録が500件で打ち切られる</w:t>
            </w:r>
          </w:p>
        </w:tc>
        <w:tc>
          <w:tcPr>
            <w:tcW w:type="dxa" w:w="2436"/>
          </w:tcPr>
          <w:p>
            <w:r/>
            <w:r>
              <w:rPr>
                <w:rFonts w:ascii="游ゴシック" w:hAnsi="游ゴシック" w:eastAsia="游ゴシック"/>
                <w:b w:val="0"/>
                <w:sz w:val="18"/>
              </w:rPr>
              <w:t>保存件数の上限が500件で、それを超えると古い記録から自動的に削除される</w:t>
            </w:r>
          </w:p>
        </w:tc>
        <w:tc>
          <w:tcPr>
            <w:tcW w:type="dxa" w:w="2436"/>
          </w:tcPr>
          <w:p>
            <w:r/>
            <w:r>
              <w:rPr>
                <w:rFonts w:ascii="游ゴシック" w:hAnsi="游ゴシック" w:eastAsia="游ゴシック"/>
                <w:b w:val="0"/>
                <w:sz w:val="18"/>
              </w:rPr>
              <w:t>上限を引き上げる、または参加者ごとに保存する</w:t>
            </w:r>
          </w:p>
        </w:tc>
      </w:tr>
      <w:tr>
        <w:tc>
          <w:tcPr>
            <w:tcW w:type="dxa" w:w="2436"/>
          </w:tcPr>
          <w:p>
            <w:r/>
            <w:r>
              <w:rPr>
                <w:rFonts w:ascii="游ゴシック" w:hAnsi="游ゴシック" w:eastAsia="游ゴシック"/>
                <w:b w:val="0"/>
                <w:sz w:val="18"/>
              </w:rPr>
              <w:t>3</w:t>
            </w:r>
          </w:p>
        </w:tc>
        <w:tc>
          <w:tcPr>
            <w:tcW w:type="dxa" w:w="2436"/>
          </w:tcPr>
          <w:p>
            <w:r/>
            <w:r>
              <w:rPr>
                <w:rFonts w:ascii="游ゴシック" w:hAnsi="游ゴシック" w:eastAsia="游ゴシック"/>
                <w:b w:val="0"/>
                <w:sz w:val="18"/>
              </w:rPr>
              <w:t>誤操作による他者データの変更</w:t>
            </w:r>
          </w:p>
        </w:tc>
        <w:tc>
          <w:tcPr>
            <w:tcW w:type="dxa" w:w="2436"/>
          </w:tcPr>
          <w:p>
            <w:r/>
            <w:r>
              <w:rPr>
                <w:rFonts w:ascii="游ゴシック" w:hAnsi="游ゴシック" w:eastAsia="游ゴシック"/>
                <w:b w:val="0"/>
                <w:sz w:val="18"/>
              </w:rPr>
              <w:t>単語の削除・編集が誰でも実行できる</w:t>
            </w:r>
          </w:p>
        </w:tc>
        <w:tc>
          <w:tcPr>
            <w:tcW w:type="dxa" w:w="2436"/>
          </w:tcPr>
          <w:p>
            <w:r/>
            <w:r>
              <w:rPr>
                <w:rFonts w:ascii="游ゴシック" w:hAnsi="游ゴシック" w:eastAsia="游ゴシック"/>
                <w:b w:val="0"/>
                <w:sz w:val="18"/>
              </w:rPr>
              <w:t>管理機能を教員のみが使えるよう保護する</w:t>
            </w:r>
          </w:p>
        </w:tc>
      </w:tr>
    </w:tbl>
    <w:p>
      <w:pPr>
        <w:spacing w:after="120"/>
      </w:pPr>
    </w:p>
    <w:p>
      <w:pPr>
        <w:spacing w:after="200"/>
        <w:ind w:left="283"/>
      </w:pPr>
      <w:r>
        <w:rPr>
          <w:rFonts w:ascii="游ゴシック" w:hAnsi="游ゴシック" w:eastAsia="游ゴシック"/>
          <w:b/>
          <w:color w:val="8A5D00"/>
          <w:sz w:val="19"/>
        </w:rPr>
        <w:t>注意：</w:t>
      </w:r>
      <w:r>
        <w:rPr>
          <w:rFonts w:ascii="游ゴシック" w:hAnsi="游ゴシック" w:eastAsia="游ゴシック"/>
          <w:b w:val="0"/>
          <w:color w:val="8A5D00"/>
          <w:sz w:val="19"/>
        </w:rPr>
        <w:t xml:space="preserve"> 課題1が未解決のまま調査を開始すると、</w:t>
      </w:r>
      <w:r>
        <w:rPr>
          <w:rFonts w:ascii="游ゴシック" w:hAnsi="游ゴシック" w:eastAsia="游ゴシック"/>
          <w:b/>
          <w:color w:val="8A5D00"/>
          <w:sz w:val="19"/>
        </w:rPr>
        <w:t>誰のデータか区別できず、 研究データとして使用できない</w:t>
      </w:r>
      <w:r>
        <w:rPr>
          <w:rFonts w:ascii="游ゴシック" w:hAnsi="游ゴシック" w:eastAsia="游ゴシック"/>
          <w:b w:val="0"/>
          <w:color w:val="8A5D00"/>
          <w:sz w:val="19"/>
        </w:rPr>
        <w:t>。調査開始前に必ず実装する必要がある。</w:t>
      </w:r>
    </w:p>
    <w:p>
      <w:pPr>
        <w:pStyle w:val="Heading4"/>
        <w:spacing w:before="200" w:after="80"/>
      </w:pPr>
      <w:r>
        <w:rPr>
          <w:rFonts w:ascii="游ゴシック" w:hAnsi="游ゴシック" w:eastAsia="游ゴシック"/>
          <w:b/>
          <w:color w:val="555D6E"/>
          <w:sz w:val="21"/>
        </w:rPr>
        <w:t>ログイン機能に求められる要件</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EEF1F7"/>
          </w:tcPr>
          <w:p>
            <w:r/>
            <w:r>
              <w:rPr>
                <w:rFonts w:ascii="游ゴシック" w:hAnsi="游ゴシック" w:eastAsia="游ゴシック"/>
                <w:b/>
                <w:color w:val="0E1E45"/>
                <w:sz w:val="18"/>
              </w:rPr>
              <w:t>#</w:t>
            </w:r>
          </w:p>
        </w:tc>
        <w:tc>
          <w:tcPr>
            <w:tcW w:type="dxa" w:w="3249"/>
            <w:shd w:val="clear" w:color="auto" w:fill="EEF1F7"/>
          </w:tcPr>
          <w:p>
            <w:r/>
            <w:r>
              <w:rPr>
                <w:rFonts w:ascii="游ゴシック" w:hAnsi="游ゴシック" w:eastAsia="游ゴシック"/>
                <w:b/>
                <w:color w:val="0E1E45"/>
                <w:sz w:val="18"/>
              </w:rPr>
              <w:t>要件</w:t>
            </w:r>
          </w:p>
        </w:tc>
        <w:tc>
          <w:tcPr>
            <w:tcW w:type="dxa" w:w="3249"/>
            <w:shd w:val="clear" w:color="auto" w:fill="EEF1F7"/>
          </w:tcPr>
          <w:p>
            <w:r/>
            <w:r>
              <w:rPr>
                <w:rFonts w:ascii="游ゴシック" w:hAnsi="游ゴシック" w:eastAsia="游ゴシック"/>
                <w:b/>
                <w:color w:val="0E1E45"/>
                <w:sz w:val="18"/>
              </w:rPr>
              <w:t>理由</w:t>
            </w:r>
          </w:p>
        </w:tc>
      </w:tr>
      <w:tr>
        <w:tc>
          <w:tcPr>
            <w:tcW w:type="dxa" w:w="3249"/>
          </w:tcPr>
          <w:p>
            <w:r/>
            <w:r>
              <w:rPr>
                <w:rFonts w:ascii="游ゴシック" w:hAnsi="游ゴシック" w:eastAsia="游ゴシック"/>
                <w:b w:val="0"/>
                <w:sz w:val="18"/>
              </w:rPr>
              <w:t>1</w:t>
            </w:r>
          </w:p>
        </w:tc>
        <w:tc>
          <w:tcPr>
            <w:tcW w:type="dxa" w:w="3249"/>
          </w:tcPr>
          <w:p>
            <w:r/>
            <w:r>
              <w:rPr>
                <w:rFonts w:ascii="游ゴシック" w:hAnsi="游ゴシック" w:eastAsia="游ゴシック"/>
                <w:b w:val="0"/>
                <w:sz w:val="18"/>
              </w:rPr>
              <w:t>利用者ごとに練習記録を分離して保存する</w:t>
            </w:r>
          </w:p>
        </w:tc>
        <w:tc>
          <w:tcPr>
            <w:tcW w:type="dxa" w:w="3249"/>
          </w:tcPr>
          <w:p>
            <w:r/>
            <w:r>
              <w:rPr>
                <w:rFonts w:ascii="游ゴシック" w:hAnsi="游ゴシック" w:eastAsia="游ゴシック"/>
                <w:b w:val="0"/>
                <w:sz w:val="18"/>
              </w:rPr>
              <w:t>個人ごとの推移を分析するため</w:t>
            </w:r>
          </w:p>
        </w:tc>
      </w:tr>
      <w:tr>
        <w:tc>
          <w:tcPr>
            <w:tcW w:type="dxa" w:w="3249"/>
          </w:tcPr>
          <w:p>
            <w:r/>
            <w:r>
              <w:rPr>
                <w:rFonts w:ascii="游ゴシック" w:hAnsi="游ゴシック" w:eastAsia="游ゴシック"/>
                <w:b w:val="0"/>
                <w:sz w:val="18"/>
              </w:rPr>
              <w:t>2</w:t>
            </w:r>
          </w:p>
        </w:tc>
        <w:tc>
          <w:tcPr>
            <w:tcW w:type="dxa" w:w="3249"/>
          </w:tcPr>
          <w:p>
            <w:r/>
            <w:r>
              <w:rPr>
                <w:rFonts w:ascii="游ゴシック" w:hAnsi="游ゴシック" w:eastAsia="游ゴシック"/>
                <w:b w:val="0"/>
                <w:sz w:val="18"/>
              </w:rPr>
              <w:t>パスワードは平文で保存せず、ハッシュ化する</w:t>
            </w:r>
          </w:p>
        </w:tc>
        <w:tc>
          <w:tcPr>
            <w:tcW w:type="dxa" w:w="3249"/>
          </w:tcPr>
          <w:p>
            <w:r/>
            <w:r>
              <w:rPr>
                <w:rFonts w:ascii="游ゴシック" w:hAnsi="游ゴシック" w:eastAsia="游ゴシック"/>
                <w:b w:val="0"/>
                <w:sz w:val="18"/>
              </w:rPr>
              <w:t>参加者が他サービスと同じパスワードを使い回した場合の被害を防ぐため</w:t>
            </w:r>
          </w:p>
        </w:tc>
      </w:tr>
      <w:tr>
        <w:tc>
          <w:tcPr>
            <w:tcW w:type="dxa" w:w="3249"/>
          </w:tcPr>
          <w:p>
            <w:r/>
            <w:r>
              <w:rPr>
                <w:rFonts w:ascii="游ゴシック" w:hAnsi="游ゴシック" w:eastAsia="游ゴシック"/>
                <w:b w:val="0"/>
                <w:sz w:val="18"/>
              </w:rPr>
              <w:t>3</w:t>
            </w:r>
          </w:p>
        </w:tc>
        <w:tc>
          <w:tcPr>
            <w:tcW w:type="dxa" w:w="3249"/>
          </w:tcPr>
          <w:p>
            <w:r/>
            <w:r>
              <w:rPr>
                <w:rFonts w:ascii="游ゴシック" w:hAnsi="游ゴシック" w:eastAsia="游ゴシック"/>
                <w:b w:val="0"/>
                <w:sz w:val="18"/>
              </w:rPr>
              <w:t>ID に氏名等が入力されないようにする</w:t>
            </w:r>
          </w:p>
        </w:tc>
        <w:tc>
          <w:tcPr>
            <w:tcW w:type="dxa" w:w="3249"/>
          </w:tcPr>
          <w:p>
            <w:r/>
            <w:r>
              <w:rPr>
                <w:rFonts w:ascii="游ゴシック" w:hAnsi="游ゴシック" w:eastAsia="游ゴシック"/>
                <w:b w:val="0"/>
                <w:sz w:val="18"/>
              </w:rPr>
              <w:t>匿名性を確保するため（§6.1）</w:t>
            </w:r>
          </w:p>
        </w:tc>
      </w:tr>
      <w:tr>
        <w:tc>
          <w:tcPr>
            <w:tcW w:type="dxa" w:w="3249"/>
          </w:tcPr>
          <w:p>
            <w:r/>
            <w:r>
              <w:rPr>
                <w:rFonts w:ascii="游ゴシック" w:hAnsi="游ゴシック" w:eastAsia="游ゴシック"/>
                <w:b w:val="0"/>
                <w:sz w:val="18"/>
              </w:rPr>
              <w:t>4</w:t>
            </w:r>
          </w:p>
        </w:tc>
        <w:tc>
          <w:tcPr>
            <w:tcW w:type="dxa" w:w="3249"/>
          </w:tcPr>
          <w:p>
            <w:r/>
            <w:r>
              <w:rPr>
                <w:rFonts w:ascii="游ゴシック" w:hAnsi="游ゴシック" w:eastAsia="游ゴシック"/>
                <w:b w:val="0"/>
                <w:sz w:val="18"/>
              </w:rPr>
              <w:t>他の参加者の記録を閲覧・変更できないようにする</w:t>
            </w:r>
          </w:p>
        </w:tc>
        <w:tc>
          <w:tcPr>
            <w:tcW w:type="dxa" w:w="3249"/>
          </w:tcPr>
          <w:p>
            <w:r/>
            <w:r>
              <w:rPr>
                <w:rFonts w:ascii="游ゴシック" w:hAnsi="游ゴシック" w:eastAsia="游ゴシック"/>
                <w:b w:val="0"/>
                <w:sz w:val="18"/>
              </w:rPr>
              <w:t>参加者間のプライバシーを守るため</w:t>
            </w:r>
          </w:p>
        </w:tc>
      </w:tr>
      <w:tr>
        <w:tc>
          <w:tcPr>
            <w:tcW w:type="dxa" w:w="3249"/>
          </w:tcPr>
          <w:p>
            <w:r/>
            <w:r>
              <w:rPr>
                <w:rFonts w:ascii="游ゴシック" w:hAnsi="游ゴシック" w:eastAsia="游ゴシック"/>
                <w:b w:val="0"/>
                <w:sz w:val="18"/>
              </w:rPr>
              <w:t>5</w:t>
            </w:r>
          </w:p>
        </w:tc>
        <w:tc>
          <w:tcPr>
            <w:tcW w:type="dxa" w:w="3249"/>
          </w:tcPr>
          <w:p>
            <w:r/>
            <w:r>
              <w:rPr>
                <w:rFonts w:ascii="游ゴシック" w:hAnsi="游ゴシック" w:eastAsia="游ゴシック"/>
                <w:b w:val="0"/>
                <w:sz w:val="18"/>
              </w:rPr>
              <w:t>学年・障害の程度はアプリに入力させない</w:t>
            </w:r>
          </w:p>
        </w:tc>
        <w:tc>
          <w:tcPr>
            <w:tcW w:type="dxa" w:w="3249"/>
          </w:tcPr>
          <w:p>
            <w:r/>
            <w:r>
              <w:rPr>
                <w:rFonts w:ascii="游ゴシック" w:hAnsi="游ゴシック" w:eastAsia="游ゴシック"/>
                <w:b w:val="0"/>
                <w:sz w:val="18"/>
              </w:rPr>
              <w:t>要配慮個人情報をアプリ側に持たせず、研究者側で別管理するため</w:t>
            </w:r>
          </w:p>
        </w:tc>
      </w:tr>
    </w:tbl>
    <w:p>
      <w:pPr>
        <w:spacing w:after="120"/>
      </w:pPr>
    </w:p>
    <w:p>
      <w:pPr>
        <w:spacing w:after="200"/>
        <w:ind w:left="283"/>
      </w:pPr>
      <w:r>
        <w:rPr>
          <w:rFonts w:ascii="游ゴシック" w:hAnsi="游ゴシック" w:eastAsia="游ゴシック"/>
          <w:b/>
          <w:color w:val="555D6E"/>
          <w:sz w:val="19"/>
        </w:rPr>
        <w:t>設計方針：</w:t>
      </w:r>
      <w:r>
        <w:rPr>
          <w:rFonts w:ascii="游ゴシック" w:hAnsi="游ゴシック" w:eastAsia="游ゴシック"/>
          <w:b w:val="0"/>
          <w:color w:val="555D6E"/>
          <w:sz w:val="19"/>
        </w:rPr>
        <w:t xml:space="preserve"> 学年・聴覚障害の程度は</w:t>
      </w:r>
      <w:r>
        <w:rPr>
          <w:rFonts w:ascii="游ゴシック" w:hAnsi="游ゴシック" w:eastAsia="游ゴシック"/>
          <w:b/>
          <w:color w:val="555D6E"/>
          <w:sz w:val="19"/>
        </w:rPr>
        <w:t>アプリには保存せず</w:t>
      </w:r>
      <w:r>
        <w:rPr>
          <w:rFonts w:ascii="游ゴシック" w:hAnsi="游ゴシック" w:eastAsia="游ゴシック"/>
          <w:b w:val="0"/>
          <w:color w:val="555D6E"/>
          <w:sz w:val="19"/>
        </w:rPr>
        <w:t>、研究者が別途管理する 名簿（参加者番号と属性の対応表）で保持することを推奨する。 こうすることで、アプリ本体が要配慮個人情報を扱わない構成にできる。</w:t>
      </w:r>
    </w:p>
    <w:p>
      <w:pPr>
        <w:pStyle w:val="Heading2"/>
        <w:spacing w:before="400" w:after="160"/>
      </w:pPr>
      <w:r>
        <w:rPr>
          <w:rFonts w:ascii="游ゴシック" w:hAnsi="游ゴシック" w:eastAsia="游ゴシック"/>
          <w:b/>
          <w:color w:val="0E1E45"/>
          <w:sz w:val="27"/>
        </w:rPr>
        <w:t>付録：説明文書に記載すべき項目（チェックリスト）</w:t>
      </w:r>
    </w:p>
    <w:p>
      <w:pPr>
        <w:spacing w:after="160" w:line="336" w:lineRule="auto"/>
      </w:pPr>
      <w:r>
        <w:rPr>
          <w:rFonts w:ascii="游ゴシック" w:hAnsi="游ゴシック" w:eastAsia="游ゴシック"/>
          <w:b w:val="0"/>
          <w:sz w:val="21"/>
        </w:rPr>
        <w:t>保護者・本人向けの説明文書を作成する際の確認事項。</w:t>
      </w:r>
    </w:p>
    <w:p>
      <w:pPr>
        <w:pStyle w:val="ListBullet"/>
        <w:spacing w:after="40"/>
      </w:pPr>
      <w:r>
        <w:rPr>
          <w:rFonts w:ascii="游ゴシック" w:hAnsi="游ゴシック" w:eastAsia="游ゴシック"/>
          <w:b w:val="0"/>
          <w:sz w:val="20"/>
        </w:rPr>
        <w:t>研究の目的</w:t>
      </w:r>
    </w:p>
    <w:p>
      <w:pPr>
        <w:pStyle w:val="ListBullet"/>
        <w:spacing w:after="40"/>
      </w:pPr>
      <w:r>
        <w:rPr>
          <w:rFonts w:ascii="游ゴシック" w:hAnsi="游ゴシック" w:eastAsia="游ゴシック"/>
          <w:b w:val="0"/>
          <w:sz w:val="20"/>
        </w:rPr>
        <w:t>研究の方法（何を、どのくらいの期間行うか）</w:t>
      </w:r>
    </w:p>
    <w:p>
      <w:pPr>
        <w:pStyle w:val="ListBullet"/>
        <w:spacing w:after="40"/>
      </w:pPr>
      <w:r>
        <w:rPr>
          <w:rFonts w:ascii="游ゴシック" w:hAnsi="游ゴシック" w:eastAsia="游ゴシック"/>
          <w:b w:val="0"/>
          <w:sz w:val="20"/>
        </w:rPr>
        <w:t>参加は任意であり、断っても不利益がないこと</w:t>
      </w:r>
    </w:p>
    <w:p>
      <w:pPr>
        <w:pStyle w:val="ListBullet"/>
        <w:spacing w:after="40"/>
      </w:pPr>
      <w:r>
        <w:rPr>
          <w:rFonts w:ascii="游ゴシック" w:hAnsi="游ゴシック" w:eastAsia="游ゴシック"/>
          <w:b w:val="0"/>
          <w:sz w:val="20"/>
        </w:rPr>
        <w:t>いつでも中止でき、その場合データを削除すること</w:t>
      </w:r>
    </w:p>
    <w:p>
      <w:pPr>
        <w:pStyle w:val="ListBullet"/>
        <w:spacing w:after="40"/>
      </w:pPr>
      <w:r>
        <w:rPr>
          <w:rFonts w:ascii="游ゴシック" w:hAnsi="游ゴシック" w:eastAsia="游ゴシック"/>
          <w:b w:val="0"/>
          <w:sz w:val="20"/>
        </w:rPr>
        <w:t>収集するデータの内容（スコア・日時・学年・聴覚障害の程度・アンケート回答）</w:t>
      </w:r>
    </w:p>
    <w:p>
      <w:pPr>
        <w:pStyle w:val="ListBullet"/>
        <w:spacing w:after="40"/>
      </w:pPr>
      <w:r>
        <w:rPr>
          <w:rFonts w:ascii="游ゴシック" w:hAnsi="游ゴシック" w:eastAsia="游ゴシック"/>
          <w:b/>
          <w:sz w:val="20"/>
        </w:rPr>
        <w:t>聴覚障害の程度を取得すること</w:t>
      </w:r>
      <w:r>
        <w:rPr>
          <w:rFonts w:ascii="游ゴシック" w:hAnsi="游ゴシック" w:eastAsia="游ゴシック"/>
          <w:b w:val="0"/>
          <w:sz w:val="20"/>
        </w:rPr>
        <w:t>（独立した同意欄を設ける）</w:t>
      </w:r>
    </w:p>
    <w:p>
      <w:pPr>
        <w:pStyle w:val="ListBullet"/>
        <w:spacing w:after="40"/>
      </w:pPr>
      <w:r>
        <w:rPr>
          <w:rFonts w:ascii="游ゴシック" w:hAnsi="游ゴシック" w:eastAsia="游ゴシック"/>
          <w:b/>
          <w:sz w:val="20"/>
        </w:rPr>
        <w:t>音声・顔の映像は保存されないこと</w:t>
      </w:r>
    </w:p>
    <w:p>
      <w:pPr>
        <w:pStyle w:val="ListBullet"/>
        <w:spacing w:after="40"/>
      </w:pPr>
      <w:r>
        <w:rPr>
          <w:rFonts w:ascii="游ゴシック" w:hAnsi="游ゴシック" w:eastAsia="游ゴシック"/>
          <w:b w:val="0"/>
          <w:sz w:val="20"/>
        </w:rPr>
        <w:t>利用者 ID とパスワードの取扱い（氏名を使わないこと・パスワードの管理方法）</w:t>
      </w:r>
    </w:p>
    <w:p>
      <w:pPr>
        <w:pStyle w:val="ListBullet"/>
        <w:spacing w:after="40"/>
      </w:pPr>
      <w:r>
        <w:rPr>
          <w:rFonts w:ascii="游ゴシック" w:hAnsi="游ゴシック" w:eastAsia="游ゴシック"/>
          <w:b w:val="0"/>
          <w:sz w:val="20"/>
        </w:rPr>
        <w:t>アンケートの実施時期と所要時間、回答が任意であること</w:t>
      </w:r>
    </w:p>
    <w:p>
      <w:pPr>
        <w:pStyle w:val="ListBullet"/>
        <w:spacing w:after="40"/>
      </w:pPr>
      <w:r>
        <w:rPr>
          <w:rFonts w:ascii="游ゴシック" w:hAnsi="游ゴシック" w:eastAsia="游ゴシック"/>
          <w:b w:val="0"/>
          <w:sz w:val="20"/>
        </w:rPr>
        <w:t>データの管理方法・保存期間・廃棄方法</w:t>
      </w:r>
    </w:p>
    <w:p>
      <w:pPr>
        <w:pStyle w:val="ListBullet"/>
        <w:spacing w:after="40"/>
      </w:pPr>
      <w:r>
        <w:rPr>
          <w:rFonts w:ascii="游ゴシック" w:hAnsi="游ゴシック" w:eastAsia="游ゴシック"/>
          <w:b w:val="0"/>
          <w:sz w:val="20"/>
        </w:rPr>
        <w:t>個人が特定されない形で公表すること</w:t>
      </w:r>
    </w:p>
    <w:p>
      <w:pPr>
        <w:pStyle w:val="ListBullet"/>
        <w:spacing w:after="40"/>
      </w:pPr>
      <w:r>
        <w:rPr>
          <w:rFonts w:ascii="游ゴシック" w:hAnsi="游ゴシック" w:eastAsia="游ゴシック"/>
          <w:b w:val="0"/>
          <w:sz w:val="20"/>
        </w:rPr>
        <w:t>予測される負担とその対策</w:t>
      </w:r>
    </w:p>
    <w:p>
      <w:pPr>
        <w:pStyle w:val="ListBullet"/>
        <w:spacing w:after="40"/>
      </w:pPr>
      <w:r>
        <w:rPr>
          <w:rFonts w:ascii="游ゴシック" w:hAnsi="游ゴシック" w:eastAsia="游ゴシック"/>
          <w:b w:val="0"/>
          <w:sz w:val="20"/>
        </w:rPr>
        <w:t>参加により期待される利益（および改善が保証されるものではないこと）</w:t>
      </w:r>
    </w:p>
    <w:p>
      <w:pPr>
        <w:pStyle w:val="ListBullet"/>
        <w:spacing w:after="40"/>
      </w:pPr>
      <w:r>
        <w:rPr>
          <w:rFonts w:ascii="游ゴシック" w:hAnsi="游ゴシック" w:eastAsia="游ゴシック"/>
          <w:b w:val="0"/>
          <w:sz w:val="20"/>
        </w:rPr>
        <w:t>問い合わせ先（研究責任者の氏名・連絡先）</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