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インターネット上のサーバー（xサーバー等のサービス）に設置する</w:t>
            </w:r>
          </w:p>
        </w:tc>
        <w:tc>
          <w:tcPr>
            <w:tcW w:type="dxa" w:w="2436"/>
          </w:tcPr>
          <w:p>
            <w:r/>
            <w:r>
              <w:rPr>
                <w:rFonts w:ascii="游ゴシック" w:hAnsi="游ゴシック" w:eastAsia="游ゴシック"/>
                <w:b/>
                <w:sz w:val="18"/>
              </w:rPr>
              <w:t>外部企業のデータセンター</w:t>
            </w:r>
          </w:p>
        </w:tc>
        <w:tc>
          <w:tcPr>
            <w:tcW w:type="dxa" w:w="2436"/>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使用期間（約1か月）の終了後、1回のみ</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10〜15分程度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選択式15問 ＋ 自由記述3問（計18問）</w:t>
            </w:r>
          </w:p>
        </w:tc>
      </w:tr>
      <w:tr>
        <w:trPr>
          <w:cantSplit/>
        </w:trPr>
        <w:tc>
          <w:tcPr>
            <w:tcW w:type="dxa" w:w="4873"/>
          </w:tcPr>
          <w:p>
            <w:pPr>
              <w:keepNext/>
            </w:pPr>
            <w:r/>
            <w:r>
              <w:rPr>
                <w:rFonts w:ascii="游ゴシック" w:hAnsi="游ゴシック" w:eastAsia="游ゴシック"/>
                <w:b w:val="0"/>
                <w:sz w:val="18"/>
              </w:rPr>
              <w:t>実施方法</w:t>
            </w:r>
          </w:p>
        </w:tc>
        <w:tc>
          <w:tcPr>
            <w:tcW w:type="dxa" w:w="4873"/>
          </w:tcPr>
          <w:p>
            <w:pPr>
              <w:keepNext/>
            </w:pPr>
            <w:r/>
            <w:r>
              <w:rPr>
                <w:rFonts w:ascii="游ゴシック" w:hAnsi="游ゴシック" w:eastAsia="游ゴシック"/>
                <w:b w:val="0"/>
                <w:sz w:val="18"/>
              </w:rPr>
              <w:t>紙の調査票を担当教員が配布し、記入後に回収する</w:t>
            </w:r>
          </w:p>
        </w:tc>
      </w:tr>
      <w:tr>
        <w:trPr>
          <w:cantSplit/>
        </w:trPr>
        <w:tc>
          <w:tcPr>
            <w:tcW w:type="dxa" w:w="4873"/>
          </w:tcPr>
          <w:p>
            <w:pPr>
              <w:keepNext/>
            </w:pPr>
            <w:r/>
            <w:r>
              <w:rPr>
                <w:rFonts w:ascii="游ゴシック" w:hAnsi="游ゴシック" w:eastAsia="游ゴシック"/>
                <w:b w:val="0"/>
                <w:sz w:val="18"/>
              </w:rPr>
              <w:t>記名の有無</w:t>
            </w:r>
          </w:p>
        </w:tc>
        <w:tc>
          <w:tcPr>
            <w:tcW w:type="dxa" w:w="4873"/>
          </w:tcPr>
          <w:p>
            <w:pPr>
              <w:keepNext/>
            </w:pPr>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4873"/>
          </w:tcPr>
          <w:p>
            <w:pPr>
              <w:keepNext/>
            </w:pPr>
            <w:r/>
            <w:r>
              <w:rPr>
                <w:rFonts w:ascii="游ゴシック" w:hAnsi="游ゴシック" w:eastAsia="游ゴシック"/>
                <w:b w:val="0"/>
                <w:sz w:val="18"/>
              </w:rPr>
              <w:t>任意性</w:t>
            </w:r>
          </w:p>
        </w:tc>
        <w:tc>
          <w:tcPr>
            <w:tcW w:type="dxa" w:w="4873"/>
          </w:tcPr>
          <w:p>
            <w:pPr>
              <w:keepNext/>
            </w:pPr>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区分</w:t>
            </w:r>
          </w:p>
        </w:tc>
        <w:tc>
          <w:tcPr>
            <w:tcW w:type="dxa" w:w="3249"/>
            <w:shd w:val="clear" w:color="auto" w:fill="EEF1F7"/>
          </w:tcPr>
          <w:p>
            <w:pPr>
              <w:keepNext/>
            </w:pPr>
            <w:r/>
            <w:r>
              <w:rPr>
                <w:rFonts w:ascii="游ゴシック" w:hAnsi="游ゴシック" w:eastAsia="游ゴシック"/>
                <w:b/>
                <w:color w:val="0E1E45"/>
                <w:sz w:val="18"/>
              </w:rPr>
              <w:t>設問数</w:t>
            </w:r>
          </w:p>
        </w:tc>
        <w:tc>
          <w:tcPr>
            <w:tcW w:type="dxa" w:w="3249"/>
            <w:shd w:val="clear" w:color="auto" w:fill="EEF1F7"/>
          </w:tcPr>
          <w:p>
            <w:pPr>
              <w:keepNext/>
            </w:pPr>
            <w:r/>
            <w:r>
              <w:rPr>
                <w:rFonts w:ascii="游ゴシック" w:hAnsi="游ゴシック" w:eastAsia="游ゴシック"/>
                <w:b/>
                <w:color w:val="0E1E45"/>
                <w:sz w:val="18"/>
              </w:rPr>
              <w:t>ねらい</w:t>
            </w:r>
          </w:p>
        </w:tc>
      </w:tr>
      <w:tr>
        <w:trPr>
          <w:cantSplit/>
        </w:trPr>
        <w:tc>
          <w:tcPr>
            <w:tcW w:type="dxa" w:w="3249"/>
          </w:tcPr>
          <w:p>
            <w:pPr>
              <w:keepNext/>
            </w:pPr>
            <w:r/>
            <w:r>
              <w:rPr>
                <w:rFonts w:ascii="游ゴシック" w:hAnsi="游ゴシック" w:eastAsia="游ゴシック"/>
                <w:b w:val="0"/>
                <w:sz w:val="18"/>
              </w:rPr>
              <w:t>I. 使いやすさ</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操作と画面の分かりやすさを確認する</w:t>
            </w:r>
          </w:p>
        </w:tc>
      </w:tr>
      <w:tr>
        <w:trPr>
          <w:cantSplit/>
        </w:trPr>
        <w:tc>
          <w:tcPr>
            <w:tcW w:type="dxa" w:w="3249"/>
          </w:tcPr>
          <w:p>
            <w:pPr>
              <w:keepNext/>
            </w:pPr>
            <w:r/>
            <w:r>
              <w:rPr>
                <w:rFonts w:ascii="游ゴシック" w:hAnsi="游ゴシック" w:eastAsia="游ゴシック"/>
                <w:b w:val="0"/>
                <w:sz w:val="18"/>
              </w:rPr>
              <w:t>II. 続けやすさ</w:t>
            </w:r>
          </w:p>
        </w:tc>
        <w:tc>
          <w:tcPr>
            <w:tcW w:type="dxa" w:w="3249"/>
          </w:tcPr>
          <w:p>
            <w:pPr>
              <w:keepNext/>
            </w:pPr>
            <w:r/>
            <w:r>
              <w:rPr>
                <w:rFonts w:ascii="游ゴシック" w:hAnsi="游ゴシック" w:eastAsia="游ゴシック"/>
                <w:b w:val="0"/>
                <w:sz w:val="18"/>
              </w:rPr>
              <w:t>選択式3問</w:t>
            </w:r>
          </w:p>
        </w:tc>
        <w:tc>
          <w:tcPr>
            <w:tcW w:type="dxa" w:w="3249"/>
          </w:tcPr>
          <w:p>
            <w:pPr>
              <w:keepNext/>
            </w:pPr>
            <w:r/>
            <w:r>
              <w:rPr>
                <w:rFonts w:ascii="游ゴシック" w:hAnsi="游ゴシック" w:eastAsia="游ゴシック"/>
                <w:b w:val="0"/>
                <w:sz w:val="18"/>
              </w:rPr>
              <w:t>練習の負担感と継続の意欲を確認する</w:t>
            </w:r>
          </w:p>
        </w:tc>
      </w:tr>
      <w:tr>
        <w:trPr>
          <w:cantSplit/>
        </w:trPr>
        <w:tc>
          <w:tcPr>
            <w:tcW w:type="dxa" w:w="3249"/>
          </w:tcPr>
          <w:p>
            <w:pPr>
              <w:keepNext/>
            </w:pPr>
            <w:r/>
            <w:r>
              <w:rPr>
                <w:rFonts w:ascii="游ゴシック" w:hAnsi="游ゴシック" w:eastAsia="游ゴシック"/>
                <w:b w:val="0"/>
                <w:sz w:val="18"/>
              </w:rPr>
              <w:t>III. 役に立ったか</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発音の変化の実感と、提案機能の有用性を確認する</w:t>
            </w:r>
          </w:p>
        </w:tc>
      </w:tr>
      <w:tr>
        <w:trPr>
          <w:cantSplit/>
        </w:trPr>
        <w:tc>
          <w:tcPr>
            <w:tcW w:type="dxa" w:w="3249"/>
          </w:tcPr>
          <w:p>
            <w:pPr>
              <w:keepNext/>
            </w:pPr>
            <w:r/>
            <w:r>
              <w:rPr>
                <w:rFonts w:ascii="游ゴシック" w:hAnsi="游ゴシック" w:eastAsia="游ゴシック"/>
                <w:b w:val="0"/>
                <w:sz w:val="18"/>
              </w:rPr>
              <w:t>IV. 見て分かる工夫</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聴覚障害への配慮として実装した機能を評価する</w:t>
            </w:r>
          </w:p>
        </w:tc>
      </w:tr>
      <w:tr>
        <w:trPr>
          <w:cantSplit/>
        </w:trPr>
        <w:tc>
          <w:tcPr>
            <w:tcW w:type="dxa" w:w="3249"/>
          </w:tcPr>
          <w:p>
            <w:r/>
            <w:r>
              <w:rPr>
                <w:rFonts w:ascii="游ゴシック" w:hAnsi="游ゴシック" w:eastAsia="游ゴシック"/>
                <w:b w:val="0"/>
                <w:sz w:val="18"/>
              </w:rPr>
              <w:t>V. 自由記述</w:t>
            </w:r>
          </w:p>
        </w:tc>
        <w:tc>
          <w:tcPr>
            <w:tcW w:type="dxa" w:w="3249"/>
          </w:tcPr>
          <w:p>
            <w:r/>
            <w:r>
              <w:rPr>
                <w:rFonts w:ascii="游ゴシック" w:hAnsi="游ゴシック" w:eastAsia="游ゴシック"/>
                <w:b w:val="0"/>
                <w:sz w:val="18"/>
              </w:rPr>
              <w:t>3問</w:t>
            </w:r>
          </w:p>
        </w:tc>
        <w:tc>
          <w:tcPr>
            <w:tcW w:type="dxa" w:w="3249"/>
          </w:tcPr>
          <w:p>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pPr>
              <w:keepNext/>
            </w:pPr>
            <w:r/>
            <w:r>
              <w:rPr>
                <w:rFonts w:ascii="游ゴシック" w:hAnsi="游ゴシック" w:eastAsia="游ゴシック"/>
                <w:b/>
                <w:color w:val="0E1E45"/>
                <w:sz w:val="18"/>
              </w:rPr>
              <w:t>選択肢</w:t>
            </w:r>
          </w:p>
        </w:tc>
        <w:tc>
          <w:tcPr>
            <w:tcW w:type="dxa" w:w="1949"/>
            <w:shd w:val="clear" w:color="auto" w:fill="EEF1F7"/>
          </w:tcPr>
          <w:p>
            <w:pPr>
              <w:keepNext/>
            </w:pPr>
            <w:r/>
            <w:r>
              <w:rPr>
                <w:rFonts w:ascii="游ゴシック" w:hAnsi="游ゴシック" w:eastAsia="游ゴシック"/>
                <w:b/>
                <w:color w:val="0E1E45"/>
                <w:sz w:val="18"/>
              </w:rPr>
              <w:t>4</w:t>
            </w:r>
          </w:p>
        </w:tc>
        <w:tc>
          <w:tcPr>
            <w:tcW w:type="dxa" w:w="1949"/>
            <w:shd w:val="clear" w:color="auto" w:fill="EEF1F7"/>
          </w:tcPr>
          <w:p>
            <w:pPr>
              <w:keepNext/>
            </w:pPr>
            <w:r/>
            <w:r>
              <w:rPr>
                <w:rFonts w:ascii="游ゴシック" w:hAnsi="游ゴシック" w:eastAsia="游ゴシック"/>
                <w:b/>
                <w:color w:val="0E1E45"/>
                <w:sz w:val="18"/>
              </w:rPr>
              <w:t>3</w:t>
            </w:r>
          </w:p>
        </w:tc>
        <w:tc>
          <w:tcPr>
            <w:tcW w:type="dxa" w:w="1949"/>
            <w:shd w:val="clear" w:color="auto" w:fill="EEF1F7"/>
          </w:tcPr>
          <w:p>
            <w:pPr>
              <w:keepNext/>
            </w:pPr>
            <w:r/>
            <w:r>
              <w:rPr>
                <w:rFonts w:ascii="游ゴシック" w:hAnsi="游ゴシック" w:eastAsia="游ゴシック"/>
                <w:b/>
                <w:color w:val="0E1E45"/>
                <w:sz w:val="18"/>
              </w:rPr>
              <w:t>2</w:t>
            </w:r>
          </w:p>
        </w:tc>
        <w:tc>
          <w:tcPr>
            <w:tcW w:type="dxa" w:w="1949"/>
            <w:shd w:val="clear" w:color="auto" w:fill="EEF1F7"/>
          </w:tcPr>
          <w:p>
            <w:pPr>
              <w:keepNext/>
            </w:pPr>
            <w:r/>
            <w:r>
              <w:rPr>
                <w:rFonts w:ascii="游ゴシック" w:hAnsi="游ゴシック" w:eastAsia="游ゴシック"/>
                <w:b/>
                <w:color w:val="0E1E45"/>
                <w:sz w:val="18"/>
              </w:rPr>
              <w:t>1</w:t>
            </w:r>
          </w:p>
        </w:tc>
      </w:tr>
      <w:tr>
        <w:trPr>
          <w:cantSplit/>
        </w:trPr>
        <w:tc>
          <w:tcPr>
            <w:tcW w:type="dxa" w:w="1949"/>
          </w:tcPr>
          <w:p>
            <w:r/>
            <w:r>
              <w:rPr>
                <w:rFonts w:ascii="游ゴシック" w:hAnsi="游ゴシック" w:eastAsia="游ゴシック"/>
                <w:b w:val="0"/>
                <w:sz w:val="18"/>
              </w:rPr>
              <w:t>文言</w:t>
            </w:r>
          </w:p>
        </w:tc>
        <w:tc>
          <w:tcPr>
            <w:tcW w:type="dxa" w:w="1949"/>
          </w:tcPr>
          <w:p>
            <w:r/>
            <w:r>
              <w:rPr>
                <w:rFonts w:ascii="游ゴシック" w:hAnsi="游ゴシック" w:eastAsia="游ゴシック"/>
                <w:b w:val="0"/>
                <w:sz w:val="18"/>
              </w:rPr>
              <w:t>とてもそう思う</w:t>
            </w:r>
          </w:p>
        </w:tc>
        <w:tc>
          <w:tcPr>
            <w:tcW w:type="dxa" w:w="1949"/>
          </w:tcPr>
          <w:p>
            <w:r/>
            <w:r>
              <w:rPr>
                <w:rFonts w:ascii="游ゴシック" w:hAnsi="游ゴシック" w:eastAsia="游ゴシック"/>
                <w:b w:val="0"/>
                <w:sz w:val="18"/>
              </w:rPr>
              <w:t>すこしそう思う</w:t>
            </w:r>
          </w:p>
        </w:tc>
        <w:tc>
          <w:tcPr>
            <w:tcW w:type="dxa" w:w="1949"/>
          </w:tcPr>
          <w:p>
            <w:r/>
            <w:r>
              <w:rPr>
                <w:rFonts w:ascii="游ゴシック" w:hAnsi="游ゴシック" w:eastAsia="游ゴシック"/>
                <w:b w:val="0"/>
                <w:sz w:val="18"/>
              </w:rPr>
              <w:t>あまりそう思わない</w:t>
            </w:r>
          </w:p>
        </w:tc>
        <w:tc>
          <w:tcPr>
            <w:tcW w:type="dxa" w:w="1949"/>
          </w:tcPr>
          <w:p>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w:t>
            </w:r>
          </w:p>
        </w:tc>
        <w:tc>
          <w:tcPr>
            <w:tcW w:type="dxa" w:w="4873"/>
          </w:tcPr>
          <w:p>
            <w:pPr>
              <w:keepNext/>
            </w:pPr>
            <w:r/>
            <w:r>
              <w:rPr>
                <w:rFonts w:ascii="游ゴシック" w:hAnsi="游ゴシック" w:eastAsia="游ゴシック"/>
                <w:b w:val="0"/>
                <w:sz w:val="18"/>
              </w:rPr>
              <w:t>アプリの使い方は、すぐに分かりましたか。</w:t>
            </w:r>
          </w:p>
        </w:tc>
      </w:tr>
      <w:tr>
        <w:trPr>
          <w:cantSplit/>
        </w:trPr>
        <w:tc>
          <w:tcPr>
            <w:tcW w:type="dxa" w:w="4873"/>
          </w:tcPr>
          <w:p>
            <w:pPr>
              <w:keepNext/>
            </w:pPr>
            <w:r/>
            <w:r>
              <w:rPr>
                <w:rFonts w:ascii="游ゴシック" w:hAnsi="游ゴシック" w:eastAsia="游ゴシック"/>
                <w:b w:val="0"/>
                <w:sz w:val="18"/>
              </w:rPr>
              <w:t>2</w:t>
            </w:r>
          </w:p>
        </w:tc>
        <w:tc>
          <w:tcPr>
            <w:tcW w:type="dxa" w:w="4873"/>
          </w:tcPr>
          <w:p>
            <w:pPr>
              <w:keepNext/>
            </w:pPr>
            <w:r/>
            <w:r>
              <w:rPr>
                <w:rFonts w:ascii="游ゴシック" w:hAnsi="游ゴシック" w:eastAsia="游ゴシック"/>
                <w:b w:val="0"/>
                <w:sz w:val="18"/>
              </w:rPr>
              <w:t>画面の文字や図は、見やすかったですか。</w:t>
            </w:r>
          </w:p>
        </w:tc>
      </w:tr>
      <w:tr>
        <w:trPr>
          <w:cantSplit/>
        </w:trPr>
        <w:tc>
          <w:tcPr>
            <w:tcW w:type="dxa" w:w="4873"/>
          </w:tcPr>
          <w:p>
            <w:pPr>
              <w:keepNext/>
            </w:pPr>
            <w:r/>
            <w:r>
              <w:rPr>
                <w:rFonts w:ascii="游ゴシック" w:hAnsi="游ゴシック" w:eastAsia="游ゴシック"/>
                <w:b w:val="0"/>
                <w:sz w:val="18"/>
              </w:rPr>
              <w:t>3</w:t>
            </w:r>
          </w:p>
        </w:tc>
        <w:tc>
          <w:tcPr>
            <w:tcW w:type="dxa" w:w="4873"/>
          </w:tcPr>
          <w:p>
            <w:pPr>
              <w:keepNext/>
            </w:pPr>
            <w:r/>
            <w:r>
              <w:rPr>
                <w:rFonts w:ascii="游ゴシック" w:hAnsi="游ゴシック" w:eastAsia="游ゴシック"/>
                <w:b w:val="0"/>
                <w:sz w:val="18"/>
              </w:rPr>
              <w:t>録音のしかたは、分かりやすかったですか。</w:t>
            </w:r>
          </w:p>
        </w:tc>
      </w:tr>
      <w:tr>
        <w:trPr>
          <w:cantSplit/>
        </w:trPr>
        <w:tc>
          <w:tcPr>
            <w:tcW w:type="dxa" w:w="4873"/>
          </w:tcPr>
          <w:p>
            <w:r/>
            <w:r>
              <w:rPr>
                <w:rFonts w:ascii="游ゴシック" w:hAnsi="游ゴシック" w:eastAsia="游ゴシック"/>
                <w:b w:val="0"/>
                <w:sz w:val="18"/>
              </w:rPr>
              <w:t>4</w:t>
            </w:r>
          </w:p>
        </w:tc>
        <w:tc>
          <w:tcPr>
            <w:tcW w:type="dxa" w:w="4873"/>
          </w:tcPr>
          <w:p>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5</w:t>
            </w:r>
          </w:p>
        </w:tc>
        <w:tc>
          <w:tcPr>
            <w:tcW w:type="dxa" w:w="4873"/>
          </w:tcPr>
          <w:p>
            <w:pPr>
              <w:keepNext/>
            </w:pPr>
            <w:r/>
            <w:r>
              <w:rPr>
                <w:rFonts w:ascii="游ゴシック" w:hAnsi="游ゴシック" w:eastAsia="游ゴシック"/>
                <w:b w:val="0"/>
                <w:sz w:val="18"/>
              </w:rPr>
              <w:t>1回の練習の長さは、ちょうどよかったですか。</w:t>
            </w:r>
          </w:p>
        </w:tc>
      </w:tr>
      <w:tr>
        <w:trPr>
          <w:cantSplit/>
        </w:trPr>
        <w:tc>
          <w:tcPr>
            <w:tcW w:type="dxa" w:w="4873"/>
          </w:tcPr>
          <w:p>
            <w:pPr>
              <w:keepNext/>
            </w:pPr>
            <w:r/>
            <w:r>
              <w:rPr>
                <w:rFonts w:ascii="游ゴシック" w:hAnsi="游ゴシック" w:eastAsia="游ゴシック"/>
                <w:b w:val="0"/>
                <w:sz w:val="18"/>
              </w:rPr>
              <w:t>6</w:t>
            </w:r>
          </w:p>
        </w:tc>
        <w:tc>
          <w:tcPr>
            <w:tcW w:type="dxa" w:w="4873"/>
          </w:tcPr>
          <w:p>
            <w:pPr>
              <w:keepNext/>
            </w:pPr>
            <w:r/>
            <w:r>
              <w:rPr>
                <w:rFonts w:ascii="游ゴシック" w:hAnsi="游ゴシック" w:eastAsia="游ゴシック"/>
                <w:b w:val="0"/>
                <w:sz w:val="18"/>
              </w:rPr>
              <w:t>これからも使いたいと思いますか。</w:t>
            </w:r>
          </w:p>
        </w:tc>
      </w:tr>
      <w:tr>
        <w:trPr>
          <w:cantSplit/>
        </w:trPr>
        <w:tc>
          <w:tcPr>
            <w:tcW w:type="dxa" w:w="4873"/>
          </w:tcPr>
          <w:p>
            <w:r/>
            <w:r>
              <w:rPr>
                <w:rFonts w:ascii="游ゴシック" w:hAnsi="游ゴシック" w:eastAsia="游ゴシック"/>
                <w:b w:val="0"/>
                <w:sz w:val="18"/>
              </w:rPr>
              <w:t>7</w:t>
            </w:r>
          </w:p>
        </w:tc>
        <w:tc>
          <w:tcPr>
            <w:tcW w:type="dxa" w:w="4873"/>
          </w:tcPr>
          <w:p>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8</w:t>
            </w:r>
          </w:p>
        </w:tc>
        <w:tc>
          <w:tcPr>
            <w:tcW w:type="dxa" w:w="4873"/>
          </w:tcPr>
          <w:p>
            <w:pPr>
              <w:keepNext/>
            </w:pPr>
            <w:r/>
            <w:r>
              <w:rPr>
                <w:rFonts w:ascii="游ゴシック" w:hAnsi="游ゴシック" w:eastAsia="游ゴシック"/>
                <w:b w:val="0"/>
                <w:sz w:val="18"/>
              </w:rPr>
              <w:t>自分の発音が、前より良くなったと思いますか。</w:t>
            </w:r>
          </w:p>
        </w:tc>
      </w:tr>
      <w:tr>
        <w:trPr>
          <w:cantSplit/>
        </w:trPr>
        <w:tc>
          <w:tcPr>
            <w:tcW w:type="dxa" w:w="4873"/>
          </w:tcPr>
          <w:p>
            <w:pPr>
              <w:keepNext/>
            </w:pPr>
            <w:r/>
            <w:r>
              <w:rPr>
                <w:rFonts w:ascii="游ゴシック" w:hAnsi="游ゴシック" w:eastAsia="游ゴシック"/>
                <w:b w:val="0"/>
                <w:sz w:val="18"/>
              </w:rPr>
              <w:t>9</w:t>
            </w:r>
          </w:p>
        </w:tc>
        <w:tc>
          <w:tcPr>
            <w:tcW w:type="dxa" w:w="4873"/>
          </w:tcPr>
          <w:p>
            <w:pPr>
              <w:keepNext/>
            </w:pPr>
            <w:r/>
            <w:r>
              <w:rPr>
                <w:rFonts w:ascii="游ゴシック" w:hAnsi="游ゴシック" w:eastAsia="游ゴシック"/>
                <w:b w:val="0"/>
                <w:sz w:val="18"/>
              </w:rPr>
              <w:t>自分の発音の、どこがお手本と違うのか分かりましたか。</w:t>
            </w:r>
          </w:p>
        </w:tc>
      </w:tr>
      <w:tr>
        <w:trPr>
          <w:cantSplit/>
        </w:trPr>
        <w:tc>
          <w:tcPr>
            <w:tcW w:type="dxa" w:w="4873"/>
          </w:tcPr>
          <w:p>
            <w:pPr>
              <w:keepNext/>
            </w:pPr>
            <w:r/>
            <w:r>
              <w:rPr>
                <w:rFonts w:ascii="游ゴシック" w:hAnsi="游ゴシック" w:eastAsia="游ゴシック"/>
                <w:b w:val="0"/>
                <w:sz w:val="18"/>
              </w:rPr>
              <w:t>10</w:t>
            </w:r>
          </w:p>
        </w:tc>
        <w:tc>
          <w:tcPr>
            <w:tcW w:type="dxa" w:w="4873"/>
          </w:tcPr>
          <w:p>
            <w:pPr>
              <w:keepNext/>
            </w:pPr>
            <w:r/>
            <w:r>
              <w:rPr>
                <w:rFonts w:ascii="游ゴシック" w:hAnsi="游ゴシック" w:eastAsia="游ゴシック"/>
                <w:b w:val="0"/>
                <w:sz w:val="18"/>
              </w:rPr>
              <w:t>「次はこれだけ直そう」の表示は、役に立ちましたか。</w:t>
            </w:r>
          </w:p>
        </w:tc>
      </w:tr>
      <w:tr>
        <w:trPr>
          <w:cantSplit/>
        </w:trPr>
        <w:tc>
          <w:tcPr>
            <w:tcW w:type="dxa" w:w="4873"/>
          </w:tcPr>
          <w:p>
            <w:r/>
            <w:r>
              <w:rPr>
                <w:rFonts w:ascii="游ゴシック" w:hAnsi="游ゴシック" w:eastAsia="游ゴシック"/>
                <w:b w:val="0"/>
                <w:sz w:val="18"/>
              </w:rPr>
              <w:t>11</w:t>
            </w:r>
          </w:p>
        </w:tc>
        <w:tc>
          <w:tcPr>
            <w:tcW w:type="dxa" w:w="4873"/>
          </w:tcPr>
          <w:p>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12</w:t>
            </w:r>
          </w:p>
        </w:tc>
        <w:tc>
          <w:tcPr>
            <w:tcW w:type="dxa" w:w="4873"/>
          </w:tcPr>
          <w:p>
            <w:pPr>
              <w:keepNext/>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4873"/>
          </w:tcPr>
          <w:p>
            <w:pPr>
              <w:keepNext/>
            </w:pPr>
            <w:r/>
            <w:r>
              <w:rPr>
                <w:rFonts w:ascii="游ゴシック" w:hAnsi="游ゴシック" w:eastAsia="游ゴシック"/>
                <w:b w:val="0"/>
                <w:sz w:val="18"/>
              </w:rPr>
              <w:t>13</w:t>
            </w:r>
          </w:p>
        </w:tc>
        <w:tc>
          <w:tcPr>
            <w:tcW w:type="dxa" w:w="4873"/>
          </w:tcPr>
          <w:p>
            <w:pPr>
              <w:keepNext/>
            </w:pPr>
            <w:r/>
            <w:r>
              <w:rPr>
                <w:rFonts w:ascii="游ゴシック" w:hAnsi="游ゴシック" w:eastAsia="游ゴシック"/>
                <w:b w:val="0"/>
                <w:sz w:val="18"/>
              </w:rPr>
              <w:t>お手本の口の形は、参考になりましたか。</w:t>
            </w:r>
          </w:p>
        </w:tc>
      </w:tr>
      <w:tr>
        <w:trPr>
          <w:cantSplit/>
        </w:trPr>
        <w:tc>
          <w:tcPr>
            <w:tcW w:type="dxa" w:w="4873"/>
          </w:tcPr>
          <w:p>
            <w:pPr>
              <w:keepNext/>
            </w:pPr>
            <w:r/>
            <w:r>
              <w:rPr>
                <w:rFonts w:ascii="游ゴシック" w:hAnsi="游ゴシック" w:eastAsia="游ゴシック"/>
                <w:b w:val="0"/>
                <w:sz w:val="18"/>
              </w:rPr>
              <w:t>14</w:t>
            </w:r>
          </w:p>
        </w:tc>
        <w:tc>
          <w:tcPr>
            <w:tcW w:type="dxa" w:w="4873"/>
          </w:tcPr>
          <w:p>
            <w:pPr>
              <w:keepNext/>
            </w:pPr>
            <w:r/>
            <w:r>
              <w:rPr>
                <w:rFonts w:ascii="游ゴシック" w:hAnsi="游ゴシック" w:eastAsia="游ゴシック"/>
                <w:b w:val="0"/>
                <w:sz w:val="18"/>
              </w:rPr>
              <w:t>音の高さのグラフは、分かりやすかったですか。</w:t>
            </w:r>
          </w:p>
        </w:tc>
      </w:tr>
      <w:tr>
        <w:trPr>
          <w:cantSplit/>
        </w:trPr>
        <w:tc>
          <w:tcPr>
            <w:tcW w:type="dxa" w:w="4873"/>
          </w:tcPr>
          <w:p>
            <w:r/>
            <w:r>
              <w:rPr>
                <w:rFonts w:ascii="游ゴシック" w:hAnsi="游ゴシック" w:eastAsia="游ゴシック"/>
                <w:b w:val="0"/>
                <w:sz w:val="18"/>
              </w:rPr>
              <w:t>15</w:t>
            </w:r>
          </w:p>
        </w:tc>
        <w:tc>
          <w:tcPr>
            <w:tcW w:type="dxa" w:w="4873"/>
          </w:tcPr>
          <w:p>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16</w:t>
            </w:r>
          </w:p>
        </w:tc>
        <w:tc>
          <w:tcPr>
            <w:tcW w:type="dxa" w:w="4873"/>
          </w:tcPr>
          <w:p>
            <w:pPr>
              <w:keepNext/>
            </w:pPr>
            <w:r/>
            <w:r>
              <w:rPr>
                <w:rFonts w:ascii="游ゴシック" w:hAnsi="游ゴシック" w:eastAsia="游ゴシック"/>
                <w:b w:val="0"/>
                <w:sz w:val="18"/>
              </w:rPr>
              <w:t>使いやすかったところ、良かったところを書いてください。</w:t>
            </w:r>
          </w:p>
        </w:tc>
      </w:tr>
      <w:tr>
        <w:trPr>
          <w:cantSplit/>
        </w:trPr>
        <w:tc>
          <w:tcPr>
            <w:tcW w:type="dxa" w:w="4873"/>
          </w:tcPr>
          <w:p>
            <w:pPr>
              <w:keepNext/>
            </w:pPr>
            <w:r/>
            <w:r>
              <w:rPr>
                <w:rFonts w:ascii="游ゴシック" w:hAnsi="游ゴシック" w:eastAsia="游ゴシック"/>
                <w:b w:val="0"/>
                <w:sz w:val="18"/>
              </w:rPr>
              <w:t>17</w:t>
            </w:r>
          </w:p>
        </w:tc>
        <w:tc>
          <w:tcPr>
            <w:tcW w:type="dxa" w:w="4873"/>
          </w:tcPr>
          <w:p>
            <w:pPr>
              <w:keepNext/>
            </w:pPr>
            <w:r/>
            <w:r>
              <w:rPr>
                <w:rFonts w:ascii="游ゴシック" w:hAnsi="游ゴシック" w:eastAsia="游ゴシック"/>
                <w:b w:val="0"/>
                <w:sz w:val="18"/>
              </w:rPr>
              <w:t>使いにくかったところ、困ったところを書いてください。</w:t>
            </w:r>
          </w:p>
        </w:tc>
      </w:tr>
      <w:tr>
        <w:trPr>
          <w:cantSplit/>
        </w:trPr>
        <w:tc>
          <w:tcPr>
            <w:tcW w:type="dxa" w:w="4873"/>
          </w:tcPr>
          <w:p>
            <w:r/>
            <w:r>
              <w:rPr>
                <w:rFonts w:ascii="游ゴシック" w:hAnsi="游ゴシック" w:eastAsia="游ゴシック"/>
                <w:b w:val="0"/>
                <w:sz w:val="18"/>
              </w:rPr>
              <w:t>18</w:t>
            </w:r>
          </w:p>
        </w:tc>
        <w:tc>
          <w:tcPr>
            <w:tcW w:type="dxa" w:w="4873"/>
          </w:tcPr>
          <w:p>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