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598B3" w14:textId="4EA19B65" w:rsidR="00177E6B" w:rsidRPr="007C391A" w:rsidRDefault="00177E6B" w:rsidP="006B47C1">
      <w:pPr>
        <w:spacing w:before="120"/>
        <w:jc w:val="center"/>
        <w:rPr>
          <w:rFonts w:cs="Times New Roman"/>
          <w:b/>
          <w:bCs/>
          <w:i/>
          <w:iCs/>
          <w:color w:val="0000FF"/>
          <w:szCs w:val="24"/>
        </w:rPr>
      </w:pPr>
      <w:r w:rsidRPr="00E13395">
        <w:rPr>
          <w:rFonts w:cs="Times New Roman"/>
          <w:b/>
          <w:bCs/>
          <w:szCs w:val="24"/>
        </w:rPr>
        <w:t xml:space="preserve">INT207 Lab </w:t>
      </w:r>
      <w:r w:rsidR="00D01398">
        <w:rPr>
          <w:rFonts w:cs="Times New Roman"/>
          <w:b/>
          <w:bCs/>
          <w:szCs w:val="24"/>
        </w:rPr>
        <w:t>7</w:t>
      </w:r>
      <w:bookmarkStart w:id="0" w:name="_GoBack"/>
      <w:bookmarkEnd w:id="0"/>
    </w:p>
    <w:p w14:paraId="4DBFBA75" w14:textId="77777777" w:rsidR="00177E6B" w:rsidRPr="00A05A79" w:rsidRDefault="00177E6B" w:rsidP="006B47C1">
      <w:pPr>
        <w:autoSpaceDE w:val="0"/>
        <w:autoSpaceDN w:val="0"/>
        <w:adjustRightInd w:val="0"/>
        <w:spacing w:before="120"/>
        <w:jc w:val="center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Concurrency Control</w:t>
      </w:r>
    </w:p>
    <w:p w14:paraId="4F60F385" w14:textId="77777777" w:rsidR="00177E6B" w:rsidRDefault="00177E6B" w:rsidP="0079601E">
      <w:pPr>
        <w:rPr>
          <w:lang w:bidi="ar-SA"/>
        </w:rPr>
      </w:pPr>
    </w:p>
    <w:p w14:paraId="556B0710" w14:textId="77777777" w:rsidR="00177E6B" w:rsidRPr="00320A8B" w:rsidRDefault="00177E6B" w:rsidP="00320A8B">
      <w:pPr>
        <w:autoSpaceDE w:val="0"/>
        <w:autoSpaceDN w:val="0"/>
        <w:adjustRightInd w:val="0"/>
        <w:spacing w:before="12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320A8B"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How Oracle Locks Data</w:t>
      </w:r>
    </w:p>
    <w:p w14:paraId="05FAD12D" w14:textId="77777777" w:rsidR="00177E6B" w:rsidRPr="00320A8B" w:rsidRDefault="00177E6B" w:rsidP="00EA4128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1" w:name="sthref2027"/>
      <w:bookmarkStart w:id="2" w:name="sthref2028"/>
      <w:bookmarkEnd w:id="1"/>
      <w:bookmarkEnd w:id="2"/>
      <w:r w:rsidRPr="00320A8B">
        <w:rPr>
          <w:rFonts w:ascii="Arial" w:hAnsi="Arial"/>
          <w:i/>
          <w:iCs/>
          <w:sz w:val="22"/>
          <w:szCs w:val="22"/>
          <w:lang w:bidi="ar-SA"/>
        </w:rPr>
        <w:t>Locks</w:t>
      </w:r>
      <w:r w:rsidRPr="00320A8B">
        <w:rPr>
          <w:rFonts w:ascii="Arial" w:hAnsi="Arial"/>
          <w:sz w:val="22"/>
          <w:szCs w:val="22"/>
          <w:lang w:bidi="ar-SA"/>
        </w:rPr>
        <w:t xml:space="preserve"> are mechanisms that prevent destructive interaction between transactions accessing the same </w:t>
      </w:r>
      <w:r w:rsidRPr="00320A8B">
        <w:rPr>
          <w:rFonts w:ascii="Arial" w:hAnsi="Arial"/>
          <w:b/>
          <w:bCs/>
          <w:sz w:val="22"/>
          <w:szCs w:val="22"/>
          <w:lang w:bidi="ar-SA"/>
        </w:rPr>
        <w:t>resource</w:t>
      </w:r>
      <w:r w:rsidRPr="00320A8B">
        <w:rPr>
          <w:rFonts w:ascii="Arial" w:hAnsi="Arial" w:cs="Angsana New"/>
          <w:sz w:val="22"/>
          <w:szCs w:val="22"/>
          <w:cs/>
        </w:rPr>
        <w:t>—</w:t>
      </w:r>
      <w:r w:rsidRPr="00320A8B">
        <w:rPr>
          <w:rFonts w:ascii="Arial" w:hAnsi="Arial"/>
          <w:sz w:val="22"/>
          <w:szCs w:val="22"/>
          <w:lang w:bidi="ar-SA"/>
        </w:rPr>
        <w:t>either user objects such as tables and rows or system objects not visible to users, such as shared data structures in memory and data dictionary rows</w:t>
      </w:r>
      <w:r w:rsidRPr="00320A8B">
        <w:rPr>
          <w:rFonts w:ascii="Arial" w:hAnsi="Arial" w:cs="Angsana New"/>
          <w:sz w:val="22"/>
          <w:szCs w:val="22"/>
          <w:cs/>
        </w:rPr>
        <w:t>.</w:t>
      </w:r>
    </w:p>
    <w:p w14:paraId="02374F18" w14:textId="77777777" w:rsidR="00177E6B" w:rsidRDefault="00177E6B" w:rsidP="00EA4128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3" w:name="sthref2029"/>
      <w:bookmarkEnd w:id="3"/>
      <w:r w:rsidRPr="00320A8B">
        <w:rPr>
          <w:rFonts w:ascii="Arial" w:hAnsi="Arial"/>
          <w:sz w:val="22"/>
          <w:szCs w:val="22"/>
          <w:lang w:bidi="ar-SA"/>
        </w:rPr>
        <w:t xml:space="preserve">In all cases, Oracle </w:t>
      </w:r>
      <w:r w:rsidRPr="001D6DFD">
        <w:rPr>
          <w:rFonts w:ascii="Arial" w:hAnsi="Arial"/>
          <w:b/>
          <w:bCs/>
          <w:i/>
          <w:iCs/>
          <w:sz w:val="22"/>
          <w:szCs w:val="22"/>
          <w:lang w:bidi="ar-SA"/>
        </w:rPr>
        <w:t>automatically</w:t>
      </w:r>
      <w:r w:rsidRPr="00227F97">
        <w:rPr>
          <w:rFonts w:ascii="Arial" w:hAnsi="Arial" w:cs="Angsana New"/>
          <w:b/>
          <w:bCs/>
          <w:i/>
          <w:iCs/>
          <w:sz w:val="22"/>
          <w:szCs w:val="22"/>
          <w:cs/>
        </w:rPr>
        <w:t xml:space="preserve"> </w:t>
      </w:r>
      <w:r w:rsidRPr="00320A8B">
        <w:rPr>
          <w:rFonts w:ascii="Arial" w:hAnsi="Arial"/>
          <w:sz w:val="22"/>
          <w:szCs w:val="22"/>
          <w:lang w:bidi="ar-SA"/>
        </w:rPr>
        <w:t>obtains necessary locks when executing SQL statements, so users need not be concerned with such details</w:t>
      </w:r>
      <w:r w:rsidRPr="00320A8B">
        <w:rPr>
          <w:rFonts w:ascii="Arial" w:hAnsi="Arial" w:cs="Angsana New"/>
          <w:sz w:val="22"/>
          <w:szCs w:val="22"/>
          <w:cs/>
        </w:rPr>
        <w:t xml:space="preserve">. </w:t>
      </w:r>
      <w:r w:rsidRPr="00320A8B">
        <w:rPr>
          <w:rFonts w:ascii="Arial" w:hAnsi="Arial"/>
          <w:sz w:val="22"/>
          <w:szCs w:val="22"/>
          <w:lang w:bidi="ar-SA"/>
        </w:rPr>
        <w:t>Oracle automatically uses the lowest applicable level of restrictiveness to provide the highest degree of data concurrency yet also provide fail</w:t>
      </w:r>
      <w:r w:rsidRPr="00320A8B">
        <w:rPr>
          <w:rFonts w:ascii="Arial" w:hAnsi="Arial" w:cs="Angsana New"/>
          <w:sz w:val="22"/>
          <w:szCs w:val="22"/>
          <w:cs/>
        </w:rPr>
        <w:t>-</w:t>
      </w:r>
      <w:r w:rsidRPr="00320A8B">
        <w:rPr>
          <w:rFonts w:ascii="Arial" w:hAnsi="Arial"/>
          <w:sz w:val="22"/>
          <w:szCs w:val="22"/>
          <w:lang w:bidi="ar-SA"/>
        </w:rPr>
        <w:t>safe data integrity</w:t>
      </w:r>
      <w:r w:rsidRPr="00320A8B">
        <w:rPr>
          <w:rFonts w:ascii="Arial" w:hAnsi="Arial" w:cs="Angsana New"/>
          <w:sz w:val="22"/>
          <w:szCs w:val="22"/>
          <w:cs/>
        </w:rPr>
        <w:t xml:space="preserve">. </w:t>
      </w:r>
    </w:p>
    <w:p w14:paraId="1EE1F17C" w14:textId="77777777" w:rsidR="00177E6B" w:rsidRDefault="00177E6B" w:rsidP="002D2DCB">
      <w:pPr>
        <w:pStyle w:val="NormalWeb"/>
        <w:numPr>
          <w:ilvl w:val="0"/>
          <w:numId w:val="33"/>
        </w:numPr>
        <w:rPr>
          <w:rFonts w:ascii="Arial" w:hAnsi="Arial"/>
          <w:sz w:val="22"/>
          <w:szCs w:val="22"/>
          <w:lang w:bidi="ar-SA"/>
        </w:rPr>
      </w:pPr>
      <w:r>
        <w:rPr>
          <w:rFonts w:ascii="Arial" w:hAnsi="Arial"/>
          <w:sz w:val="22"/>
          <w:szCs w:val="22"/>
          <w:lang w:bidi="ar-SA"/>
        </w:rPr>
        <w:t>Row</w:t>
      </w:r>
      <w:r>
        <w:rPr>
          <w:rFonts w:ascii="Arial" w:hAnsi="Arial" w:cs="Angsana New"/>
          <w:sz w:val="22"/>
          <w:szCs w:val="22"/>
          <w:cs/>
        </w:rPr>
        <w:t>-</w:t>
      </w:r>
      <w:r>
        <w:rPr>
          <w:rFonts w:ascii="Arial" w:hAnsi="Arial"/>
          <w:sz w:val="22"/>
          <w:szCs w:val="22"/>
          <w:lang w:bidi="ar-SA"/>
        </w:rPr>
        <w:t>level lock for DML operation</w:t>
      </w:r>
      <w:r>
        <w:rPr>
          <w:rFonts w:ascii="Arial" w:hAnsi="Arial" w:cs="Angsana New"/>
          <w:sz w:val="22"/>
          <w:szCs w:val="22"/>
          <w:cs/>
        </w:rPr>
        <w:t xml:space="preserve">: </w:t>
      </w:r>
      <w:r>
        <w:rPr>
          <w:rFonts w:ascii="Arial" w:hAnsi="Arial"/>
          <w:sz w:val="22"/>
          <w:szCs w:val="22"/>
          <w:lang w:bidi="ar-SA"/>
        </w:rPr>
        <w:t>Insert, Update, Delete</w:t>
      </w:r>
    </w:p>
    <w:p w14:paraId="5CF9EA81" w14:textId="77777777" w:rsidR="00177E6B" w:rsidRDefault="00177E6B" w:rsidP="002D2DCB">
      <w:pPr>
        <w:pStyle w:val="NormalWeb"/>
        <w:numPr>
          <w:ilvl w:val="0"/>
          <w:numId w:val="33"/>
        </w:numPr>
        <w:rPr>
          <w:rFonts w:ascii="Arial" w:hAnsi="Arial"/>
          <w:sz w:val="22"/>
          <w:szCs w:val="22"/>
          <w:lang w:bidi="ar-SA"/>
        </w:rPr>
      </w:pPr>
      <w:r>
        <w:rPr>
          <w:rFonts w:ascii="Arial" w:hAnsi="Arial"/>
          <w:sz w:val="22"/>
          <w:szCs w:val="22"/>
          <w:lang w:bidi="ar-SA"/>
        </w:rPr>
        <w:t>No locks required for query</w:t>
      </w:r>
    </w:p>
    <w:p w14:paraId="7AA63A24" w14:textId="77777777" w:rsidR="00177E6B" w:rsidRDefault="00177E6B" w:rsidP="002D2DCB">
      <w:pPr>
        <w:pStyle w:val="NormalWeb"/>
        <w:rPr>
          <w:rFonts w:ascii="Arial" w:hAnsi="Arial"/>
          <w:sz w:val="22"/>
          <w:szCs w:val="22"/>
          <w:lang w:bidi="ar-SA"/>
        </w:rPr>
      </w:pPr>
      <w:r>
        <w:rPr>
          <w:rFonts w:ascii="Arial" w:hAnsi="Arial"/>
          <w:sz w:val="22"/>
          <w:szCs w:val="22"/>
          <w:lang w:bidi="ar-SA"/>
        </w:rPr>
        <w:t xml:space="preserve">However, </w:t>
      </w:r>
      <w:r w:rsidRPr="00320A8B">
        <w:rPr>
          <w:rFonts w:ascii="Arial" w:hAnsi="Arial"/>
          <w:sz w:val="22"/>
          <w:szCs w:val="22"/>
          <w:lang w:bidi="ar-SA"/>
        </w:rPr>
        <w:t>Oracle also allows the user to lock data manually</w:t>
      </w:r>
      <w:r w:rsidRPr="00320A8B">
        <w:rPr>
          <w:rFonts w:ascii="Arial" w:hAnsi="Arial" w:cs="Angsana New"/>
          <w:sz w:val="22"/>
          <w:szCs w:val="22"/>
          <w:cs/>
        </w:rPr>
        <w:t>.</w:t>
      </w:r>
    </w:p>
    <w:p w14:paraId="56116AC4" w14:textId="77777777" w:rsidR="00177E6B" w:rsidRPr="00320A8B" w:rsidRDefault="00177E6B" w:rsidP="00320A8B">
      <w:pPr>
        <w:autoSpaceDE w:val="0"/>
        <w:autoSpaceDN w:val="0"/>
        <w:adjustRightInd w:val="0"/>
        <w:spacing w:before="12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320A8B">
        <w:rPr>
          <w:rFonts w:ascii="Arial" w:hAnsi="Arial" w:cs="Times New Roman"/>
          <w:b/>
          <w:i/>
          <w:iCs/>
          <w:color w:val="C00000"/>
          <w:szCs w:val="20"/>
          <w:lang w:bidi="ar-SA"/>
        </w:rPr>
        <w:t>Transactions and Data Concurrency</w:t>
      </w:r>
    </w:p>
    <w:p w14:paraId="7539CC6C" w14:textId="77777777" w:rsidR="00177E6B" w:rsidRPr="00320A8B" w:rsidRDefault="00177E6B" w:rsidP="00EA4128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4" w:name="sthref2031"/>
      <w:bookmarkStart w:id="5" w:name="sthref2032"/>
      <w:bookmarkEnd w:id="4"/>
      <w:bookmarkEnd w:id="5"/>
      <w:r w:rsidRPr="00320A8B">
        <w:rPr>
          <w:rFonts w:ascii="Arial" w:hAnsi="Arial"/>
          <w:sz w:val="22"/>
          <w:szCs w:val="22"/>
          <w:lang w:bidi="ar-SA"/>
        </w:rPr>
        <w:t>Oracle provides data concurrency and integrity between transactions using its locking mechanisms</w:t>
      </w:r>
      <w:r w:rsidRPr="00320A8B">
        <w:rPr>
          <w:rFonts w:ascii="Arial" w:hAnsi="Arial" w:cs="Angsana New"/>
          <w:sz w:val="22"/>
          <w:szCs w:val="22"/>
          <w:cs/>
        </w:rPr>
        <w:t xml:space="preserve">. </w:t>
      </w:r>
      <w:bookmarkStart w:id="6" w:name="sthref2033"/>
      <w:bookmarkStart w:id="7" w:name="sthref2034"/>
      <w:bookmarkEnd w:id="6"/>
      <w:bookmarkEnd w:id="7"/>
      <w:r w:rsidRPr="00320A8B">
        <w:rPr>
          <w:rFonts w:ascii="Arial" w:hAnsi="Arial"/>
          <w:sz w:val="22"/>
          <w:szCs w:val="22"/>
          <w:lang w:bidi="ar-SA"/>
        </w:rPr>
        <w:t>Because the locking mechanisms of Oracle are tied closely to transaction control, application designers need only define transactions properly, and Oracle automatically manages locking</w:t>
      </w:r>
      <w:r w:rsidRPr="00320A8B">
        <w:rPr>
          <w:rFonts w:ascii="Arial" w:hAnsi="Arial" w:cs="Angsana New"/>
          <w:sz w:val="22"/>
          <w:szCs w:val="22"/>
          <w:cs/>
        </w:rPr>
        <w:t>.</w:t>
      </w:r>
    </w:p>
    <w:p w14:paraId="456448AA" w14:textId="77777777" w:rsidR="00177E6B" w:rsidRPr="00320A8B" w:rsidRDefault="00177E6B" w:rsidP="00EA4128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r w:rsidRPr="00320A8B">
        <w:rPr>
          <w:rFonts w:ascii="Arial" w:hAnsi="Arial"/>
          <w:sz w:val="22"/>
          <w:szCs w:val="22"/>
          <w:lang w:bidi="ar-SA"/>
        </w:rPr>
        <w:t>Keep in mind that Oracle locking is fully automatic and requires no user action</w:t>
      </w:r>
      <w:r w:rsidRPr="00320A8B">
        <w:rPr>
          <w:rFonts w:ascii="Arial" w:hAnsi="Arial" w:cs="Angsana New"/>
          <w:sz w:val="22"/>
          <w:szCs w:val="22"/>
          <w:cs/>
        </w:rPr>
        <w:t xml:space="preserve">. </w:t>
      </w:r>
      <w:r w:rsidRPr="00320A8B">
        <w:rPr>
          <w:rFonts w:ascii="Arial" w:hAnsi="Arial"/>
          <w:sz w:val="22"/>
          <w:szCs w:val="22"/>
          <w:lang w:bidi="ar-SA"/>
        </w:rPr>
        <w:t>Implicit locking occurs for all SQL statements so that database users never need to lock any resource explicitly</w:t>
      </w:r>
      <w:r w:rsidRPr="00320A8B">
        <w:rPr>
          <w:rFonts w:ascii="Arial" w:hAnsi="Arial" w:cs="Angsana New"/>
          <w:sz w:val="22"/>
          <w:szCs w:val="22"/>
          <w:cs/>
        </w:rPr>
        <w:t xml:space="preserve">. </w:t>
      </w:r>
      <w:r w:rsidRPr="00320A8B">
        <w:rPr>
          <w:rFonts w:ascii="Arial" w:hAnsi="Arial"/>
          <w:sz w:val="22"/>
          <w:szCs w:val="22"/>
          <w:lang w:bidi="ar-SA"/>
        </w:rPr>
        <w:t>Oracle's default locking mechanisms lock data at the lowest level of restrictiveness to guarantee data integrity while allowing the highest degree of data concurrency</w:t>
      </w:r>
      <w:r w:rsidRPr="00320A8B">
        <w:rPr>
          <w:rFonts w:ascii="Arial" w:hAnsi="Arial" w:cs="Angsana New"/>
          <w:sz w:val="22"/>
          <w:szCs w:val="22"/>
          <w:cs/>
        </w:rPr>
        <w:t>.</w:t>
      </w:r>
    </w:p>
    <w:p w14:paraId="33447E4C" w14:textId="77777777" w:rsidR="00177E6B" w:rsidRPr="002D2DCB" w:rsidRDefault="00177E6B" w:rsidP="002D2DCB">
      <w:pPr>
        <w:pStyle w:val="NormalWeb"/>
        <w:rPr>
          <w:rFonts w:ascii="Arial" w:hAnsi="Arial"/>
          <w:b/>
          <w:i/>
          <w:iCs/>
          <w:color w:val="C00000"/>
          <w:szCs w:val="20"/>
          <w:lang w:bidi="ar-SA"/>
        </w:rPr>
      </w:pPr>
      <w:bookmarkStart w:id="8" w:name="sthref2035"/>
      <w:bookmarkEnd w:id="8"/>
      <w:r w:rsidRPr="002D2DCB">
        <w:rPr>
          <w:rFonts w:ascii="Arial" w:hAnsi="Arial"/>
          <w:b/>
          <w:i/>
          <w:iCs/>
          <w:color w:val="C00000"/>
          <w:szCs w:val="20"/>
          <w:lang w:bidi="ar-SA"/>
        </w:rPr>
        <w:t>DML Locks</w:t>
      </w:r>
    </w:p>
    <w:p w14:paraId="65ADE999" w14:textId="77777777" w:rsidR="00177E6B" w:rsidRPr="002D2DCB" w:rsidRDefault="00177E6B" w:rsidP="00EA4128">
      <w:pPr>
        <w:pStyle w:val="NormalWeb"/>
        <w:spacing w:before="0" w:beforeAutospacing="0" w:after="0" w:afterAutospacing="0"/>
        <w:rPr>
          <w:rFonts w:ascii="Arial" w:hAnsi="Arial"/>
          <w:sz w:val="22"/>
          <w:szCs w:val="22"/>
          <w:lang w:bidi="ar-SA"/>
        </w:rPr>
      </w:pPr>
      <w:r w:rsidRPr="002D2DCB">
        <w:rPr>
          <w:rFonts w:ascii="Arial" w:hAnsi="Arial"/>
          <w:sz w:val="22"/>
          <w:szCs w:val="22"/>
          <w:lang w:bidi="ar-SA"/>
        </w:rPr>
        <w:t>Each DML transaction obtains two locks</w:t>
      </w:r>
      <w:r w:rsidRPr="002D2DCB">
        <w:rPr>
          <w:rFonts w:ascii="Arial" w:hAnsi="Arial" w:cs="Angsana New"/>
          <w:sz w:val="22"/>
          <w:szCs w:val="22"/>
          <w:cs/>
        </w:rPr>
        <w:t>:</w:t>
      </w:r>
    </w:p>
    <w:p w14:paraId="5BE77111" w14:textId="77777777" w:rsidR="00177E6B" w:rsidRPr="002D2DCB" w:rsidRDefault="00177E6B" w:rsidP="00EA4128">
      <w:pPr>
        <w:pStyle w:val="NormalWeb"/>
        <w:numPr>
          <w:ilvl w:val="0"/>
          <w:numId w:val="33"/>
        </w:numPr>
        <w:spacing w:before="0" w:beforeAutospacing="0" w:after="0" w:afterAutospacing="0"/>
        <w:ind w:left="1080"/>
        <w:rPr>
          <w:rFonts w:ascii="Arial" w:hAnsi="Arial"/>
          <w:sz w:val="22"/>
          <w:szCs w:val="22"/>
          <w:lang w:bidi="ar-SA"/>
        </w:rPr>
      </w:pPr>
      <w:r w:rsidRPr="002D2DCB">
        <w:rPr>
          <w:rFonts w:ascii="Arial" w:hAnsi="Arial"/>
          <w:sz w:val="22"/>
          <w:szCs w:val="22"/>
          <w:lang w:bidi="ar-SA"/>
        </w:rPr>
        <w:t>A row</w:t>
      </w:r>
      <w:r w:rsidRPr="002D2DCB">
        <w:rPr>
          <w:rFonts w:ascii="Arial" w:hAnsi="Arial" w:cs="Angsana New"/>
          <w:sz w:val="22"/>
          <w:szCs w:val="22"/>
          <w:cs/>
        </w:rPr>
        <w:t>-</w:t>
      </w:r>
      <w:r w:rsidRPr="002D2DCB">
        <w:rPr>
          <w:rFonts w:ascii="Arial" w:hAnsi="Arial"/>
          <w:sz w:val="22"/>
          <w:szCs w:val="22"/>
          <w:lang w:bidi="ar-SA"/>
        </w:rPr>
        <w:t>exclusive lock on the row or rows being updated</w:t>
      </w:r>
      <w:r w:rsidRPr="002D2DCB">
        <w:rPr>
          <w:rFonts w:ascii="Arial" w:hAnsi="Arial" w:cs="Angsana New"/>
          <w:sz w:val="22"/>
          <w:szCs w:val="22"/>
          <w:cs/>
        </w:rPr>
        <w:t xml:space="preserve">. </w:t>
      </w:r>
      <w:r w:rsidRPr="002D2DCB">
        <w:rPr>
          <w:rFonts w:ascii="Arial" w:hAnsi="Arial"/>
          <w:sz w:val="22"/>
          <w:szCs w:val="22"/>
          <w:lang w:bidi="ar-SA"/>
        </w:rPr>
        <w:t>There will be one row</w:t>
      </w:r>
      <w:r w:rsidRPr="002D2DCB">
        <w:rPr>
          <w:rFonts w:ascii="Arial" w:hAnsi="Arial" w:cs="Angsana New"/>
          <w:sz w:val="22"/>
          <w:szCs w:val="22"/>
          <w:cs/>
        </w:rPr>
        <w:t>-</w:t>
      </w:r>
      <w:r w:rsidRPr="002D2DCB">
        <w:rPr>
          <w:rFonts w:ascii="Arial" w:hAnsi="Arial"/>
          <w:sz w:val="22"/>
          <w:szCs w:val="22"/>
          <w:lang w:bidi="ar-SA"/>
        </w:rPr>
        <w:t>exclusive lock regardless of the number of rows changed</w:t>
      </w:r>
      <w:r w:rsidRPr="002D2DCB">
        <w:rPr>
          <w:rFonts w:ascii="Arial" w:hAnsi="Arial" w:cs="Angsana New"/>
          <w:sz w:val="22"/>
          <w:szCs w:val="22"/>
          <w:cs/>
        </w:rPr>
        <w:t>.</w:t>
      </w:r>
    </w:p>
    <w:p w14:paraId="58E974E3" w14:textId="77777777" w:rsidR="00177E6B" w:rsidRDefault="00177E6B" w:rsidP="00F23143">
      <w:pPr>
        <w:pStyle w:val="NormalWeb"/>
        <w:numPr>
          <w:ilvl w:val="0"/>
          <w:numId w:val="33"/>
        </w:numPr>
        <w:ind w:left="1080"/>
        <w:rPr>
          <w:rFonts w:ascii="Arial" w:hAnsi="Arial"/>
          <w:sz w:val="22"/>
          <w:szCs w:val="22"/>
          <w:lang w:bidi="ar-SA"/>
        </w:rPr>
      </w:pPr>
      <w:r w:rsidRPr="002D2DCB">
        <w:rPr>
          <w:rFonts w:ascii="Arial" w:hAnsi="Arial"/>
          <w:sz w:val="22"/>
          <w:szCs w:val="22"/>
          <w:lang w:bidi="ar-SA"/>
        </w:rPr>
        <w:t>A shared table</w:t>
      </w:r>
      <w:r w:rsidRPr="002D2DCB">
        <w:rPr>
          <w:rFonts w:ascii="Arial" w:hAnsi="Arial" w:cs="Angsana New"/>
          <w:sz w:val="22"/>
          <w:szCs w:val="22"/>
          <w:cs/>
        </w:rPr>
        <w:t>-</w:t>
      </w:r>
      <w:r w:rsidRPr="002D2DCB">
        <w:rPr>
          <w:rFonts w:ascii="Arial" w:hAnsi="Arial"/>
          <w:sz w:val="22"/>
          <w:szCs w:val="22"/>
          <w:lang w:bidi="ar-SA"/>
        </w:rPr>
        <w:t>level lock on the table being updated</w:t>
      </w:r>
      <w:r w:rsidRPr="002D2DCB">
        <w:rPr>
          <w:rFonts w:ascii="Arial" w:hAnsi="Arial" w:cs="Angsana New"/>
          <w:sz w:val="22"/>
          <w:szCs w:val="22"/>
          <w:cs/>
        </w:rPr>
        <w:t xml:space="preserve">. </w:t>
      </w:r>
      <w:r w:rsidRPr="002D2DCB">
        <w:rPr>
          <w:rFonts w:ascii="Arial" w:hAnsi="Arial"/>
          <w:sz w:val="22"/>
          <w:szCs w:val="22"/>
          <w:lang w:bidi="ar-SA"/>
        </w:rPr>
        <w:t xml:space="preserve">This is to prevent another session from locking the whole table </w:t>
      </w:r>
      <w:r w:rsidRPr="002D2DCB">
        <w:rPr>
          <w:rFonts w:ascii="Arial" w:hAnsi="Arial" w:cs="Angsana New"/>
          <w:sz w:val="22"/>
          <w:szCs w:val="22"/>
          <w:cs/>
        </w:rPr>
        <w:t>(</w:t>
      </w:r>
      <w:r w:rsidRPr="002D2DCB">
        <w:rPr>
          <w:rFonts w:ascii="Arial" w:hAnsi="Arial"/>
          <w:sz w:val="22"/>
          <w:szCs w:val="22"/>
          <w:lang w:bidi="ar-SA"/>
        </w:rPr>
        <w:t>possibly to drop or truncate it</w:t>
      </w:r>
      <w:r w:rsidRPr="002D2DCB">
        <w:rPr>
          <w:rFonts w:ascii="Arial" w:hAnsi="Arial" w:cs="Angsana New"/>
          <w:sz w:val="22"/>
          <w:szCs w:val="22"/>
          <w:cs/>
        </w:rPr>
        <w:t xml:space="preserve">) </w:t>
      </w:r>
      <w:r w:rsidRPr="002D2DCB">
        <w:rPr>
          <w:rFonts w:ascii="Arial" w:hAnsi="Arial"/>
          <w:sz w:val="22"/>
          <w:szCs w:val="22"/>
          <w:lang w:bidi="ar-SA"/>
        </w:rPr>
        <w:t>while the change is being made</w:t>
      </w:r>
      <w:r w:rsidRPr="002D2DCB">
        <w:rPr>
          <w:rFonts w:ascii="Arial" w:hAnsi="Arial" w:cs="Angsana New"/>
          <w:sz w:val="22"/>
          <w:szCs w:val="22"/>
          <w:cs/>
        </w:rPr>
        <w:t>.</w:t>
      </w:r>
    </w:p>
    <w:p w14:paraId="0F360EE5" w14:textId="77777777" w:rsidR="00177E6B" w:rsidRPr="00F23143" w:rsidRDefault="00177E6B" w:rsidP="00F23143">
      <w:pPr>
        <w:pStyle w:val="NormalWeb"/>
        <w:rPr>
          <w:rFonts w:ascii="Arial" w:hAnsi="Arial"/>
          <w:sz w:val="22"/>
          <w:szCs w:val="22"/>
          <w:lang w:bidi="ar-SA"/>
        </w:rPr>
      </w:pPr>
      <w:r>
        <w:rPr>
          <w:rFonts w:ascii="Arial" w:hAnsi="Arial"/>
          <w:sz w:val="22"/>
          <w:szCs w:val="22"/>
          <w:lang w:bidi="ar-SA"/>
        </w:rPr>
        <w:t xml:space="preserve">Locks held </w:t>
      </w:r>
      <w:r w:rsidRPr="00F23143">
        <w:rPr>
          <w:rFonts w:ascii="Arial" w:hAnsi="Arial"/>
          <w:b/>
          <w:bCs/>
          <w:i/>
          <w:iCs/>
          <w:sz w:val="22"/>
          <w:szCs w:val="22"/>
          <w:u w:val="single"/>
          <w:lang w:bidi="ar-SA"/>
        </w:rPr>
        <w:t>until transaction ends</w:t>
      </w:r>
      <w:r>
        <w:rPr>
          <w:rFonts w:ascii="Arial" w:hAnsi="Arial" w:cs="Angsana New"/>
          <w:sz w:val="22"/>
          <w:szCs w:val="22"/>
          <w:cs/>
        </w:rPr>
        <w:t xml:space="preserve"> (</w:t>
      </w:r>
      <w:r>
        <w:rPr>
          <w:rFonts w:ascii="Arial" w:hAnsi="Arial"/>
          <w:sz w:val="22"/>
          <w:szCs w:val="22"/>
          <w:lang w:bidi="ar-SA"/>
        </w:rPr>
        <w:t>COMMIT or ROLLBACK operation</w:t>
      </w:r>
      <w:r>
        <w:rPr>
          <w:rFonts w:ascii="Arial" w:hAnsi="Arial" w:cs="Angsana New"/>
          <w:sz w:val="22"/>
          <w:szCs w:val="22"/>
          <w:cs/>
        </w:rPr>
        <w:t>)</w:t>
      </w:r>
    </w:p>
    <w:p w14:paraId="27E62648" w14:textId="77777777" w:rsidR="00177E6B" w:rsidRDefault="00177E6B" w:rsidP="000774C1">
      <w:pPr>
        <w:rPr>
          <w:lang w:bidi="ar-SA"/>
        </w:rPr>
      </w:pPr>
      <w:bookmarkStart w:id="9" w:name="sthref2036"/>
      <w:bookmarkEnd w:id="9"/>
    </w:p>
    <w:p w14:paraId="43576FBF" w14:textId="77777777" w:rsidR="00036313" w:rsidRDefault="00036313">
      <w:pPr>
        <w:rPr>
          <w:rFonts w:ascii="Arial" w:hAnsi="Arial" w:cs="Times New Roman"/>
          <w:b/>
          <w:i/>
          <w:iCs/>
          <w:color w:val="0070C0"/>
          <w:szCs w:val="20"/>
          <w:lang w:bidi="ar-SA"/>
        </w:rPr>
      </w:pPr>
      <w:r>
        <w:rPr>
          <w:rFonts w:ascii="Arial" w:hAnsi="Arial"/>
          <w:b/>
          <w:bCs/>
          <w:i/>
          <w:iCs/>
          <w:color w:val="0070C0"/>
          <w:szCs w:val="24"/>
          <w:cs/>
        </w:rPr>
        <w:br w:type="page"/>
      </w:r>
    </w:p>
    <w:p w14:paraId="5BF05682" w14:textId="77777777" w:rsidR="00177E6B" w:rsidRPr="00187B16" w:rsidRDefault="00177E6B" w:rsidP="00EA4128">
      <w:pPr>
        <w:pStyle w:val="Heading4"/>
        <w:spacing w:after="60"/>
        <w:rPr>
          <w:rFonts w:ascii="Arial" w:hAnsi="Arial" w:cs="Times New Roman"/>
          <w:bCs w:val="0"/>
          <w:color w:val="C00000"/>
          <w:szCs w:val="20"/>
          <w:lang w:bidi="ar-SA"/>
        </w:rPr>
      </w:pPr>
      <w:r w:rsidRPr="00187B16">
        <w:rPr>
          <w:rFonts w:ascii="Arial" w:hAnsi="Arial" w:cs="Times New Roman"/>
          <w:bCs w:val="0"/>
          <w:color w:val="C00000"/>
          <w:szCs w:val="20"/>
          <w:lang w:bidi="ar-SA"/>
        </w:rPr>
        <w:lastRenderedPageBreak/>
        <w:t>Deadlocks</w:t>
      </w:r>
    </w:p>
    <w:p w14:paraId="2E33A38D" w14:textId="77777777" w:rsidR="00177E6B" w:rsidRDefault="00177E6B" w:rsidP="00F23143">
      <w:pPr>
        <w:pStyle w:val="NormalWeb"/>
        <w:spacing w:after="240" w:afterAutospacing="0"/>
        <w:jc w:val="thaiDistribute"/>
        <w:rPr>
          <w:rFonts w:ascii="Arial" w:hAnsi="Arial"/>
          <w:sz w:val="22"/>
          <w:szCs w:val="22"/>
          <w:lang w:bidi="ar-SA"/>
        </w:rPr>
      </w:pPr>
      <w:bookmarkStart w:id="10" w:name="sthref2044"/>
      <w:bookmarkStart w:id="11" w:name="sthref2045"/>
      <w:bookmarkStart w:id="12" w:name="sthref2046"/>
      <w:bookmarkStart w:id="13" w:name="sthref2047"/>
      <w:bookmarkEnd w:id="10"/>
      <w:bookmarkEnd w:id="11"/>
      <w:bookmarkEnd w:id="12"/>
      <w:bookmarkEnd w:id="13"/>
      <w:r w:rsidRPr="00187B16">
        <w:rPr>
          <w:rFonts w:ascii="Arial" w:hAnsi="Arial"/>
          <w:sz w:val="22"/>
          <w:szCs w:val="22"/>
          <w:lang w:bidi="ar-SA"/>
        </w:rPr>
        <w:t xml:space="preserve">A </w:t>
      </w:r>
      <w:r w:rsidRPr="00187B16">
        <w:rPr>
          <w:rFonts w:ascii="Arial" w:hAnsi="Arial"/>
          <w:b/>
          <w:bCs/>
          <w:sz w:val="22"/>
          <w:szCs w:val="22"/>
          <w:lang w:bidi="ar-SA"/>
        </w:rPr>
        <w:t>deadlock</w:t>
      </w:r>
      <w:r w:rsidRPr="00187B16">
        <w:rPr>
          <w:rFonts w:ascii="Arial" w:hAnsi="Arial"/>
          <w:sz w:val="22"/>
          <w:szCs w:val="22"/>
          <w:lang w:bidi="ar-SA"/>
        </w:rPr>
        <w:t xml:space="preserve"> can occur when two or more users are waiting for data locked </w:t>
      </w:r>
      <w:r w:rsidRPr="00F23143">
        <w:rPr>
          <w:rFonts w:ascii="Arial" w:hAnsi="Arial"/>
          <w:i/>
          <w:iCs/>
          <w:sz w:val="22"/>
          <w:szCs w:val="22"/>
          <w:u w:val="single"/>
          <w:lang w:bidi="ar-SA"/>
        </w:rPr>
        <w:t>by each other</w:t>
      </w:r>
      <w:r w:rsidRPr="00F23143">
        <w:rPr>
          <w:rFonts w:ascii="Arial" w:hAnsi="Arial" w:cs="Angsana New"/>
          <w:sz w:val="22"/>
          <w:szCs w:val="22"/>
          <w:cs/>
        </w:rPr>
        <w:t>.</w:t>
      </w:r>
      <w:r w:rsidRPr="00187B16">
        <w:rPr>
          <w:rFonts w:ascii="Arial" w:hAnsi="Arial"/>
          <w:sz w:val="22"/>
          <w:szCs w:val="22"/>
          <w:lang w:bidi="ar-SA"/>
        </w:rPr>
        <w:t xml:space="preserve"> Deadlocks prevent some transactions from continuing to work</w:t>
      </w:r>
      <w:r w:rsidRPr="00187B16">
        <w:rPr>
          <w:rFonts w:ascii="Arial" w:hAnsi="Arial" w:cs="Angsana New"/>
          <w:sz w:val="22"/>
          <w:szCs w:val="22"/>
          <w:cs/>
        </w:rPr>
        <w:t xml:space="preserve">. </w:t>
      </w:r>
      <w:r>
        <w:rPr>
          <w:rFonts w:ascii="Arial" w:hAnsi="Arial"/>
          <w:sz w:val="22"/>
          <w:szCs w:val="22"/>
          <w:lang w:bidi="ar-SA"/>
        </w:rPr>
        <w:t xml:space="preserve">The following </w:t>
      </w:r>
      <w:hyperlink r:id="rId7" w:anchor="i6885" w:history="1">
        <w:r>
          <w:rPr>
            <w:rFonts w:ascii="Arial" w:hAnsi="Arial"/>
            <w:sz w:val="22"/>
            <w:szCs w:val="22"/>
            <w:lang w:bidi="ar-SA"/>
          </w:rPr>
          <w:t>figure</w:t>
        </w:r>
      </w:hyperlink>
      <w:r w:rsidRPr="00187B16">
        <w:rPr>
          <w:rFonts w:ascii="Arial" w:hAnsi="Arial"/>
          <w:sz w:val="22"/>
          <w:szCs w:val="22"/>
          <w:lang w:bidi="ar-SA"/>
        </w:rPr>
        <w:t xml:space="preserve"> is a hypothetical illustration of two transactions in a deadlock</w:t>
      </w:r>
      <w:r w:rsidRPr="00187B16">
        <w:rPr>
          <w:rFonts w:ascii="Arial" w:hAnsi="Arial" w:cs="Angsana New"/>
          <w:sz w:val="22"/>
          <w:szCs w:val="22"/>
          <w:cs/>
        </w:rPr>
        <w:t>.</w:t>
      </w:r>
    </w:p>
    <w:p w14:paraId="0E162866" w14:textId="77777777" w:rsidR="00177E6B" w:rsidRDefault="00177E6B" w:rsidP="00F23143">
      <w:pPr>
        <w:pStyle w:val="NormalWeb"/>
        <w:spacing w:before="0" w:beforeAutospacing="0" w:after="240" w:afterAutospacing="0"/>
        <w:jc w:val="thaiDistribute"/>
        <w:rPr>
          <w:rFonts w:ascii="Arial" w:hAnsi="Arial"/>
          <w:sz w:val="22"/>
          <w:szCs w:val="22"/>
          <w:lang w:bidi="ar-SA"/>
        </w:rPr>
      </w:pPr>
      <w:r w:rsidRPr="00C60515">
        <w:rPr>
          <w:rFonts w:ascii="Arial" w:hAnsi="Arial"/>
          <w:sz w:val="22"/>
          <w:szCs w:val="22"/>
          <w:lang w:bidi="ar-SA"/>
        </w:rPr>
        <w:t xml:space="preserve">Oracle </w:t>
      </w:r>
      <w:r w:rsidRPr="00F23143">
        <w:rPr>
          <w:rFonts w:ascii="Arial" w:hAnsi="Arial"/>
          <w:i/>
          <w:iCs/>
          <w:color w:val="0000FF"/>
          <w:sz w:val="22"/>
          <w:szCs w:val="22"/>
          <w:u w:val="single"/>
          <w:lang w:bidi="ar-SA"/>
        </w:rPr>
        <w:t>automatically detects deadlock</w:t>
      </w:r>
      <w:r w:rsidRPr="00C60515">
        <w:rPr>
          <w:rFonts w:ascii="Arial" w:hAnsi="Arial"/>
          <w:sz w:val="22"/>
          <w:szCs w:val="22"/>
          <w:lang w:bidi="ar-SA"/>
        </w:rPr>
        <w:t xml:space="preserve"> situations and resolves them by rolling back one of the statements involved in the deadlock, thereby releasing one set of the conflicting row locks</w:t>
      </w:r>
      <w:r w:rsidRPr="00C60515">
        <w:rPr>
          <w:rFonts w:ascii="Arial" w:hAnsi="Arial" w:cs="Angsana New"/>
          <w:sz w:val="22"/>
          <w:szCs w:val="22"/>
          <w:cs/>
        </w:rPr>
        <w:t xml:space="preserve">. </w:t>
      </w:r>
      <w:r w:rsidRPr="00C60515">
        <w:rPr>
          <w:rFonts w:ascii="Arial" w:hAnsi="Arial"/>
          <w:sz w:val="22"/>
          <w:szCs w:val="22"/>
          <w:lang w:bidi="ar-SA"/>
        </w:rPr>
        <w:t>A corresponding message also is returned to the transaction that undergoes statement</w:t>
      </w:r>
      <w:r w:rsidRPr="00C60515">
        <w:rPr>
          <w:rFonts w:ascii="Arial" w:hAnsi="Arial" w:cs="Angsana New"/>
          <w:sz w:val="22"/>
          <w:szCs w:val="22"/>
          <w:cs/>
        </w:rPr>
        <w:t>-</w:t>
      </w:r>
      <w:r w:rsidRPr="00C60515">
        <w:rPr>
          <w:rFonts w:ascii="Arial" w:hAnsi="Arial"/>
          <w:sz w:val="22"/>
          <w:szCs w:val="22"/>
          <w:lang w:bidi="ar-SA"/>
        </w:rPr>
        <w:t>level rollback</w:t>
      </w:r>
      <w:r w:rsidRPr="00C60515">
        <w:rPr>
          <w:rFonts w:ascii="Arial" w:hAnsi="Arial" w:cs="Angsana New"/>
          <w:sz w:val="22"/>
          <w:szCs w:val="22"/>
          <w:cs/>
        </w:rPr>
        <w:t xml:space="preserve">. </w:t>
      </w:r>
      <w:r w:rsidRPr="00C60515">
        <w:rPr>
          <w:rFonts w:ascii="Arial" w:hAnsi="Arial"/>
          <w:sz w:val="22"/>
          <w:szCs w:val="22"/>
          <w:lang w:bidi="ar-SA"/>
        </w:rPr>
        <w:t>The statement rolled back is the one belonging to the transaction that detects the deadlock</w:t>
      </w:r>
      <w:r w:rsidRPr="00C60515">
        <w:rPr>
          <w:rFonts w:ascii="Arial" w:hAnsi="Arial" w:cs="Angsana New"/>
          <w:sz w:val="22"/>
          <w:szCs w:val="22"/>
          <w:cs/>
        </w:rPr>
        <w:t xml:space="preserve">. </w:t>
      </w:r>
      <w:r w:rsidRPr="00C60515">
        <w:rPr>
          <w:rFonts w:ascii="Arial" w:hAnsi="Arial"/>
          <w:sz w:val="22"/>
          <w:szCs w:val="22"/>
          <w:lang w:bidi="ar-SA"/>
        </w:rPr>
        <w:t>Usually, the signalled transaction should be rolled back explicitly, but it can retry the rolled</w:t>
      </w:r>
      <w:r w:rsidRPr="00C60515">
        <w:rPr>
          <w:rFonts w:ascii="Arial" w:hAnsi="Arial" w:cs="Angsana New"/>
          <w:sz w:val="22"/>
          <w:szCs w:val="22"/>
          <w:cs/>
        </w:rPr>
        <w:t>-</w:t>
      </w:r>
      <w:r w:rsidRPr="00C60515">
        <w:rPr>
          <w:rFonts w:ascii="Arial" w:hAnsi="Arial"/>
          <w:sz w:val="22"/>
          <w:szCs w:val="22"/>
          <w:lang w:bidi="ar-SA"/>
        </w:rPr>
        <w:t>back statement after waiting</w:t>
      </w:r>
      <w:r w:rsidRPr="00C60515">
        <w:rPr>
          <w:rFonts w:ascii="Arial" w:hAnsi="Arial" w:cs="Angsana New"/>
          <w:sz w:val="22"/>
          <w:szCs w:val="22"/>
          <w:cs/>
        </w:rPr>
        <w:t>.</w:t>
      </w:r>
      <w:r w:rsidRPr="00C60515">
        <w:rPr>
          <w:rFonts w:ascii="Arial" w:hAnsi="Arial"/>
          <w:sz w:val="22"/>
          <w:szCs w:val="22"/>
          <w:lang w:bidi="ar-SA"/>
        </w:rPr>
        <w:t> </w:t>
      </w:r>
    </w:p>
    <w:p w14:paraId="0318922C" w14:textId="77777777" w:rsidR="00177E6B" w:rsidRDefault="007C391A" w:rsidP="00C60515">
      <w:pPr>
        <w:spacing w:after="240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noProof/>
          <w:color w:val="000000"/>
        </w:rPr>
        <w:drawing>
          <wp:inline distT="0" distB="0" distL="0" distR="0" wp14:anchorId="062BC501" wp14:editId="583174E1">
            <wp:extent cx="4739640" cy="2423160"/>
            <wp:effectExtent l="19050" t="19050" r="22860" b="15240"/>
            <wp:docPr id="1" name="Picture 1" descr="Description of Figure 13-3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13-3 foll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231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77E6B">
        <w:rPr>
          <w:rFonts w:ascii="Tahoma" w:hAnsi="Tahoma" w:cs="Tahoma"/>
          <w:color w:val="000000"/>
        </w:rPr>
        <w:br/>
      </w:r>
    </w:p>
    <w:p w14:paraId="60AC4F8A" w14:textId="77777777" w:rsidR="00177E6B" w:rsidRPr="00FE3C02" w:rsidRDefault="00177E6B" w:rsidP="001B3F6D">
      <w:pPr>
        <w:pStyle w:val="Heading4"/>
        <w:rPr>
          <w:rFonts w:ascii="Arial" w:hAnsi="Arial" w:cs="Times New Roman"/>
          <w:bCs w:val="0"/>
          <w:color w:val="C00000"/>
          <w:szCs w:val="20"/>
          <w:lang w:bidi="ar-SA"/>
        </w:rPr>
      </w:pPr>
      <w:bookmarkStart w:id="14" w:name="sthref2050"/>
      <w:bookmarkStart w:id="15" w:name="sthref2051"/>
      <w:bookmarkStart w:id="16" w:name="sthref2052"/>
      <w:bookmarkEnd w:id="14"/>
      <w:bookmarkEnd w:id="15"/>
      <w:bookmarkEnd w:id="16"/>
      <w:r w:rsidRPr="00FE3C02">
        <w:rPr>
          <w:rFonts w:ascii="Arial" w:hAnsi="Arial" w:cs="Times New Roman"/>
          <w:bCs w:val="0"/>
          <w:color w:val="C00000"/>
          <w:szCs w:val="20"/>
          <w:lang w:bidi="ar-SA"/>
        </w:rPr>
        <w:t xml:space="preserve">Explicit </w:t>
      </w:r>
      <w:r w:rsidRPr="00FE3C02">
        <w:rPr>
          <w:rFonts w:ascii="Arial" w:hAnsi="Arial"/>
          <w:bCs w:val="0"/>
          <w:color w:val="C00000"/>
          <w:szCs w:val="24"/>
          <w:cs/>
        </w:rPr>
        <w:t>(</w:t>
      </w:r>
      <w:r w:rsidRPr="00FE3C02">
        <w:rPr>
          <w:rFonts w:ascii="Arial" w:hAnsi="Arial" w:cs="Times New Roman"/>
          <w:bCs w:val="0"/>
          <w:color w:val="C00000"/>
          <w:szCs w:val="20"/>
          <w:lang w:bidi="ar-SA"/>
        </w:rPr>
        <w:t>Manual</w:t>
      </w:r>
      <w:r w:rsidRPr="00FE3C02">
        <w:rPr>
          <w:rFonts w:ascii="Arial" w:hAnsi="Arial"/>
          <w:bCs w:val="0"/>
          <w:color w:val="C00000"/>
          <w:szCs w:val="24"/>
          <w:cs/>
        </w:rPr>
        <w:t xml:space="preserve">) </w:t>
      </w:r>
      <w:r w:rsidRPr="00FE3C02">
        <w:rPr>
          <w:rFonts w:ascii="Arial" w:hAnsi="Arial" w:cs="Times New Roman"/>
          <w:bCs w:val="0"/>
          <w:color w:val="C00000"/>
          <w:szCs w:val="20"/>
          <w:lang w:bidi="ar-SA"/>
        </w:rPr>
        <w:t>Data Locking</w:t>
      </w:r>
    </w:p>
    <w:p w14:paraId="4D744BC2" w14:textId="77777777" w:rsidR="00177E6B" w:rsidRPr="00FE3C02" w:rsidRDefault="00177E6B" w:rsidP="001B3F6D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17" w:name="sthref2161"/>
      <w:bookmarkStart w:id="18" w:name="sthref2162"/>
      <w:bookmarkStart w:id="19" w:name="sthref2163"/>
      <w:bookmarkStart w:id="20" w:name="sthref2164"/>
      <w:bookmarkStart w:id="21" w:name="sthref2165"/>
      <w:bookmarkEnd w:id="17"/>
      <w:bookmarkEnd w:id="18"/>
      <w:bookmarkEnd w:id="19"/>
      <w:bookmarkEnd w:id="20"/>
      <w:bookmarkEnd w:id="21"/>
      <w:r w:rsidRPr="00FE3C02">
        <w:rPr>
          <w:rFonts w:ascii="Arial" w:hAnsi="Arial"/>
          <w:sz w:val="22"/>
          <w:szCs w:val="22"/>
          <w:lang w:bidi="ar-SA"/>
        </w:rPr>
        <w:t>Oracle always performs locking automatically to ensure data concurrency, data integrity, and statement</w:t>
      </w:r>
      <w:r w:rsidRPr="00FE3C02">
        <w:rPr>
          <w:rFonts w:ascii="Arial" w:hAnsi="Arial" w:cs="Angsana New"/>
          <w:sz w:val="22"/>
          <w:szCs w:val="22"/>
          <w:cs/>
        </w:rPr>
        <w:t>-</w:t>
      </w:r>
      <w:r w:rsidRPr="00FE3C02">
        <w:rPr>
          <w:rFonts w:ascii="Arial" w:hAnsi="Arial"/>
          <w:sz w:val="22"/>
          <w:szCs w:val="22"/>
          <w:lang w:bidi="ar-SA"/>
        </w:rPr>
        <w:t>level read consistency</w:t>
      </w:r>
      <w:r w:rsidRPr="00FE3C02">
        <w:rPr>
          <w:rFonts w:ascii="Arial" w:hAnsi="Arial" w:cs="Angsana New"/>
          <w:sz w:val="22"/>
          <w:szCs w:val="22"/>
          <w:cs/>
        </w:rPr>
        <w:t xml:space="preserve">. </w:t>
      </w:r>
      <w:r w:rsidRPr="00FE3C02">
        <w:rPr>
          <w:rFonts w:ascii="Arial" w:hAnsi="Arial"/>
          <w:sz w:val="22"/>
          <w:szCs w:val="22"/>
          <w:lang w:bidi="ar-SA"/>
        </w:rPr>
        <w:t>However, you can override the Oracle default locking mechanisms</w:t>
      </w:r>
      <w:r w:rsidRPr="00FE3C02">
        <w:rPr>
          <w:rFonts w:ascii="Arial" w:hAnsi="Arial" w:cs="Angsana New"/>
          <w:sz w:val="22"/>
          <w:szCs w:val="22"/>
          <w:cs/>
        </w:rPr>
        <w:t xml:space="preserve">. </w:t>
      </w:r>
      <w:r w:rsidRPr="00FE3C02">
        <w:rPr>
          <w:rFonts w:ascii="Arial" w:hAnsi="Arial"/>
          <w:sz w:val="22"/>
          <w:szCs w:val="22"/>
          <w:lang w:bidi="ar-SA"/>
        </w:rPr>
        <w:t>At the transaction level, transactions that include the following SQL statements override Oracle's default locking</w:t>
      </w:r>
      <w:r w:rsidRPr="00FE3C02">
        <w:rPr>
          <w:rFonts w:ascii="Arial" w:hAnsi="Arial" w:cs="Angsana New"/>
          <w:sz w:val="22"/>
          <w:szCs w:val="22"/>
          <w:cs/>
        </w:rPr>
        <w:t>:</w:t>
      </w:r>
    </w:p>
    <w:p w14:paraId="018B2E2B" w14:textId="77777777" w:rsidR="00177E6B" w:rsidRPr="00FE3C02" w:rsidRDefault="00177E6B" w:rsidP="001B3F6D">
      <w:pPr>
        <w:pStyle w:val="NormalWeb"/>
        <w:numPr>
          <w:ilvl w:val="0"/>
          <w:numId w:val="32"/>
        </w:numPr>
        <w:rPr>
          <w:rFonts w:ascii="Arial" w:hAnsi="Arial"/>
          <w:sz w:val="22"/>
          <w:szCs w:val="22"/>
          <w:lang w:bidi="ar-SA"/>
        </w:rPr>
      </w:pPr>
      <w:bookmarkStart w:id="22" w:name="sthref2167"/>
      <w:bookmarkEnd w:id="22"/>
      <w:r w:rsidRPr="00FE3C02">
        <w:rPr>
          <w:rFonts w:ascii="Arial" w:hAnsi="Arial"/>
          <w:sz w:val="22"/>
          <w:szCs w:val="22"/>
          <w:lang w:bidi="ar-SA"/>
        </w:rPr>
        <w:t>The SET TRANSACTION ISOLATION LEVEL statement</w:t>
      </w:r>
    </w:p>
    <w:p w14:paraId="5376CF2F" w14:textId="77777777" w:rsidR="00177E6B" w:rsidRPr="00FE3C02" w:rsidRDefault="00177E6B" w:rsidP="001B3F6D">
      <w:pPr>
        <w:pStyle w:val="NormalWeb"/>
        <w:numPr>
          <w:ilvl w:val="0"/>
          <w:numId w:val="32"/>
        </w:numPr>
        <w:rPr>
          <w:rFonts w:ascii="Arial" w:hAnsi="Arial"/>
          <w:sz w:val="22"/>
          <w:szCs w:val="22"/>
          <w:lang w:bidi="ar-SA"/>
        </w:rPr>
      </w:pPr>
      <w:r w:rsidRPr="00FE3C02">
        <w:rPr>
          <w:rFonts w:ascii="Arial" w:hAnsi="Arial"/>
          <w:sz w:val="22"/>
          <w:szCs w:val="22"/>
          <w:lang w:bidi="ar-SA"/>
        </w:rPr>
        <w:t xml:space="preserve">The LOCK TABLE statement </w:t>
      </w:r>
      <w:r w:rsidRPr="00FE3C02">
        <w:rPr>
          <w:rFonts w:ascii="Arial" w:hAnsi="Arial" w:cs="Angsana New"/>
          <w:sz w:val="22"/>
          <w:szCs w:val="22"/>
          <w:cs/>
        </w:rPr>
        <w:t>(</w:t>
      </w:r>
      <w:r w:rsidRPr="00FE3C02">
        <w:rPr>
          <w:rFonts w:ascii="Arial" w:hAnsi="Arial"/>
          <w:sz w:val="22"/>
          <w:szCs w:val="22"/>
          <w:lang w:bidi="ar-SA"/>
        </w:rPr>
        <w:t>which locks either a table or, when used with views, the underlying base tables</w:t>
      </w:r>
      <w:r w:rsidRPr="00FE3C02">
        <w:rPr>
          <w:rFonts w:ascii="Arial" w:hAnsi="Arial" w:cs="Angsana New"/>
          <w:sz w:val="22"/>
          <w:szCs w:val="22"/>
          <w:cs/>
        </w:rPr>
        <w:t>)</w:t>
      </w:r>
    </w:p>
    <w:p w14:paraId="0FF71452" w14:textId="77777777" w:rsidR="00177E6B" w:rsidRPr="00FE3C02" w:rsidRDefault="00177E6B" w:rsidP="001B3F6D">
      <w:pPr>
        <w:pStyle w:val="NormalWeb"/>
        <w:numPr>
          <w:ilvl w:val="0"/>
          <w:numId w:val="32"/>
        </w:numPr>
        <w:rPr>
          <w:rFonts w:ascii="Arial" w:hAnsi="Arial"/>
          <w:sz w:val="22"/>
          <w:szCs w:val="22"/>
          <w:lang w:bidi="ar-SA"/>
        </w:rPr>
      </w:pPr>
      <w:r w:rsidRPr="00FE3C02">
        <w:rPr>
          <w:rFonts w:ascii="Arial" w:hAnsi="Arial"/>
          <w:sz w:val="22"/>
          <w:szCs w:val="22"/>
          <w:lang w:bidi="ar-SA"/>
        </w:rPr>
        <w:t xml:space="preserve">The SELECT </w:t>
      </w:r>
      <w:r w:rsidRPr="00FE3C02">
        <w:rPr>
          <w:rFonts w:ascii="Arial" w:hAnsi="Arial" w:cs="Angsana New"/>
          <w:sz w:val="22"/>
          <w:szCs w:val="22"/>
          <w:cs/>
        </w:rPr>
        <w:t xml:space="preserve">... </w:t>
      </w:r>
      <w:r w:rsidRPr="00FE3C02">
        <w:rPr>
          <w:rFonts w:ascii="Arial" w:hAnsi="Arial"/>
          <w:sz w:val="22"/>
          <w:szCs w:val="22"/>
          <w:lang w:bidi="ar-SA"/>
        </w:rPr>
        <w:t>FOR UPDATE statement</w:t>
      </w:r>
    </w:p>
    <w:p w14:paraId="14D34F5B" w14:textId="77777777" w:rsidR="00177E6B" w:rsidRPr="00EA4128" w:rsidRDefault="00177E6B" w:rsidP="001B3F6D">
      <w:pPr>
        <w:pStyle w:val="NormalWeb"/>
        <w:rPr>
          <w:rFonts w:ascii="Arial" w:hAnsi="Arial"/>
          <w:b/>
          <w:bCs/>
          <w:i/>
          <w:iCs/>
          <w:color w:val="943634"/>
          <w:sz w:val="22"/>
          <w:szCs w:val="22"/>
          <w:lang w:bidi="ar-SA"/>
        </w:rPr>
      </w:pPr>
      <w:r w:rsidRPr="00EA4128">
        <w:rPr>
          <w:rFonts w:ascii="Arial" w:hAnsi="Arial"/>
          <w:b/>
          <w:bCs/>
          <w:i/>
          <w:iCs/>
          <w:color w:val="943634"/>
          <w:sz w:val="22"/>
          <w:szCs w:val="22"/>
          <w:lang w:bidi="ar-SA"/>
        </w:rPr>
        <w:t>Locks acquired by these statements are released after the transaction commits or rolls back</w:t>
      </w:r>
      <w:r w:rsidRPr="00EA4128">
        <w:rPr>
          <w:rFonts w:ascii="Arial" w:hAnsi="Arial" w:cs="Angsana New"/>
          <w:b/>
          <w:bCs/>
          <w:i/>
          <w:iCs/>
          <w:color w:val="943634"/>
          <w:sz w:val="22"/>
          <w:szCs w:val="22"/>
          <w:cs/>
        </w:rPr>
        <w:t>.</w:t>
      </w:r>
    </w:p>
    <w:p w14:paraId="6D0AB10D" w14:textId="77777777" w:rsidR="00462C40" w:rsidRDefault="00462C40">
      <w:pPr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>
        <w:rPr>
          <w:rFonts w:ascii="Arial" w:hAnsi="Arial" w:cs="Times New Roman"/>
          <w:b/>
          <w:i/>
          <w:iCs/>
          <w:color w:val="C00000"/>
          <w:szCs w:val="20"/>
          <w:lang w:bidi="ar-SA"/>
        </w:rPr>
        <w:br w:type="page"/>
      </w:r>
    </w:p>
    <w:p w14:paraId="46744D81" w14:textId="37B31A74" w:rsidR="00177E6B" w:rsidRPr="00777894" w:rsidRDefault="00177E6B" w:rsidP="00777894">
      <w:pPr>
        <w:autoSpaceDE w:val="0"/>
        <w:autoSpaceDN w:val="0"/>
        <w:adjustRightInd w:val="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  <w:r w:rsidRPr="00777894">
        <w:rPr>
          <w:rFonts w:ascii="Arial" w:hAnsi="Arial" w:cs="Times New Roman"/>
          <w:b/>
          <w:i/>
          <w:iCs/>
          <w:color w:val="C00000"/>
          <w:szCs w:val="20"/>
          <w:lang w:bidi="ar-SA"/>
        </w:rPr>
        <w:lastRenderedPageBreak/>
        <w:t>Savepoint In Transactions</w:t>
      </w:r>
    </w:p>
    <w:p w14:paraId="76CE3B55" w14:textId="77777777" w:rsidR="00177E6B" w:rsidRPr="00A05A79" w:rsidRDefault="00177E6B" w:rsidP="00F22C9B">
      <w:pPr>
        <w:autoSpaceDE w:val="0"/>
        <w:autoSpaceDN w:val="0"/>
        <w:adjustRightInd w:val="0"/>
        <w:rPr>
          <w:rFonts w:ascii="Arial" w:hAnsi="Arial" w:cs="Times New Roman"/>
          <w:b/>
          <w:i/>
          <w:iCs/>
          <w:color w:val="C00000"/>
          <w:szCs w:val="20"/>
          <w:lang w:bidi="ar-S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8"/>
        <w:gridCol w:w="5878"/>
      </w:tblGrid>
      <w:tr w:rsidR="00177E6B" w:rsidRPr="00E74B67" w14:paraId="40AEB73E" w14:textId="77777777">
        <w:tc>
          <w:tcPr>
            <w:tcW w:w="3708" w:type="dxa"/>
            <w:shd w:val="clear" w:color="auto" w:fill="D9D9D9"/>
            <w:vAlign w:val="center"/>
          </w:tcPr>
          <w:p w14:paraId="60C7142D" w14:textId="77777777" w:rsidR="00177E6B" w:rsidRPr="00141759" w:rsidRDefault="00177E6B" w:rsidP="00141759">
            <w:pPr>
              <w:pStyle w:val="Heading2"/>
              <w:jc w:val="center"/>
              <w:rPr>
                <w:bCs/>
                <w:i w:val="0"/>
                <w:szCs w:val="24"/>
              </w:rPr>
            </w:pPr>
            <w:r w:rsidRPr="00141759">
              <w:rPr>
                <w:bCs/>
                <w:i w:val="0"/>
                <w:szCs w:val="24"/>
              </w:rPr>
              <w:t>Types</w:t>
            </w:r>
          </w:p>
        </w:tc>
        <w:tc>
          <w:tcPr>
            <w:tcW w:w="5958" w:type="dxa"/>
            <w:shd w:val="clear" w:color="auto" w:fill="D9D9D9"/>
            <w:vAlign w:val="center"/>
          </w:tcPr>
          <w:p w14:paraId="505DFC8E" w14:textId="77777777" w:rsidR="00177E6B" w:rsidRPr="00141759" w:rsidRDefault="00177E6B" w:rsidP="00141759">
            <w:pPr>
              <w:pStyle w:val="Heading2"/>
              <w:jc w:val="center"/>
              <w:rPr>
                <w:bCs/>
                <w:i w:val="0"/>
                <w:szCs w:val="24"/>
              </w:rPr>
            </w:pPr>
            <w:r w:rsidRPr="00141759">
              <w:rPr>
                <w:bCs/>
                <w:i w:val="0"/>
                <w:szCs w:val="24"/>
              </w:rPr>
              <w:t>Statements</w:t>
            </w:r>
          </w:p>
        </w:tc>
      </w:tr>
      <w:tr w:rsidR="00177E6B" w14:paraId="4DF7D14A" w14:textId="77777777">
        <w:tc>
          <w:tcPr>
            <w:tcW w:w="3708" w:type="dxa"/>
          </w:tcPr>
          <w:p w14:paraId="09B88F55" w14:textId="77777777" w:rsidR="00177E6B" w:rsidRPr="00141759" w:rsidRDefault="00177E6B" w:rsidP="00141759">
            <w:pPr>
              <w:pStyle w:val="Heading2"/>
              <w:jc w:val="center"/>
              <w:rPr>
                <w:bCs/>
                <w:i w:val="0"/>
                <w:szCs w:val="22"/>
              </w:rPr>
            </w:pPr>
            <w:r w:rsidRPr="00141759">
              <w:rPr>
                <w:bCs/>
                <w:i w:val="0"/>
                <w:sz w:val="22"/>
                <w:szCs w:val="22"/>
              </w:rPr>
              <w:t>Transaction Control</w:t>
            </w:r>
          </w:p>
        </w:tc>
        <w:tc>
          <w:tcPr>
            <w:tcW w:w="5958" w:type="dxa"/>
          </w:tcPr>
          <w:p w14:paraId="085F6023" w14:textId="77777777" w:rsidR="00177E6B" w:rsidRPr="00141759" w:rsidRDefault="00177E6B" w:rsidP="00777894">
            <w:pPr>
              <w:pStyle w:val="Heading2"/>
              <w:rPr>
                <w:b w:val="0"/>
                <w:i w:val="0"/>
                <w:szCs w:val="22"/>
              </w:rPr>
            </w:pPr>
            <w:r w:rsidRPr="00141759">
              <w:rPr>
                <w:b w:val="0"/>
                <w:i w:val="0"/>
                <w:sz w:val="22"/>
                <w:szCs w:val="22"/>
              </w:rPr>
              <w:t xml:space="preserve">COMMIT, ROLLBACK, </w:t>
            </w:r>
            <w:r w:rsidRPr="00141759">
              <w:rPr>
                <w:bCs/>
                <w:iCs/>
                <w:color w:val="FF0000"/>
                <w:sz w:val="22"/>
                <w:szCs w:val="22"/>
              </w:rPr>
              <w:t>SAVEPOINT</w:t>
            </w:r>
          </w:p>
        </w:tc>
      </w:tr>
    </w:tbl>
    <w:p w14:paraId="3724F507" w14:textId="77777777" w:rsidR="00177E6B" w:rsidRPr="00777894" w:rsidRDefault="00177E6B" w:rsidP="00777894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23" w:name="g2227158"/>
      <w:bookmarkStart w:id="24" w:name="sthref646"/>
      <w:bookmarkStart w:id="25" w:name="sthref647"/>
      <w:bookmarkStart w:id="26" w:name="sthref648"/>
      <w:bookmarkEnd w:id="23"/>
      <w:bookmarkEnd w:id="24"/>
      <w:bookmarkEnd w:id="25"/>
      <w:bookmarkEnd w:id="26"/>
      <w:r w:rsidRPr="00777894">
        <w:rPr>
          <w:rFonts w:ascii="Arial" w:hAnsi="Arial"/>
          <w:sz w:val="22"/>
          <w:szCs w:val="22"/>
          <w:lang w:bidi="ar-SA"/>
        </w:rPr>
        <w:t xml:space="preserve">You can declare intermediate markers called </w:t>
      </w:r>
      <w:r w:rsidRPr="00777894">
        <w:rPr>
          <w:rFonts w:ascii="Arial" w:hAnsi="Arial"/>
          <w:b/>
          <w:bCs/>
          <w:sz w:val="22"/>
          <w:szCs w:val="22"/>
          <w:lang w:bidi="ar-SA"/>
        </w:rPr>
        <w:t>savepoints</w:t>
      </w:r>
      <w:r w:rsidRPr="00777894">
        <w:rPr>
          <w:rFonts w:ascii="Arial" w:hAnsi="Arial"/>
          <w:sz w:val="22"/>
          <w:szCs w:val="22"/>
          <w:lang w:bidi="ar-SA"/>
        </w:rPr>
        <w:t xml:space="preserve"> within the context of a transaction</w:t>
      </w:r>
      <w:r w:rsidRPr="00777894">
        <w:rPr>
          <w:rFonts w:ascii="Arial" w:hAnsi="Arial" w:cs="Angsana New"/>
          <w:sz w:val="22"/>
          <w:szCs w:val="22"/>
          <w:cs/>
        </w:rPr>
        <w:t xml:space="preserve">. </w:t>
      </w:r>
      <w:r w:rsidRPr="00777894">
        <w:rPr>
          <w:rFonts w:ascii="Arial" w:hAnsi="Arial"/>
          <w:sz w:val="22"/>
          <w:szCs w:val="22"/>
          <w:lang w:bidi="ar-SA"/>
        </w:rPr>
        <w:t>Savepoints divide a long transaction into smaller parts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1FD8CBA9" w14:textId="77777777" w:rsidR="00177E6B" w:rsidRPr="00CA26D4" w:rsidRDefault="00177E6B" w:rsidP="00777894">
      <w:pPr>
        <w:pStyle w:val="NormalWeb"/>
        <w:jc w:val="thaiDistribute"/>
        <w:rPr>
          <w:rFonts w:ascii="Arial" w:hAnsi="Arial"/>
          <w:b/>
          <w:bCs/>
          <w:sz w:val="22"/>
          <w:szCs w:val="22"/>
          <w:lang w:bidi="ar-SA"/>
        </w:rPr>
      </w:pPr>
      <w:r w:rsidRPr="00CA26D4">
        <w:rPr>
          <w:rFonts w:ascii="Arial" w:hAnsi="Arial"/>
          <w:b/>
          <w:bCs/>
          <w:sz w:val="22"/>
          <w:szCs w:val="22"/>
          <w:lang w:bidi="ar-SA"/>
        </w:rPr>
        <w:t>Syntax</w:t>
      </w:r>
      <w:r w:rsidRPr="00CA26D4">
        <w:rPr>
          <w:rFonts w:ascii="Arial" w:hAnsi="Arial" w:cs="Angsana New"/>
          <w:b/>
          <w:bCs/>
          <w:sz w:val="22"/>
          <w:szCs w:val="22"/>
          <w:cs/>
        </w:rPr>
        <w:t>:</w:t>
      </w:r>
      <w:r w:rsidRPr="00CA26D4">
        <w:rPr>
          <w:rFonts w:ascii="Arial" w:hAnsi="Arial"/>
          <w:b/>
          <w:bCs/>
          <w:sz w:val="22"/>
          <w:szCs w:val="22"/>
          <w:lang w:bidi="ar-SA"/>
        </w:rPr>
        <w:tab/>
      </w:r>
      <w:r w:rsidRPr="00CA26D4">
        <w:rPr>
          <w:rFonts w:ascii="Arial" w:hAnsi="Arial"/>
          <w:b/>
          <w:bCs/>
          <w:sz w:val="22"/>
          <w:szCs w:val="22"/>
          <w:lang w:bidi="ar-SA"/>
        </w:rPr>
        <w:tab/>
      </w:r>
    </w:p>
    <w:tbl>
      <w:tblPr>
        <w:tblW w:w="0" w:type="auto"/>
        <w:tblInd w:w="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5058"/>
      </w:tblGrid>
      <w:tr w:rsidR="00177E6B" w14:paraId="73A8657D" w14:textId="77777777" w:rsidTr="00FE6CEF">
        <w:tc>
          <w:tcPr>
            <w:tcW w:w="5058" w:type="dxa"/>
          </w:tcPr>
          <w:p w14:paraId="5B09DC1F" w14:textId="77777777" w:rsidR="00177E6B" w:rsidRPr="00141759" w:rsidRDefault="00177E6B" w:rsidP="00141759">
            <w:pPr>
              <w:pStyle w:val="NormalWeb"/>
              <w:jc w:val="thaiDistribute"/>
              <w:rPr>
                <w:rFonts w:ascii="Arial" w:hAnsi="Arial"/>
                <w:i/>
                <w:caps/>
                <w:szCs w:val="22"/>
                <w:lang w:bidi="ar-SA"/>
              </w:rPr>
            </w:pPr>
            <w:r w:rsidRPr="00141759">
              <w:rPr>
                <w:rFonts w:ascii="Arial" w:hAnsi="Arial"/>
                <w:iCs/>
                <w:caps/>
                <w:sz w:val="22"/>
                <w:szCs w:val="22"/>
                <w:lang w:bidi="ar-SA"/>
              </w:rPr>
              <w:t>SAVEPOINT</w:t>
            </w:r>
            <w:r w:rsidRPr="00141759">
              <w:rPr>
                <w:rFonts w:ascii="Arial" w:hAnsi="Arial"/>
                <w:i/>
                <w:caps/>
                <w:sz w:val="22"/>
                <w:szCs w:val="22"/>
                <w:lang w:bidi="ar-SA"/>
              </w:rPr>
              <w:t xml:space="preserve">  name;</w:t>
            </w:r>
          </w:p>
          <w:p w14:paraId="244E8747" w14:textId="77777777" w:rsidR="00177E6B" w:rsidRPr="00141759" w:rsidRDefault="00177E6B" w:rsidP="00141759">
            <w:pPr>
              <w:pStyle w:val="NormalWeb"/>
              <w:jc w:val="thaiDistribute"/>
              <w:rPr>
                <w:rFonts w:ascii="Arial" w:hAnsi="Arial"/>
                <w:szCs w:val="22"/>
                <w:lang w:bidi="ar-SA"/>
              </w:rPr>
            </w:pPr>
            <w:r w:rsidRPr="00141759">
              <w:rPr>
                <w:rFonts w:ascii="Arial" w:hAnsi="Arial"/>
                <w:iCs/>
                <w:caps/>
                <w:sz w:val="22"/>
                <w:szCs w:val="22"/>
                <w:lang w:bidi="ar-SA"/>
              </w:rPr>
              <w:t xml:space="preserve">ROLLBACK TO  </w:t>
            </w:r>
            <w:r w:rsidRPr="00141759">
              <w:rPr>
                <w:rFonts w:ascii="Arial" w:hAnsi="Arial" w:cs="Angsana New"/>
                <w:iCs/>
                <w:caps/>
                <w:sz w:val="22"/>
                <w:szCs w:val="22"/>
                <w:cs/>
              </w:rPr>
              <w:t>[</w:t>
            </w:r>
            <w:r w:rsidRPr="00141759">
              <w:rPr>
                <w:rFonts w:ascii="Arial" w:hAnsi="Arial"/>
                <w:iCs/>
                <w:caps/>
                <w:sz w:val="22"/>
                <w:szCs w:val="22"/>
                <w:lang w:bidi="ar-SA"/>
              </w:rPr>
              <w:t>SAVEPOINT</w:t>
            </w:r>
            <w:r w:rsidRPr="00141759">
              <w:rPr>
                <w:rFonts w:ascii="Arial" w:hAnsi="Arial" w:cs="Angsana New"/>
                <w:iCs/>
                <w:caps/>
                <w:sz w:val="22"/>
                <w:szCs w:val="22"/>
                <w:cs/>
              </w:rPr>
              <w:t>]</w:t>
            </w:r>
            <w:r w:rsidRPr="00141759">
              <w:rPr>
                <w:rFonts w:ascii="Arial" w:hAnsi="Arial"/>
                <w:i/>
                <w:caps/>
                <w:sz w:val="22"/>
                <w:szCs w:val="22"/>
                <w:lang w:bidi="ar-SA"/>
              </w:rPr>
              <w:t xml:space="preserve">  name;</w:t>
            </w:r>
          </w:p>
        </w:tc>
      </w:tr>
    </w:tbl>
    <w:p w14:paraId="1E4A5D2E" w14:textId="77777777" w:rsidR="00177E6B" w:rsidRDefault="00177E6B" w:rsidP="00777894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r w:rsidRPr="00777894">
        <w:rPr>
          <w:rFonts w:ascii="Arial" w:hAnsi="Arial"/>
          <w:sz w:val="22"/>
          <w:szCs w:val="22"/>
          <w:lang w:bidi="ar-SA"/>
        </w:rPr>
        <w:t>Using savepoints, you can arbitrarily mark your work at any point within a long transaction</w:t>
      </w:r>
      <w:r w:rsidRPr="00777894">
        <w:rPr>
          <w:rFonts w:ascii="Arial" w:hAnsi="Arial" w:cs="Angsana New"/>
          <w:sz w:val="22"/>
          <w:szCs w:val="22"/>
          <w:cs/>
        </w:rPr>
        <w:t xml:space="preserve">. </w:t>
      </w:r>
      <w:r w:rsidRPr="00777894">
        <w:rPr>
          <w:rFonts w:ascii="Arial" w:hAnsi="Arial"/>
          <w:sz w:val="22"/>
          <w:szCs w:val="22"/>
          <w:lang w:bidi="ar-SA"/>
        </w:rPr>
        <w:t>You then have the option later of rolling back work performed before the current point in the transaction but after a declared savepoint within the transaction</w:t>
      </w:r>
      <w:r w:rsidRPr="00777894">
        <w:rPr>
          <w:rFonts w:ascii="Arial" w:hAnsi="Arial" w:cs="Angsana New"/>
          <w:sz w:val="22"/>
          <w:szCs w:val="22"/>
          <w:cs/>
        </w:rPr>
        <w:t xml:space="preserve">. </w:t>
      </w:r>
      <w:r w:rsidRPr="00777894">
        <w:rPr>
          <w:rFonts w:ascii="Arial" w:hAnsi="Arial"/>
          <w:sz w:val="22"/>
          <w:szCs w:val="22"/>
          <w:lang w:bidi="ar-SA"/>
        </w:rPr>
        <w:t>For example, you can use savepoints throughout a long complex series of updates, so if you make an error, you do not need to resubmit every statement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25E56F6D" w14:textId="77777777" w:rsidR="00177E6B" w:rsidRPr="00777894" w:rsidRDefault="00177E6B" w:rsidP="00777894">
      <w:pPr>
        <w:pStyle w:val="NormalWeb"/>
        <w:jc w:val="thaiDistribute"/>
        <w:rPr>
          <w:rFonts w:ascii="Arial" w:hAnsi="Arial"/>
          <w:sz w:val="22"/>
          <w:szCs w:val="22"/>
          <w:lang w:bidi="ar-SA"/>
        </w:rPr>
      </w:pPr>
      <w:bookmarkStart w:id="27" w:name="sthref649"/>
      <w:bookmarkStart w:id="28" w:name="sthref650"/>
      <w:bookmarkStart w:id="29" w:name="sthref651"/>
      <w:bookmarkEnd w:id="27"/>
      <w:bookmarkEnd w:id="28"/>
      <w:bookmarkEnd w:id="29"/>
      <w:r w:rsidRPr="00777894">
        <w:rPr>
          <w:rFonts w:ascii="Arial" w:hAnsi="Arial"/>
          <w:sz w:val="22"/>
          <w:szCs w:val="22"/>
          <w:lang w:bidi="ar-SA"/>
        </w:rPr>
        <w:t>When a transaction is rolled back to a savepoint, the following occurs</w:t>
      </w:r>
      <w:r w:rsidRPr="00777894">
        <w:rPr>
          <w:rFonts w:ascii="Arial" w:hAnsi="Arial" w:cs="Angsana New"/>
          <w:sz w:val="22"/>
          <w:szCs w:val="22"/>
          <w:cs/>
        </w:rPr>
        <w:t>:</w:t>
      </w:r>
    </w:p>
    <w:p w14:paraId="6DF06789" w14:textId="77777777" w:rsidR="00177E6B" w:rsidRPr="00777894" w:rsidRDefault="00177E6B" w:rsidP="005B7703">
      <w:pPr>
        <w:pStyle w:val="NormalWeb"/>
        <w:numPr>
          <w:ilvl w:val="0"/>
          <w:numId w:val="36"/>
        </w:numPr>
        <w:rPr>
          <w:rFonts w:ascii="Arial" w:hAnsi="Arial"/>
          <w:sz w:val="22"/>
          <w:szCs w:val="22"/>
          <w:lang w:bidi="ar-SA"/>
        </w:rPr>
      </w:pPr>
      <w:r w:rsidRPr="00777894">
        <w:rPr>
          <w:rFonts w:ascii="Arial" w:hAnsi="Arial"/>
          <w:sz w:val="22"/>
          <w:szCs w:val="22"/>
          <w:lang w:bidi="ar-SA"/>
        </w:rPr>
        <w:t>Oracle rolls back only the statements run after the savepoint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3AC0E2CA" w14:textId="77777777" w:rsidR="00177E6B" w:rsidRPr="00777894" w:rsidRDefault="00177E6B" w:rsidP="005B7703">
      <w:pPr>
        <w:pStyle w:val="NormalWeb"/>
        <w:numPr>
          <w:ilvl w:val="0"/>
          <w:numId w:val="36"/>
        </w:numPr>
        <w:rPr>
          <w:rFonts w:ascii="Arial" w:hAnsi="Arial"/>
          <w:sz w:val="22"/>
          <w:szCs w:val="22"/>
          <w:lang w:bidi="ar-SA"/>
        </w:rPr>
      </w:pPr>
      <w:r w:rsidRPr="00777894">
        <w:rPr>
          <w:rFonts w:ascii="Arial" w:hAnsi="Arial"/>
          <w:sz w:val="22"/>
          <w:szCs w:val="22"/>
          <w:lang w:bidi="ar-SA"/>
        </w:rPr>
        <w:t>Oracle preserves the specified savepoint, but all savepoints that were established after the specified one are lost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14C92824" w14:textId="77777777" w:rsidR="00177E6B" w:rsidRPr="00777894" w:rsidRDefault="00177E6B" w:rsidP="005B7703">
      <w:pPr>
        <w:pStyle w:val="NormalWeb"/>
        <w:numPr>
          <w:ilvl w:val="0"/>
          <w:numId w:val="36"/>
        </w:numPr>
        <w:rPr>
          <w:rFonts w:ascii="Arial" w:hAnsi="Arial"/>
          <w:sz w:val="22"/>
          <w:szCs w:val="22"/>
          <w:lang w:bidi="ar-SA"/>
        </w:rPr>
      </w:pPr>
      <w:r w:rsidRPr="00777894">
        <w:rPr>
          <w:rFonts w:ascii="Arial" w:hAnsi="Arial"/>
          <w:sz w:val="22"/>
          <w:szCs w:val="22"/>
          <w:lang w:bidi="ar-SA"/>
        </w:rPr>
        <w:t>Oracle releases all table and row locks acquired since that savepoint but retains all data locks acquired previous to the savepoint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0415AEDF" w14:textId="77777777" w:rsidR="00177E6B" w:rsidRDefault="00177E6B" w:rsidP="005B7703">
      <w:pPr>
        <w:pStyle w:val="NormalWeb"/>
        <w:rPr>
          <w:rFonts w:ascii="Arial" w:hAnsi="Arial"/>
          <w:sz w:val="22"/>
          <w:szCs w:val="22"/>
          <w:lang w:bidi="ar-SA"/>
        </w:rPr>
      </w:pPr>
      <w:r w:rsidRPr="00777894">
        <w:rPr>
          <w:rFonts w:ascii="Arial" w:hAnsi="Arial"/>
          <w:sz w:val="22"/>
          <w:szCs w:val="22"/>
          <w:lang w:bidi="ar-SA"/>
        </w:rPr>
        <w:t>The transaction remains active and can be continued</w:t>
      </w:r>
      <w:r w:rsidRPr="00777894">
        <w:rPr>
          <w:rFonts w:ascii="Arial" w:hAnsi="Arial" w:cs="Angsana New"/>
          <w:sz w:val="22"/>
          <w:szCs w:val="22"/>
          <w:cs/>
        </w:rPr>
        <w:t>.</w:t>
      </w:r>
    </w:p>
    <w:p w14:paraId="2EB4CA74" w14:textId="006B71B1" w:rsidR="009A5BDE" w:rsidRDefault="00A77E58" w:rsidP="00462C40">
      <w:pPr>
        <w:rPr>
          <w:rFonts w:ascii="Arial" w:hAnsi="Arial" w:cs="Times New Roman"/>
          <w:b/>
          <w:color w:val="0070C0"/>
          <w:szCs w:val="20"/>
          <w:u w:val="single"/>
          <w:lang w:bidi="ar-SA"/>
        </w:rPr>
      </w:pPr>
      <w:r>
        <w:rPr>
          <w:rFonts w:ascii="Arial" w:hAnsi="Arial"/>
          <w:b/>
          <w:bCs/>
          <w:sz w:val="22"/>
          <w:szCs w:val="22"/>
          <w:highlight w:val="lightGray"/>
          <w:cs/>
        </w:rPr>
        <w:br w:type="page"/>
      </w:r>
    </w:p>
    <w:p w14:paraId="68C79164" w14:textId="77777777" w:rsidR="00637459" w:rsidRDefault="00637459" w:rsidP="008659E7">
      <w:pPr>
        <w:autoSpaceDE w:val="0"/>
        <w:autoSpaceDN w:val="0"/>
        <w:adjustRightInd w:val="0"/>
        <w:rPr>
          <w:rFonts w:ascii="Arial" w:hAnsi="Arial" w:cs="Times New Roman"/>
          <w:b/>
          <w:color w:val="0070C0"/>
          <w:szCs w:val="20"/>
          <w:u w:val="single"/>
          <w:lang w:bidi="ar-SA"/>
        </w:rPr>
      </w:pPr>
    </w:p>
    <w:p w14:paraId="4B218D95" w14:textId="34F53DA3" w:rsidR="00177E6B" w:rsidRDefault="00177E6B" w:rsidP="008659E7">
      <w:pPr>
        <w:autoSpaceDE w:val="0"/>
        <w:autoSpaceDN w:val="0"/>
        <w:adjustRightInd w:val="0"/>
        <w:rPr>
          <w:rFonts w:ascii="Arial" w:hAnsi="Arial" w:cs="Times New Roman"/>
          <w:b/>
          <w:color w:val="0070C0"/>
          <w:szCs w:val="20"/>
          <w:u w:val="single"/>
          <w:lang w:bidi="ar-SA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4792"/>
        <w:gridCol w:w="3944"/>
      </w:tblGrid>
      <w:tr w:rsidR="00177E6B" w:rsidRPr="00462C40" w14:paraId="0EABA219" w14:textId="77777777" w:rsidTr="00637459">
        <w:trPr>
          <w:trHeight w:val="333"/>
          <w:tblHeader/>
        </w:trPr>
        <w:tc>
          <w:tcPr>
            <w:tcW w:w="642" w:type="dxa"/>
            <w:shd w:val="clear" w:color="auto" w:fill="D9D9D9"/>
          </w:tcPr>
          <w:p w14:paraId="61416851" w14:textId="77777777" w:rsidR="00177E6B" w:rsidRPr="00462C40" w:rsidRDefault="00177E6B" w:rsidP="00E02853">
            <w:pPr>
              <w:pStyle w:val="Heading2"/>
              <w:spacing w:before="0" w:after="0"/>
              <w:jc w:val="center"/>
              <w:rPr>
                <w:bCs/>
                <w:i w:val="0"/>
                <w:sz w:val="20"/>
              </w:rPr>
            </w:pPr>
            <w:r w:rsidRPr="00462C40">
              <w:rPr>
                <w:bCs/>
                <w:i w:val="0"/>
                <w:sz w:val="20"/>
              </w:rPr>
              <w:t>No</w:t>
            </w:r>
          </w:p>
        </w:tc>
        <w:tc>
          <w:tcPr>
            <w:tcW w:w="4792" w:type="dxa"/>
            <w:shd w:val="clear" w:color="auto" w:fill="D9D9D9"/>
            <w:vAlign w:val="center"/>
          </w:tcPr>
          <w:p w14:paraId="254BC771" w14:textId="77777777" w:rsidR="00177E6B" w:rsidRPr="00462C40" w:rsidRDefault="00177E6B" w:rsidP="00E02853">
            <w:pPr>
              <w:pStyle w:val="Heading2"/>
              <w:spacing w:before="0" w:after="0"/>
              <w:jc w:val="center"/>
              <w:rPr>
                <w:bCs/>
                <w:i w:val="0"/>
                <w:sz w:val="20"/>
              </w:rPr>
            </w:pPr>
            <w:r w:rsidRPr="00462C40">
              <w:rPr>
                <w:bCs/>
                <w:i w:val="0"/>
                <w:sz w:val="20"/>
              </w:rPr>
              <w:t xml:space="preserve">Transaction A </w:t>
            </w:r>
            <w:r w:rsidRPr="00462C40">
              <w:rPr>
                <w:rFonts w:cs="Angsana New"/>
                <w:bCs/>
                <w:iCs/>
                <w:color w:val="FF0000"/>
                <w:sz w:val="20"/>
                <w:cs/>
                <w:lang w:bidi="th-TH"/>
              </w:rPr>
              <w:t>(</w:t>
            </w:r>
            <w:r w:rsidR="00DA4BD1" w:rsidRPr="00462C40">
              <w:rPr>
                <w:bCs/>
                <w:iCs/>
                <w:color w:val="FF0000"/>
                <w:sz w:val="20"/>
              </w:rPr>
              <w:t>DBxxxx</w:t>
            </w:r>
            <w:r w:rsidRPr="00462C40">
              <w:rPr>
                <w:rFonts w:cs="Angsana New"/>
                <w:bCs/>
                <w:iCs/>
                <w:color w:val="FF0000"/>
                <w:sz w:val="20"/>
                <w:cs/>
                <w:lang w:bidi="th-TH"/>
              </w:rPr>
              <w:t>)</w:t>
            </w:r>
          </w:p>
        </w:tc>
        <w:tc>
          <w:tcPr>
            <w:tcW w:w="3944" w:type="dxa"/>
            <w:shd w:val="clear" w:color="auto" w:fill="D9D9D9"/>
          </w:tcPr>
          <w:p w14:paraId="672EEF9F" w14:textId="77777777" w:rsidR="00177E6B" w:rsidRPr="00462C40" w:rsidRDefault="00177E6B" w:rsidP="00E02853">
            <w:pPr>
              <w:pStyle w:val="Heading2"/>
              <w:spacing w:before="0" w:after="0"/>
              <w:jc w:val="center"/>
              <w:rPr>
                <w:bCs/>
                <w:i w:val="0"/>
                <w:sz w:val="20"/>
              </w:rPr>
            </w:pPr>
            <w:r w:rsidRPr="00462C40">
              <w:rPr>
                <w:bCs/>
                <w:i w:val="0"/>
                <w:sz w:val="20"/>
              </w:rPr>
              <w:t xml:space="preserve">Transaction B </w:t>
            </w:r>
            <w:r w:rsidRPr="00462C40">
              <w:rPr>
                <w:rFonts w:cs="Angsana New"/>
                <w:bCs/>
                <w:iCs/>
                <w:color w:val="0000FF"/>
                <w:sz w:val="20"/>
                <w:cs/>
                <w:lang w:bidi="th-TH"/>
              </w:rPr>
              <w:t>(</w:t>
            </w:r>
            <w:r w:rsidR="00DA4BD1" w:rsidRPr="00462C40">
              <w:rPr>
                <w:bCs/>
                <w:iCs/>
                <w:color w:val="0000FF"/>
                <w:sz w:val="20"/>
              </w:rPr>
              <w:t>APPxxxx</w:t>
            </w:r>
            <w:r w:rsidRPr="00462C40">
              <w:rPr>
                <w:rFonts w:cs="Angsana New"/>
                <w:bCs/>
                <w:iCs/>
                <w:color w:val="0000FF"/>
                <w:sz w:val="20"/>
                <w:cs/>
                <w:lang w:bidi="th-TH"/>
              </w:rPr>
              <w:t>)</w:t>
            </w:r>
          </w:p>
        </w:tc>
      </w:tr>
      <w:tr w:rsidR="00177E6B" w:rsidRPr="00462C40" w14:paraId="2555800F" w14:textId="77777777" w:rsidTr="00637459">
        <w:trPr>
          <w:trHeight w:val="729"/>
          <w:tblHeader/>
        </w:trPr>
        <w:tc>
          <w:tcPr>
            <w:tcW w:w="642" w:type="dxa"/>
          </w:tcPr>
          <w:p w14:paraId="69764BCE" w14:textId="77777777" w:rsidR="00177E6B" w:rsidRPr="00462C40" w:rsidRDefault="00177E6B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w="4792" w:type="dxa"/>
          </w:tcPr>
          <w:p w14:paraId="7A471CE9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SELECT SUM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(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) </w:t>
            </w:r>
          </w:p>
          <w:p w14:paraId="152D193F" w14:textId="77777777" w:rsidR="0034216A" w:rsidRPr="00462C40" w:rsidRDefault="00177E6B" w:rsidP="0034216A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FROM 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7E2E5070" w14:textId="77777777" w:rsidR="00177E6B" w:rsidRPr="00462C40" w:rsidRDefault="00177E6B" w:rsidP="00E02853">
            <w:pPr>
              <w:rPr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  <w:tc>
          <w:tcPr>
            <w:tcW w:w="3944" w:type="dxa"/>
          </w:tcPr>
          <w:p w14:paraId="51D0CEA0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SELECT SUM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(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) </w:t>
            </w:r>
          </w:p>
          <w:p w14:paraId="5293A65E" w14:textId="77777777" w:rsidR="0034216A" w:rsidRPr="00462C40" w:rsidRDefault="00177E6B" w:rsidP="0034216A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FROM  </w:t>
            </w:r>
            <w:r w:rsidR="00DA4BD1" w:rsidRPr="00462C40">
              <w:rPr>
                <w:b w:val="0"/>
                <w:iCs/>
                <w:color w:val="FF0000"/>
                <w:sz w:val="20"/>
              </w:rPr>
              <w:t>DBxxxx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0562409D" w14:textId="77777777" w:rsidR="00177E6B" w:rsidRPr="00462C40" w:rsidRDefault="00177E6B" w:rsidP="00E02853">
            <w:pPr>
              <w:rPr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</w:tr>
      <w:tr w:rsidR="00177E6B" w:rsidRPr="00462C40" w14:paraId="39C9A376" w14:textId="77777777" w:rsidTr="00637459">
        <w:trPr>
          <w:trHeight w:val="954"/>
          <w:tblHeader/>
        </w:trPr>
        <w:tc>
          <w:tcPr>
            <w:tcW w:w="642" w:type="dxa"/>
          </w:tcPr>
          <w:p w14:paraId="5C1E7BB1" w14:textId="77777777" w:rsidR="00177E6B" w:rsidRPr="00462C40" w:rsidRDefault="00177E6B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w="4792" w:type="dxa"/>
          </w:tcPr>
          <w:p w14:paraId="187C10A4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UPDATE 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 </w:t>
            </w:r>
          </w:p>
          <w:p w14:paraId="6A972729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    SET 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 = </w:t>
            </w:r>
            <w:r w:rsidRPr="00462C40">
              <w:rPr>
                <w:b w:val="0"/>
                <w:i w:val="0"/>
                <w:sz w:val="20"/>
              </w:rPr>
              <w:t xml:space="preserve">70000 </w:t>
            </w:r>
          </w:p>
          <w:p w14:paraId="43C649F4" w14:textId="77777777" w:rsidR="00177E6B" w:rsidRPr="00462C40" w:rsidRDefault="00492251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    WHERE fname</w:t>
            </w:r>
            <w:r w:rsidR="00177E6B"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 = </w:t>
            </w:r>
            <w:r w:rsidRPr="00462C40">
              <w:rPr>
                <w:b w:val="0"/>
                <w:i w:val="0"/>
                <w:sz w:val="20"/>
              </w:rPr>
              <w:t>'David</w:t>
            </w:r>
            <w:r w:rsidR="00177E6B" w:rsidRPr="00462C40">
              <w:rPr>
                <w:b w:val="0"/>
                <w:i w:val="0"/>
                <w:sz w:val="20"/>
              </w:rPr>
              <w:t>';</w:t>
            </w:r>
          </w:p>
          <w:p w14:paraId="290FEB5C" w14:textId="77777777" w:rsidR="00177E6B" w:rsidRPr="00462C40" w:rsidRDefault="00412917" w:rsidP="00E02853">
            <w:pPr>
              <w:rPr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0000FF"/>
                <w:sz w:val="20"/>
                <w:szCs w:val="20"/>
                <w:lang w:bidi="ar-SA"/>
              </w:rPr>
              <w:t>The result?</w:t>
            </w:r>
          </w:p>
        </w:tc>
        <w:tc>
          <w:tcPr>
            <w:tcW w:w="3944" w:type="dxa"/>
          </w:tcPr>
          <w:p w14:paraId="62C4FA77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</w:p>
        </w:tc>
      </w:tr>
      <w:tr w:rsidR="00177E6B" w:rsidRPr="00462C40" w14:paraId="46675D96" w14:textId="77777777" w:rsidTr="00637459">
        <w:trPr>
          <w:trHeight w:val="891"/>
          <w:tblHeader/>
        </w:trPr>
        <w:tc>
          <w:tcPr>
            <w:tcW w:w="642" w:type="dxa"/>
            <w:vAlign w:val="center"/>
          </w:tcPr>
          <w:p w14:paraId="0790C5DB" w14:textId="77777777" w:rsidR="00177E6B" w:rsidRPr="00462C40" w:rsidRDefault="00177E6B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w="4792" w:type="dxa"/>
            <w:vAlign w:val="center"/>
          </w:tcPr>
          <w:p w14:paraId="580309D2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UPDATE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</w:t>
            </w:r>
          </w:p>
          <w:p w14:paraId="079C9E06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SET 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=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20000 </w:t>
            </w:r>
          </w:p>
          <w:p w14:paraId="1E6712C4" w14:textId="77777777" w:rsidR="00177E6B" w:rsidRPr="00462C40" w:rsidRDefault="00492251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WHERE f</w:t>
            </w:r>
            <w:r w:rsidR="00177E6B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name </w:t>
            </w:r>
            <w:r w:rsidR="00177E6B" w:rsidRPr="00462C40">
              <w:rPr>
                <w:rFonts w:ascii="Arial" w:hAnsi="Arial"/>
                <w:sz w:val="20"/>
                <w:szCs w:val="20"/>
                <w:cs/>
              </w:rPr>
              <w:t xml:space="preserve">=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'Susan</w:t>
            </w:r>
            <w:r w:rsidR="00177E6B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';</w:t>
            </w:r>
          </w:p>
          <w:p w14:paraId="7347A0B9" w14:textId="77777777" w:rsidR="00177E6B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0000FF"/>
                <w:sz w:val="20"/>
                <w:szCs w:val="20"/>
                <w:lang w:bidi="ar-SA"/>
              </w:rPr>
              <w:t>The result?</w:t>
            </w:r>
          </w:p>
        </w:tc>
        <w:tc>
          <w:tcPr>
            <w:tcW w:w="3944" w:type="dxa"/>
          </w:tcPr>
          <w:p w14:paraId="1DEDC9E7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</w:p>
        </w:tc>
      </w:tr>
      <w:tr w:rsidR="00A77E58" w:rsidRPr="00462C40" w14:paraId="4CE35E68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067E25F4" w14:textId="77777777" w:rsidR="00A77E58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3082A8AE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SELECT SUM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(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) </w:t>
            </w:r>
          </w:p>
          <w:p w14:paraId="1F8DE70A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FROM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;</w:t>
            </w:r>
          </w:p>
          <w:p w14:paraId="21E53D95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  <w:tc>
          <w:tcPr>
            <w:tcW w:w="3944" w:type="dxa"/>
          </w:tcPr>
          <w:p w14:paraId="72783386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SELECT SUM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(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) </w:t>
            </w:r>
          </w:p>
          <w:p w14:paraId="085D96F1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FROM  </w:t>
            </w:r>
            <w:r w:rsidR="00DA4BD1" w:rsidRPr="00462C40">
              <w:rPr>
                <w:b w:val="0"/>
                <w:iCs/>
                <w:color w:val="FF0000"/>
                <w:sz w:val="20"/>
              </w:rPr>
              <w:t>DBxxxx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09744763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</w:tr>
      <w:tr w:rsidR="00177E6B" w:rsidRPr="00462C40" w14:paraId="30C2E02D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49A99386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5</w:t>
            </w:r>
          </w:p>
        </w:tc>
        <w:tc>
          <w:tcPr>
            <w:tcW w:w="4792" w:type="dxa"/>
            <w:shd w:val="pct10" w:color="auto" w:fill="auto"/>
            <w:vAlign w:val="center"/>
          </w:tcPr>
          <w:p w14:paraId="098D4A0F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Write SQL statement to mark an intermediate point </w:t>
            </w:r>
            <w:r w:rsidRPr="00462C40">
              <w:rPr>
                <w:rFonts w:ascii="Arial" w:hAnsi="Arial" w:cs="Times New Roman"/>
                <w:b/>
                <w:bCs/>
                <w:i/>
                <w:iCs/>
                <w:sz w:val="20"/>
                <w:szCs w:val="20"/>
                <w:lang w:bidi="ar-SA"/>
              </w:rPr>
              <w:t>called PointOne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in the processing of the transaction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.</w:t>
            </w:r>
          </w:p>
          <w:p w14:paraId="0C5ED4C7" w14:textId="77777777" w:rsidR="00412917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rFonts w:ascii="Arial" w:hAnsi="Arial"/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:</w:t>
            </w:r>
          </w:p>
        </w:tc>
        <w:tc>
          <w:tcPr>
            <w:tcW w:w="3944" w:type="dxa"/>
          </w:tcPr>
          <w:p w14:paraId="2D159A08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</w:p>
        </w:tc>
      </w:tr>
      <w:tr w:rsidR="00177E6B" w:rsidRPr="00462C40" w14:paraId="5C162B43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3F1EEBD3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6</w:t>
            </w:r>
          </w:p>
        </w:tc>
        <w:tc>
          <w:tcPr>
            <w:tcW w:w="4792" w:type="dxa"/>
            <w:vAlign w:val="center"/>
          </w:tcPr>
          <w:p w14:paraId="2049D073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UPDATE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</w:t>
            </w:r>
          </w:p>
          <w:p w14:paraId="4ACE9A9A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SET 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=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50000 </w:t>
            </w:r>
          </w:p>
          <w:p w14:paraId="730DE314" w14:textId="77777777" w:rsidR="00A77E58" w:rsidRPr="00462C40" w:rsidRDefault="00492251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WHERE f</w:t>
            </w:r>
            <w:r w:rsidR="00A77E58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name </w:t>
            </w:r>
            <w:r w:rsidR="00A77E58" w:rsidRPr="00462C40">
              <w:rPr>
                <w:rFonts w:ascii="Arial" w:hAnsi="Arial"/>
                <w:sz w:val="20"/>
                <w:szCs w:val="20"/>
                <w:cs/>
              </w:rPr>
              <w:t xml:space="preserve">= </w:t>
            </w:r>
            <w:r w:rsidR="00A77E58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John</w:t>
            </w:r>
            <w:r w:rsidR="00A77E58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';</w:t>
            </w:r>
          </w:p>
          <w:p w14:paraId="76CD6DFF" w14:textId="77777777" w:rsidR="00177E6B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0000FF"/>
                <w:sz w:val="20"/>
                <w:szCs w:val="20"/>
                <w:lang w:bidi="ar-SA"/>
              </w:rPr>
              <w:t>The result?</w:t>
            </w:r>
          </w:p>
        </w:tc>
        <w:tc>
          <w:tcPr>
            <w:tcW w:w="3944" w:type="dxa"/>
          </w:tcPr>
          <w:p w14:paraId="4201DA08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</w:p>
        </w:tc>
      </w:tr>
      <w:tr w:rsidR="00177E6B" w:rsidRPr="00462C40" w14:paraId="5006FF1C" w14:textId="77777777" w:rsidTr="00637459">
        <w:trPr>
          <w:trHeight w:val="621"/>
          <w:tblHeader/>
        </w:trPr>
        <w:tc>
          <w:tcPr>
            <w:tcW w:w="642" w:type="dxa"/>
            <w:vAlign w:val="center"/>
          </w:tcPr>
          <w:p w14:paraId="598698AF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7</w:t>
            </w:r>
          </w:p>
        </w:tc>
        <w:tc>
          <w:tcPr>
            <w:tcW w:w="4792" w:type="dxa"/>
            <w:vAlign w:val="center"/>
          </w:tcPr>
          <w:p w14:paraId="1B9C4845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SELECT SUM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(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) </w:t>
            </w:r>
          </w:p>
          <w:p w14:paraId="558D389C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FROM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;</w:t>
            </w:r>
          </w:p>
          <w:p w14:paraId="25C1A5B2" w14:textId="77777777" w:rsidR="00177E6B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  <w:tc>
          <w:tcPr>
            <w:tcW w:w="3944" w:type="dxa"/>
          </w:tcPr>
          <w:p w14:paraId="10FE5C28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SELECT SUM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(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) </w:t>
            </w:r>
          </w:p>
          <w:p w14:paraId="092230BE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FROM  </w:t>
            </w:r>
            <w:r w:rsidR="00DA4BD1" w:rsidRPr="00462C40">
              <w:rPr>
                <w:b w:val="0"/>
                <w:iCs/>
                <w:color w:val="FF0000"/>
                <w:sz w:val="20"/>
              </w:rPr>
              <w:t>DBxxxx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7FB4A410" w14:textId="77777777" w:rsidR="00177E6B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</w:tr>
      <w:tr w:rsidR="00177E6B" w:rsidRPr="00462C40" w14:paraId="47EEF7B7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3775B468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8</w:t>
            </w:r>
          </w:p>
        </w:tc>
        <w:tc>
          <w:tcPr>
            <w:tcW w:w="4792" w:type="dxa"/>
            <w:shd w:val="pct10" w:color="auto" w:fill="auto"/>
            <w:vAlign w:val="center"/>
          </w:tcPr>
          <w:p w14:paraId="3996CE73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Write SQL statement to mark an intermediate point </w:t>
            </w:r>
            <w:r w:rsidRPr="00462C40">
              <w:rPr>
                <w:rFonts w:ascii="Arial" w:hAnsi="Arial" w:cs="Times New Roman"/>
                <w:b/>
                <w:bCs/>
                <w:i/>
                <w:iCs/>
                <w:sz w:val="20"/>
                <w:szCs w:val="20"/>
                <w:lang w:bidi="ar-SA"/>
              </w:rPr>
              <w:t>called PointTwo</w:t>
            </w:r>
            <w:r w:rsidRPr="00462C40">
              <w:rPr>
                <w:rFonts w:ascii="Arial" w:hAnsi="Arial"/>
                <w:color w:val="FF0000"/>
                <w:sz w:val="20"/>
                <w:szCs w:val="20"/>
                <w:cs/>
              </w:rPr>
              <w:t xml:space="preserve">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in the processing of the transaction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.</w:t>
            </w:r>
          </w:p>
          <w:p w14:paraId="697AF55B" w14:textId="77777777" w:rsidR="00412917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rFonts w:ascii="Arial" w:hAnsi="Arial"/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:</w:t>
            </w:r>
          </w:p>
        </w:tc>
        <w:tc>
          <w:tcPr>
            <w:tcW w:w="3944" w:type="dxa"/>
          </w:tcPr>
          <w:p w14:paraId="2D238D42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</w:p>
        </w:tc>
      </w:tr>
      <w:tr w:rsidR="00177E6B" w:rsidRPr="00462C40" w14:paraId="64F106A0" w14:textId="77777777" w:rsidTr="00637459">
        <w:trPr>
          <w:trHeight w:val="891"/>
          <w:tblHeader/>
        </w:trPr>
        <w:tc>
          <w:tcPr>
            <w:tcW w:w="642" w:type="dxa"/>
            <w:vAlign w:val="center"/>
          </w:tcPr>
          <w:p w14:paraId="35A2000C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9</w:t>
            </w:r>
          </w:p>
        </w:tc>
        <w:tc>
          <w:tcPr>
            <w:tcW w:w="4792" w:type="dxa"/>
            <w:vAlign w:val="center"/>
          </w:tcPr>
          <w:p w14:paraId="22E89AA9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UPDATE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</w:t>
            </w:r>
          </w:p>
          <w:p w14:paraId="5082181D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SET 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 =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110000 </w:t>
            </w:r>
          </w:p>
          <w:p w14:paraId="29E3FEC2" w14:textId="77777777" w:rsidR="00177E6B" w:rsidRPr="00462C40" w:rsidRDefault="00492251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    WHERE f</w:t>
            </w:r>
            <w:r w:rsidR="00177E6B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name </w:t>
            </w:r>
            <w:r w:rsidR="00177E6B" w:rsidRPr="00462C40">
              <w:rPr>
                <w:rFonts w:ascii="Arial" w:hAnsi="Arial"/>
                <w:sz w:val="20"/>
                <w:szCs w:val="20"/>
                <w:cs/>
              </w:rPr>
              <w:t xml:space="preserve">= 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'Mary</w:t>
            </w:r>
            <w:r w:rsidR="00177E6B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';</w:t>
            </w:r>
          </w:p>
          <w:p w14:paraId="2AB1135F" w14:textId="77777777" w:rsidR="00177E6B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0000FF"/>
                <w:sz w:val="20"/>
                <w:szCs w:val="20"/>
                <w:lang w:bidi="ar-SA"/>
              </w:rPr>
              <w:t>The result?</w:t>
            </w:r>
          </w:p>
        </w:tc>
        <w:tc>
          <w:tcPr>
            <w:tcW w:w="3944" w:type="dxa"/>
          </w:tcPr>
          <w:p w14:paraId="6640F482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</w:p>
        </w:tc>
      </w:tr>
      <w:tr w:rsidR="00A77E58" w:rsidRPr="00462C40" w14:paraId="099BA36B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0D981B71" w14:textId="77777777" w:rsidR="00A77E58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10</w:t>
            </w:r>
          </w:p>
        </w:tc>
        <w:tc>
          <w:tcPr>
            <w:tcW w:w="4792" w:type="dxa"/>
            <w:shd w:val="clear" w:color="auto" w:fill="FFFFFF" w:themeFill="background1"/>
            <w:vAlign w:val="center"/>
          </w:tcPr>
          <w:p w14:paraId="1F61866F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SELECT SUM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(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) </w:t>
            </w:r>
          </w:p>
          <w:p w14:paraId="7B6F15A1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 xml:space="preserve">FROM </w:t>
            </w:r>
            <w:r w:rsidR="00BB1A39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STAFF</w:t>
            </w: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;</w:t>
            </w:r>
          </w:p>
          <w:p w14:paraId="6F9DC25D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  <w:tc>
          <w:tcPr>
            <w:tcW w:w="3944" w:type="dxa"/>
          </w:tcPr>
          <w:p w14:paraId="123653D0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SELECT SUM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(</w:t>
            </w:r>
            <w:r w:rsidR="00492251" w:rsidRPr="00462C40">
              <w:rPr>
                <w:b w:val="0"/>
                <w:i w:val="0"/>
                <w:sz w:val="20"/>
              </w:rPr>
              <w:t>salary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 xml:space="preserve">) </w:t>
            </w:r>
          </w:p>
          <w:p w14:paraId="493A06F0" w14:textId="77777777" w:rsidR="00A77E58" w:rsidRPr="00462C40" w:rsidRDefault="00A77E58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 xml:space="preserve">FROM  </w:t>
            </w:r>
            <w:r w:rsidRPr="00462C40">
              <w:rPr>
                <w:b w:val="0"/>
                <w:iCs/>
                <w:color w:val="FF0000"/>
                <w:sz w:val="20"/>
              </w:rPr>
              <w:t>DB</w:t>
            </w:r>
            <w:r w:rsidR="000F7E59" w:rsidRPr="00462C40">
              <w:rPr>
                <w:b w:val="0"/>
                <w:iCs/>
                <w:color w:val="FF0000"/>
                <w:sz w:val="20"/>
              </w:rPr>
              <w:t>xx</w:t>
            </w:r>
            <w:r w:rsidR="00637459" w:rsidRPr="00462C40">
              <w:rPr>
                <w:b w:val="0"/>
                <w:iCs/>
                <w:color w:val="FF0000"/>
                <w:sz w:val="20"/>
              </w:rPr>
              <w:t>x</w:t>
            </w:r>
            <w:r w:rsidRPr="00462C40">
              <w:rPr>
                <w:b w:val="0"/>
                <w:iCs/>
                <w:color w:val="FF0000"/>
                <w:sz w:val="20"/>
              </w:rPr>
              <w:t>x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5228FDC1" w14:textId="77777777" w:rsidR="00A77E58" w:rsidRPr="00462C40" w:rsidRDefault="00A77E58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color w:val="0000FF"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</w:tr>
      <w:tr w:rsidR="00177E6B" w:rsidRPr="00462C40" w14:paraId="674BDD4D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32D8EC3B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11</w:t>
            </w:r>
          </w:p>
        </w:tc>
        <w:tc>
          <w:tcPr>
            <w:tcW w:w="4792" w:type="dxa"/>
            <w:shd w:val="pct10" w:color="auto" w:fill="auto"/>
            <w:vAlign w:val="center"/>
          </w:tcPr>
          <w:p w14:paraId="46EB5B4A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  <w:t>Write SQL statement to discard the mos</w:t>
            </w:r>
            <w:r w:rsidR="00E02853" w:rsidRPr="00462C40"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  <w:t xml:space="preserve">t recent UPDATE operation </w:t>
            </w:r>
            <w:r w:rsidR="00E02853" w:rsidRPr="00462C40">
              <w:rPr>
                <w:rFonts w:ascii="Arial" w:hAnsi="Arial"/>
                <w:b/>
                <w:bCs/>
                <w:sz w:val="20"/>
                <w:szCs w:val="20"/>
                <w:cs/>
              </w:rPr>
              <w:t>(</w:t>
            </w:r>
            <w:r w:rsidR="00E02853" w:rsidRPr="00462C40"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  <w:t>NO</w:t>
            </w:r>
            <w:r w:rsidR="00E02853" w:rsidRPr="00462C40">
              <w:rPr>
                <w:rFonts w:ascii="Arial" w:hAnsi="Arial"/>
                <w:b/>
                <w:bCs/>
                <w:sz w:val="20"/>
                <w:szCs w:val="20"/>
                <w:cs/>
              </w:rPr>
              <w:t xml:space="preserve">. </w:t>
            </w:r>
            <w:r w:rsidR="00E02853" w:rsidRPr="00462C40"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  <w:t>9</w:t>
            </w:r>
            <w:r w:rsidRPr="00462C40">
              <w:rPr>
                <w:rFonts w:ascii="Arial" w:hAnsi="Arial"/>
                <w:b/>
                <w:bCs/>
                <w:sz w:val="20"/>
                <w:szCs w:val="20"/>
                <w:cs/>
              </w:rPr>
              <w:t>)</w:t>
            </w:r>
            <w:r w:rsidRPr="00462C40">
              <w:rPr>
                <w:rFonts w:ascii="Arial" w:hAnsi="Arial" w:cs="Times New Roman"/>
                <w:b/>
                <w:bCs/>
                <w:sz w:val="20"/>
                <w:szCs w:val="20"/>
                <w:lang w:bidi="ar-SA"/>
              </w:rPr>
              <w:t xml:space="preserve"> without discarding the earlier INSERT or UPDATE operations</w:t>
            </w:r>
            <w:r w:rsidRPr="00462C40">
              <w:rPr>
                <w:rFonts w:ascii="Arial" w:hAnsi="Arial"/>
                <w:b/>
                <w:bCs/>
                <w:sz w:val="20"/>
                <w:szCs w:val="20"/>
                <w:cs/>
              </w:rPr>
              <w:t>.</w:t>
            </w:r>
          </w:p>
          <w:p w14:paraId="4E1A0724" w14:textId="77777777" w:rsidR="00412917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rFonts w:ascii="Arial" w:hAnsi="Arial"/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:</w:t>
            </w:r>
          </w:p>
        </w:tc>
        <w:tc>
          <w:tcPr>
            <w:tcW w:w="3944" w:type="dxa"/>
          </w:tcPr>
          <w:p w14:paraId="5790C113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b/>
                <w:bCs/>
                <w:color w:val="0000FF"/>
                <w:sz w:val="20"/>
                <w:szCs w:val="20"/>
                <w:lang w:bidi="ar-SA"/>
              </w:rPr>
            </w:pPr>
          </w:p>
        </w:tc>
      </w:tr>
      <w:tr w:rsidR="00177E6B" w:rsidRPr="00462C40" w14:paraId="17591D14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6475C649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12</w:t>
            </w:r>
          </w:p>
        </w:tc>
        <w:tc>
          <w:tcPr>
            <w:tcW w:w="4792" w:type="dxa"/>
            <w:vAlign w:val="center"/>
          </w:tcPr>
          <w:p w14:paraId="1544CD44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bCs/>
                <w:i w:val="0"/>
                <w:iCs/>
                <w:sz w:val="20"/>
              </w:rPr>
            </w:pPr>
          </w:p>
        </w:tc>
        <w:tc>
          <w:tcPr>
            <w:tcW w:w="3944" w:type="dxa"/>
          </w:tcPr>
          <w:p w14:paraId="0B836F04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bCs/>
                <w:i w:val="0"/>
                <w:iCs/>
                <w:sz w:val="20"/>
              </w:rPr>
            </w:pPr>
            <w:r w:rsidRPr="00462C40">
              <w:rPr>
                <w:b w:val="0"/>
                <w:bCs/>
                <w:i w:val="0"/>
                <w:iCs/>
                <w:sz w:val="20"/>
              </w:rPr>
              <w:t xml:space="preserve">UPDATE </w:t>
            </w:r>
            <w:r w:rsidR="00F71146" w:rsidRPr="00462C40">
              <w:rPr>
                <w:b w:val="0"/>
                <w:bCs/>
                <w:color w:val="FF0000"/>
                <w:sz w:val="20"/>
              </w:rPr>
              <w:t>DB</w:t>
            </w:r>
            <w:r w:rsidR="000F7E59" w:rsidRPr="00462C40">
              <w:rPr>
                <w:b w:val="0"/>
                <w:bCs/>
                <w:color w:val="FF0000"/>
                <w:sz w:val="20"/>
              </w:rPr>
              <w:t>x</w:t>
            </w:r>
            <w:r w:rsidR="00637459" w:rsidRPr="00462C40">
              <w:rPr>
                <w:b w:val="0"/>
                <w:bCs/>
                <w:color w:val="FF0000"/>
                <w:sz w:val="20"/>
              </w:rPr>
              <w:t>x</w:t>
            </w:r>
            <w:r w:rsidR="000F7E59" w:rsidRPr="00462C40">
              <w:rPr>
                <w:b w:val="0"/>
                <w:bCs/>
                <w:color w:val="FF0000"/>
                <w:sz w:val="20"/>
              </w:rPr>
              <w:t>x</w:t>
            </w:r>
            <w:r w:rsidRPr="00462C40">
              <w:rPr>
                <w:b w:val="0"/>
                <w:bCs/>
                <w:color w:val="FF0000"/>
                <w:sz w:val="20"/>
              </w:rPr>
              <w:t>x</w:t>
            </w:r>
            <w:r w:rsidRPr="00462C40">
              <w:rPr>
                <w:rFonts w:cs="Angsana New"/>
                <w:b w:val="0"/>
                <w:bCs/>
                <w:i w:val="0"/>
                <w:iCs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bCs/>
                <w:i w:val="0"/>
                <w:iCs/>
                <w:sz w:val="20"/>
              </w:rPr>
              <w:t>STAFF</w:t>
            </w:r>
            <w:r w:rsidRPr="00462C40">
              <w:rPr>
                <w:rFonts w:cs="Angsana New"/>
                <w:b w:val="0"/>
                <w:bCs/>
                <w:i w:val="0"/>
                <w:iCs/>
                <w:sz w:val="20"/>
                <w:cs/>
                <w:lang w:bidi="th-TH"/>
              </w:rPr>
              <w:t xml:space="preserve"> </w:t>
            </w:r>
          </w:p>
          <w:p w14:paraId="4C46A09A" w14:textId="77777777" w:rsidR="00177E6B" w:rsidRPr="00462C40" w:rsidRDefault="00492251" w:rsidP="00E02853">
            <w:pPr>
              <w:pStyle w:val="Heading2"/>
              <w:spacing w:before="60" w:after="0"/>
              <w:rPr>
                <w:b w:val="0"/>
                <w:bCs/>
                <w:i w:val="0"/>
                <w:iCs/>
                <w:sz w:val="20"/>
              </w:rPr>
            </w:pPr>
            <w:r w:rsidRPr="00462C40">
              <w:rPr>
                <w:b w:val="0"/>
                <w:bCs/>
                <w:i w:val="0"/>
                <w:iCs/>
                <w:sz w:val="20"/>
              </w:rPr>
              <w:t xml:space="preserve">    SET branchno</w:t>
            </w:r>
            <w:r w:rsidR="00177E6B" w:rsidRPr="00462C40">
              <w:rPr>
                <w:rFonts w:cs="Angsana New"/>
                <w:b w:val="0"/>
                <w:bCs/>
                <w:i w:val="0"/>
                <w:iCs/>
                <w:sz w:val="20"/>
                <w:cs/>
                <w:lang w:bidi="th-TH"/>
              </w:rPr>
              <w:t xml:space="preserve"> =  </w:t>
            </w:r>
            <w:r w:rsidRPr="00462C40">
              <w:rPr>
                <w:b w:val="0"/>
                <w:bCs/>
                <w:i w:val="0"/>
                <w:iCs/>
                <w:sz w:val="20"/>
              </w:rPr>
              <w:t>'B005</w:t>
            </w:r>
            <w:r w:rsidR="00177E6B" w:rsidRPr="00462C40">
              <w:rPr>
                <w:b w:val="0"/>
                <w:bCs/>
                <w:i w:val="0"/>
                <w:iCs/>
                <w:sz w:val="20"/>
              </w:rPr>
              <w:t>'</w:t>
            </w:r>
          </w:p>
          <w:p w14:paraId="4C8C1DF8" w14:textId="77777777" w:rsidR="00177E6B" w:rsidRPr="00462C40" w:rsidRDefault="00492251" w:rsidP="00E02853">
            <w:pPr>
              <w:pStyle w:val="Heading2"/>
              <w:spacing w:before="60" w:after="0"/>
              <w:rPr>
                <w:b w:val="0"/>
                <w:bCs/>
                <w:i w:val="0"/>
                <w:iCs/>
                <w:sz w:val="20"/>
              </w:rPr>
            </w:pPr>
            <w:r w:rsidRPr="00462C40">
              <w:rPr>
                <w:b w:val="0"/>
                <w:bCs/>
                <w:i w:val="0"/>
                <w:iCs/>
                <w:sz w:val="20"/>
              </w:rPr>
              <w:t xml:space="preserve">    WHERE f</w:t>
            </w:r>
            <w:r w:rsidR="00177E6B" w:rsidRPr="00462C40">
              <w:rPr>
                <w:b w:val="0"/>
                <w:bCs/>
                <w:i w:val="0"/>
                <w:iCs/>
                <w:sz w:val="20"/>
              </w:rPr>
              <w:t xml:space="preserve">name </w:t>
            </w:r>
            <w:r w:rsidR="00177E6B" w:rsidRPr="00462C40">
              <w:rPr>
                <w:rFonts w:cs="Angsana New"/>
                <w:b w:val="0"/>
                <w:bCs/>
                <w:i w:val="0"/>
                <w:iCs/>
                <w:sz w:val="20"/>
                <w:cs/>
                <w:lang w:bidi="th-TH"/>
              </w:rPr>
              <w:t xml:space="preserve">= </w:t>
            </w:r>
            <w:r w:rsidRPr="00462C40">
              <w:rPr>
                <w:b w:val="0"/>
                <w:bCs/>
                <w:i w:val="0"/>
                <w:iCs/>
                <w:sz w:val="20"/>
              </w:rPr>
              <w:t>'Mary</w:t>
            </w:r>
            <w:r w:rsidR="00177E6B" w:rsidRPr="00462C40">
              <w:rPr>
                <w:b w:val="0"/>
                <w:bCs/>
                <w:i w:val="0"/>
                <w:iCs/>
                <w:sz w:val="20"/>
              </w:rPr>
              <w:t>';</w:t>
            </w:r>
          </w:p>
          <w:p w14:paraId="36668DC2" w14:textId="77777777" w:rsidR="00177E6B" w:rsidRPr="00462C40" w:rsidRDefault="00412917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462C40">
              <w:rPr>
                <w:rFonts w:ascii="Arial" w:hAnsi="Arial" w:cs="Times New Roman"/>
                <w:b/>
                <w:bCs/>
                <w:i/>
                <w:iCs/>
                <w:color w:val="0000FF"/>
                <w:sz w:val="20"/>
                <w:szCs w:val="20"/>
                <w:lang w:bidi="ar-SA"/>
              </w:rPr>
              <w:t>The result?</w:t>
            </w:r>
          </w:p>
        </w:tc>
      </w:tr>
      <w:tr w:rsidR="00177E6B" w:rsidRPr="00462C40" w14:paraId="1FA2D23D" w14:textId="77777777" w:rsidTr="00637459">
        <w:trPr>
          <w:trHeight w:val="441"/>
          <w:tblHeader/>
        </w:trPr>
        <w:tc>
          <w:tcPr>
            <w:tcW w:w="642" w:type="dxa"/>
            <w:vAlign w:val="center"/>
          </w:tcPr>
          <w:p w14:paraId="50BD3453" w14:textId="77777777" w:rsidR="00177E6B" w:rsidRPr="00462C40" w:rsidRDefault="00A77E58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13</w:t>
            </w:r>
          </w:p>
        </w:tc>
        <w:tc>
          <w:tcPr>
            <w:tcW w:w="4792" w:type="dxa"/>
            <w:vAlign w:val="center"/>
          </w:tcPr>
          <w:p w14:paraId="058D2681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Commit;</w:t>
            </w:r>
          </w:p>
        </w:tc>
        <w:tc>
          <w:tcPr>
            <w:tcW w:w="3944" w:type="dxa"/>
            <w:vAlign w:val="center"/>
          </w:tcPr>
          <w:p w14:paraId="130AC7E2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Rollback;</w:t>
            </w:r>
          </w:p>
        </w:tc>
      </w:tr>
      <w:tr w:rsidR="00177E6B" w:rsidRPr="00462C40" w14:paraId="44362C24" w14:textId="77777777" w:rsidTr="00637459">
        <w:trPr>
          <w:trHeight w:val="900"/>
          <w:tblHeader/>
        </w:trPr>
        <w:tc>
          <w:tcPr>
            <w:tcW w:w="642" w:type="dxa"/>
            <w:vAlign w:val="center"/>
          </w:tcPr>
          <w:p w14:paraId="44683D49" w14:textId="77777777" w:rsidR="00177E6B" w:rsidRPr="00462C40" w:rsidRDefault="00980939" w:rsidP="00E02853">
            <w:pPr>
              <w:pStyle w:val="Heading2"/>
              <w:spacing w:before="60" w:after="0"/>
              <w:jc w:val="center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i w:val="0"/>
                <w:sz w:val="20"/>
              </w:rPr>
              <w:t>14</w:t>
            </w:r>
          </w:p>
        </w:tc>
        <w:tc>
          <w:tcPr>
            <w:tcW w:w="4792" w:type="dxa"/>
          </w:tcPr>
          <w:p w14:paraId="6E03EC2A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SELECT SUM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(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) </w:t>
            </w:r>
          </w:p>
          <w:p w14:paraId="2787EE83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bCs/>
                <w:i w:val="0"/>
                <w:iCs/>
                <w:sz w:val="20"/>
              </w:rPr>
              <w:t>FROM</w:t>
            </w:r>
            <w:r w:rsidRPr="00462C40">
              <w:rPr>
                <w:rFonts w:cs="Angsana New"/>
                <w:bCs/>
                <w:iCs/>
                <w:sz w:val="20"/>
                <w:cs/>
                <w:lang w:bidi="th-TH"/>
              </w:rPr>
              <w:t xml:space="preserve"> 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24D5D6C2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  <w:tc>
          <w:tcPr>
            <w:tcW w:w="3944" w:type="dxa"/>
          </w:tcPr>
          <w:p w14:paraId="3A9C88AC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Times New Roman"/>
                <w:sz w:val="20"/>
                <w:szCs w:val="20"/>
                <w:lang w:bidi="ar-SA"/>
              </w:rPr>
            </w:pPr>
            <w:r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SELECT SUM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>(</w:t>
            </w:r>
            <w:r w:rsidR="00492251" w:rsidRPr="00462C40">
              <w:rPr>
                <w:rFonts w:ascii="Arial" w:hAnsi="Arial" w:cs="Times New Roman"/>
                <w:sz w:val="20"/>
                <w:szCs w:val="20"/>
                <w:lang w:bidi="ar-SA"/>
              </w:rPr>
              <w:t>salary</w:t>
            </w:r>
            <w:r w:rsidRPr="00462C40">
              <w:rPr>
                <w:rFonts w:ascii="Arial" w:hAnsi="Arial"/>
                <w:sz w:val="20"/>
                <w:szCs w:val="20"/>
                <w:cs/>
              </w:rPr>
              <w:t xml:space="preserve">) </w:t>
            </w:r>
          </w:p>
          <w:p w14:paraId="2234112B" w14:textId="77777777" w:rsidR="00177E6B" w:rsidRPr="00462C40" w:rsidRDefault="00177E6B" w:rsidP="00E02853">
            <w:pPr>
              <w:pStyle w:val="Heading2"/>
              <w:spacing w:before="60" w:after="0"/>
              <w:rPr>
                <w:b w:val="0"/>
                <w:i w:val="0"/>
                <w:sz w:val="20"/>
              </w:rPr>
            </w:pPr>
            <w:r w:rsidRPr="00462C40">
              <w:rPr>
                <w:b w:val="0"/>
                <w:bCs/>
                <w:i w:val="0"/>
                <w:iCs/>
                <w:sz w:val="20"/>
              </w:rPr>
              <w:t>FROM</w:t>
            </w:r>
            <w:r w:rsidRPr="00462C40">
              <w:rPr>
                <w:rFonts w:cs="Angsana New"/>
                <w:bCs/>
                <w:iCs/>
                <w:sz w:val="20"/>
                <w:cs/>
                <w:lang w:bidi="th-TH"/>
              </w:rPr>
              <w:t xml:space="preserve"> </w:t>
            </w:r>
            <w:r w:rsidR="00F71146" w:rsidRPr="00462C40">
              <w:rPr>
                <w:b w:val="0"/>
                <w:iCs/>
                <w:color w:val="FF0000"/>
                <w:sz w:val="20"/>
              </w:rPr>
              <w:t>DB</w:t>
            </w:r>
            <w:r w:rsidR="000F7E59" w:rsidRPr="00462C40">
              <w:rPr>
                <w:b w:val="0"/>
                <w:iCs/>
                <w:color w:val="FF0000"/>
                <w:sz w:val="20"/>
              </w:rPr>
              <w:t>x</w:t>
            </w:r>
            <w:r w:rsidR="00637459" w:rsidRPr="00462C40">
              <w:rPr>
                <w:b w:val="0"/>
                <w:iCs/>
                <w:color w:val="FF0000"/>
                <w:sz w:val="20"/>
              </w:rPr>
              <w:t>x</w:t>
            </w:r>
            <w:r w:rsidR="000F7E59" w:rsidRPr="00462C40">
              <w:rPr>
                <w:b w:val="0"/>
                <w:iCs/>
                <w:color w:val="FF0000"/>
                <w:sz w:val="20"/>
              </w:rPr>
              <w:t>x</w:t>
            </w:r>
            <w:r w:rsidRPr="00462C40">
              <w:rPr>
                <w:b w:val="0"/>
                <w:iCs/>
                <w:color w:val="FF0000"/>
                <w:sz w:val="20"/>
              </w:rPr>
              <w:t>x</w:t>
            </w:r>
            <w:r w:rsidRPr="00462C40">
              <w:rPr>
                <w:rFonts w:cs="Angsana New"/>
                <w:b w:val="0"/>
                <w:i w:val="0"/>
                <w:sz w:val="20"/>
                <w:cs/>
                <w:lang w:bidi="th-TH"/>
              </w:rPr>
              <w:t>.</w:t>
            </w:r>
            <w:r w:rsidR="00BB1A39" w:rsidRPr="00462C40">
              <w:rPr>
                <w:b w:val="0"/>
                <w:i w:val="0"/>
                <w:sz w:val="20"/>
              </w:rPr>
              <w:t>STAFF</w:t>
            </w:r>
            <w:r w:rsidRPr="00462C40">
              <w:rPr>
                <w:b w:val="0"/>
                <w:i w:val="0"/>
                <w:sz w:val="20"/>
              </w:rPr>
              <w:t>;</w:t>
            </w:r>
          </w:p>
          <w:p w14:paraId="42835A90" w14:textId="77777777" w:rsidR="00177E6B" w:rsidRPr="00462C40" w:rsidRDefault="00177E6B" w:rsidP="00E02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bidi="ar-SA"/>
              </w:rPr>
            </w:pP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lang w:bidi="ar-SA"/>
              </w:rPr>
              <w:t>Ans</w:t>
            </w:r>
            <w:r w:rsidRPr="00462C40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  <w:cs/>
              </w:rPr>
              <w:t>.</w:t>
            </w:r>
            <w:r w:rsidRPr="00462C40">
              <w:rPr>
                <w:sz w:val="20"/>
                <w:szCs w:val="20"/>
                <w:lang w:bidi="ar-SA"/>
              </w:rPr>
              <w:t xml:space="preserve"> ___________________</w:t>
            </w:r>
          </w:p>
        </w:tc>
      </w:tr>
    </w:tbl>
    <w:p w14:paraId="6D483525" w14:textId="77777777" w:rsidR="00177E6B" w:rsidRDefault="00177E6B" w:rsidP="0034216A">
      <w:pPr>
        <w:rPr>
          <w:rFonts w:cs="Times New Roman"/>
          <w:sz w:val="22"/>
          <w:szCs w:val="22"/>
        </w:rPr>
      </w:pPr>
      <w:bookmarkStart w:id="30" w:name="i2106871"/>
      <w:bookmarkEnd w:id="30"/>
    </w:p>
    <w:sectPr w:rsidR="00177E6B" w:rsidSect="00B760B9">
      <w:footerReference w:type="default" r:id="rId9"/>
      <w:pgSz w:w="11906" w:h="16838"/>
      <w:pgMar w:top="674" w:right="1016" w:bottom="99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E7DA" w14:textId="77777777" w:rsidR="00AF58F1" w:rsidRDefault="00AF58F1">
      <w:r>
        <w:separator/>
      </w:r>
    </w:p>
  </w:endnote>
  <w:endnote w:type="continuationSeparator" w:id="0">
    <w:p w14:paraId="196E744B" w14:textId="77777777" w:rsidR="00AF58F1" w:rsidRDefault="00AF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3871D" w14:textId="77777777" w:rsidR="0005192F" w:rsidRPr="005D272B" w:rsidRDefault="0005192F" w:rsidP="00C51414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1538" w14:textId="77777777" w:rsidR="00AF58F1" w:rsidRDefault="00AF58F1">
      <w:r>
        <w:separator/>
      </w:r>
    </w:p>
  </w:footnote>
  <w:footnote w:type="continuationSeparator" w:id="0">
    <w:p w14:paraId="3793D03A" w14:textId="77777777" w:rsidR="00AF58F1" w:rsidRDefault="00AF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0B3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174148B1"/>
    <w:multiLevelType w:val="hybridMultilevel"/>
    <w:tmpl w:val="B2DA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9B9111F"/>
    <w:multiLevelType w:val="multilevel"/>
    <w:tmpl w:val="C696F10E"/>
    <w:lvl w:ilvl="0">
      <w:start w:val="4"/>
      <w:numFmt w:val="decimal"/>
      <w:lvlText w:val="%1."/>
      <w:lvlJc w:val="left"/>
      <w:pPr>
        <w:ind w:left="375" w:hanging="375"/>
      </w:pPr>
      <w:rPr>
        <w:rFonts w:ascii="TimesNewRoman" w:hAnsi="TimesNewRoman" w:cs="TimesNewRoman" w:hint="default"/>
      </w:rPr>
    </w:lvl>
    <w:lvl w:ilvl="1">
      <w:start w:val="1"/>
      <w:numFmt w:val="decimal"/>
      <w:lvlText w:val="5.%2)"/>
      <w:lvlJc w:val="left"/>
      <w:pPr>
        <w:ind w:left="2160" w:hanging="720"/>
      </w:pPr>
      <w:rPr>
        <w:rFonts w:cs="Times New Roman" w:hint="default"/>
        <w:sz w:val="22"/>
        <w:szCs w:val="22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ascii="TimesNewRoman" w:hAnsi="TimesNewRoman" w:cs="TimesNewRoman"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ascii="TimesNewRoman" w:hAnsi="TimesNewRoman" w:cs="TimesNewRoman"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ascii="TimesNewRoman" w:hAnsi="TimesNewRoman" w:cs="TimesNewRoman"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ascii="TimesNewRoman" w:hAnsi="TimesNewRoman" w:cs="TimesNewRoman"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ascii="TimesNewRoman" w:hAnsi="TimesNewRoman" w:cs="TimesNewRoman"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ascii="TimesNewRoman" w:hAnsi="TimesNewRoman" w:cs="TimesNewRoman"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ascii="TimesNewRoman" w:hAnsi="TimesNewRoman" w:cs="TimesNewRoman" w:hint="default"/>
      </w:rPr>
    </w:lvl>
  </w:abstractNum>
  <w:abstractNum w:abstractNumId="3" w15:restartNumberingAfterBreak="0">
    <w:nsid w:val="1C2C70F6"/>
    <w:multiLevelType w:val="multilevel"/>
    <w:tmpl w:val="991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2699B"/>
    <w:multiLevelType w:val="hybridMultilevel"/>
    <w:tmpl w:val="798098F8"/>
    <w:lvl w:ilvl="0" w:tplc="FB9C1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0D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666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814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AD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14531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2A69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AAF2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0281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2182D38"/>
    <w:multiLevelType w:val="hybridMultilevel"/>
    <w:tmpl w:val="15969860"/>
    <w:lvl w:ilvl="0" w:tplc="6136B57E">
      <w:start w:val="3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3D15495"/>
    <w:multiLevelType w:val="multilevel"/>
    <w:tmpl w:val="3D0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54DA2"/>
    <w:multiLevelType w:val="hybridMultilevel"/>
    <w:tmpl w:val="2ABC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A66DC"/>
    <w:multiLevelType w:val="multilevel"/>
    <w:tmpl w:val="C6D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27A3E"/>
    <w:multiLevelType w:val="hybridMultilevel"/>
    <w:tmpl w:val="4B9A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AE003E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F940D1B"/>
    <w:multiLevelType w:val="hybridMultilevel"/>
    <w:tmpl w:val="D13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F7E38"/>
    <w:multiLevelType w:val="hybridMultilevel"/>
    <w:tmpl w:val="50EE1C7E"/>
    <w:lvl w:ilvl="0" w:tplc="94DE8C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/>
        <w:iCs/>
        <w:color w:val="C00000"/>
        <w:sz w:val="22"/>
        <w:szCs w:val="22"/>
      </w:r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0F430FB"/>
    <w:multiLevelType w:val="hybridMultilevel"/>
    <w:tmpl w:val="6C08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1055B81"/>
    <w:multiLevelType w:val="hybridMultilevel"/>
    <w:tmpl w:val="A17810FA"/>
    <w:lvl w:ilvl="0" w:tplc="757803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268742A"/>
    <w:multiLevelType w:val="hybridMultilevel"/>
    <w:tmpl w:val="6C0C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F375AAC"/>
    <w:multiLevelType w:val="hybridMultilevel"/>
    <w:tmpl w:val="5DACE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7B0ADE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7C2F25"/>
    <w:multiLevelType w:val="hybridMultilevel"/>
    <w:tmpl w:val="D3424A0C"/>
    <w:lvl w:ilvl="0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9E438F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C94215C"/>
    <w:multiLevelType w:val="multilevel"/>
    <w:tmpl w:val="055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C7BFE"/>
    <w:multiLevelType w:val="multilevel"/>
    <w:tmpl w:val="3BD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275E2"/>
    <w:multiLevelType w:val="hybridMultilevel"/>
    <w:tmpl w:val="6CAC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271E68"/>
    <w:multiLevelType w:val="hybridMultilevel"/>
    <w:tmpl w:val="B2DA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AE7F30"/>
    <w:multiLevelType w:val="hybridMultilevel"/>
    <w:tmpl w:val="D10E9C96"/>
    <w:lvl w:ilvl="0" w:tplc="DB364580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5" w15:restartNumberingAfterBreak="0">
    <w:nsid w:val="5AB40367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D8C202C"/>
    <w:multiLevelType w:val="hybridMultilevel"/>
    <w:tmpl w:val="9C3C3068"/>
    <w:lvl w:ilvl="0" w:tplc="7E2CCCD8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0C0A03"/>
    <w:multiLevelType w:val="hybridMultilevel"/>
    <w:tmpl w:val="92E87B0C"/>
    <w:lvl w:ilvl="0" w:tplc="FDB0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86A3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80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625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66DF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6CF5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802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6E75D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160A7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F745D0"/>
    <w:multiLevelType w:val="hybridMultilevel"/>
    <w:tmpl w:val="062E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D1156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63D653D5"/>
    <w:multiLevelType w:val="multilevel"/>
    <w:tmpl w:val="AD6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B1BA7"/>
    <w:multiLevelType w:val="multilevel"/>
    <w:tmpl w:val="2B5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77F20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80838D9"/>
    <w:multiLevelType w:val="multilevel"/>
    <w:tmpl w:val="25AA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6BC36653"/>
    <w:multiLevelType w:val="hybridMultilevel"/>
    <w:tmpl w:val="708E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13D0EEC"/>
    <w:multiLevelType w:val="hybridMultilevel"/>
    <w:tmpl w:val="45ECBA84"/>
    <w:lvl w:ilvl="0" w:tplc="F8544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40E9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B6D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8D5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E9F6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9A687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45B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7476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042D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28B194F"/>
    <w:multiLevelType w:val="hybridMultilevel"/>
    <w:tmpl w:val="16A0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9468A5"/>
    <w:multiLevelType w:val="hybridMultilevel"/>
    <w:tmpl w:val="6BF4CE3C"/>
    <w:lvl w:ilvl="0" w:tplc="55A4E9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2D3605C"/>
    <w:multiLevelType w:val="hybridMultilevel"/>
    <w:tmpl w:val="7AE89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DD6833"/>
    <w:multiLevelType w:val="multilevel"/>
    <w:tmpl w:val="6592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F564A8A"/>
    <w:multiLevelType w:val="hybridMultilevel"/>
    <w:tmpl w:val="7356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18"/>
  </w:num>
  <w:num w:numId="5">
    <w:abstractNumId w:val="34"/>
  </w:num>
  <w:num w:numId="6">
    <w:abstractNumId w:val="7"/>
  </w:num>
  <w:num w:numId="7">
    <w:abstractNumId w:val="15"/>
  </w:num>
  <w:num w:numId="8">
    <w:abstractNumId w:val="22"/>
  </w:num>
  <w:num w:numId="9">
    <w:abstractNumId w:val="12"/>
  </w:num>
  <w:num w:numId="10">
    <w:abstractNumId w:val="3"/>
  </w:num>
  <w:num w:numId="11">
    <w:abstractNumId w:val="20"/>
  </w:num>
  <w:num w:numId="12">
    <w:abstractNumId w:val="14"/>
  </w:num>
  <w:num w:numId="13">
    <w:abstractNumId w:val="33"/>
  </w:num>
  <w:num w:numId="14">
    <w:abstractNumId w:val="26"/>
  </w:num>
  <w:num w:numId="15">
    <w:abstractNumId w:val="37"/>
  </w:num>
  <w:num w:numId="16">
    <w:abstractNumId w:val="16"/>
  </w:num>
  <w:num w:numId="17">
    <w:abstractNumId w:val="2"/>
  </w:num>
  <w:num w:numId="18">
    <w:abstractNumId w:val="1"/>
  </w:num>
  <w:num w:numId="19">
    <w:abstractNumId w:val="23"/>
  </w:num>
  <w:num w:numId="20">
    <w:abstractNumId w:val="4"/>
  </w:num>
  <w:num w:numId="21">
    <w:abstractNumId w:val="19"/>
  </w:num>
  <w:num w:numId="22">
    <w:abstractNumId w:val="27"/>
  </w:num>
  <w:num w:numId="23">
    <w:abstractNumId w:val="32"/>
  </w:num>
  <w:num w:numId="24">
    <w:abstractNumId w:val="36"/>
  </w:num>
  <w:num w:numId="25">
    <w:abstractNumId w:val="24"/>
  </w:num>
  <w:num w:numId="26">
    <w:abstractNumId w:val="6"/>
  </w:num>
  <w:num w:numId="27">
    <w:abstractNumId w:val="25"/>
  </w:num>
  <w:num w:numId="28">
    <w:abstractNumId w:val="17"/>
  </w:num>
  <w:num w:numId="29">
    <w:abstractNumId w:val="5"/>
  </w:num>
  <w:num w:numId="30">
    <w:abstractNumId w:val="21"/>
  </w:num>
  <w:num w:numId="31">
    <w:abstractNumId w:val="8"/>
  </w:num>
  <w:num w:numId="32">
    <w:abstractNumId w:val="31"/>
  </w:num>
  <w:num w:numId="33">
    <w:abstractNumId w:val="38"/>
  </w:num>
  <w:num w:numId="34">
    <w:abstractNumId w:val="35"/>
  </w:num>
  <w:num w:numId="35">
    <w:abstractNumId w:val="13"/>
  </w:num>
  <w:num w:numId="36">
    <w:abstractNumId w:val="39"/>
  </w:num>
  <w:num w:numId="37">
    <w:abstractNumId w:val="28"/>
  </w:num>
  <w:num w:numId="38">
    <w:abstractNumId w:val="9"/>
  </w:num>
  <w:num w:numId="39">
    <w:abstractNumId w:val="11"/>
  </w:num>
  <w:num w:numId="40">
    <w:abstractNumId w:val="30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F"/>
    <w:rsid w:val="00000D82"/>
    <w:rsid w:val="00000FB6"/>
    <w:rsid w:val="0000183F"/>
    <w:rsid w:val="00002D68"/>
    <w:rsid w:val="000044B8"/>
    <w:rsid w:val="000061CC"/>
    <w:rsid w:val="00006897"/>
    <w:rsid w:val="00007A8C"/>
    <w:rsid w:val="0001618F"/>
    <w:rsid w:val="00017BAB"/>
    <w:rsid w:val="0002155B"/>
    <w:rsid w:val="00024072"/>
    <w:rsid w:val="000331D2"/>
    <w:rsid w:val="00036313"/>
    <w:rsid w:val="00041907"/>
    <w:rsid w:val="00044C0E"/>
    <w:rsid w:val="000459A3"/>
    <w:rsid w:val="00050B90"/>
    <w:rsid w:val="0005192F"/>
    <w:rsid w:val="000523B5"/>
    <w:rsid w:val="00054F65"/>
    <w:rsid w:val="00055992"/>
    <w:rsid w:val="000578F3"/>
    <w:rsid w:val="00061B5B"/>
    <w:rsid w:val="000774C1"/>
    <w:rsid w:val="00077CD3"/>
    <w:rsid w:val="00077D96"/>
    <w:rsid w:val="0008337A"/>
    <w:rsid w:val="00087185"/>
    <w:rsid w:val="0008737C"/>
    <w:rsid w:val="000A101F"/>
    <w:rsid w:val="000A2AEB"/>
    <w:rsid w:val="000A453F"/>
    <w:rsid w:val="000B19D9"/>
    <w:rsid w:val="000B2887"/>
    <w:rsid w:val="000C41C8"/>
    <w:rsid w:val="000C5006"/>
    <w:rsid w:val="000D3F0B"/>
    <w:rsid w:val="000D419F"/>
    <w:rsid w:val="000D5869"/>
    <w:rsid w:val="000E256E"/>
    <w:rsid w:val="000F1329"/>
    <w:rsid w:val="000F4E97"/>
    <w:rsid w:val="000F7E59"/>
    <w:rsid w:val="00100AB0"/>
    <w:rsid w:val="00102FBD"/>
    <w:rsid w:val="001169CA"/>
    <w:rsid w:val="0012150E"/>
    <w:rsid w:val="00121DE3"/>
    <w:rsid w:val="00126107"/>
    <w:rsid w:val="001306A3"/>
    <w:rsid w:val="001346B9"/>
    <w:rsid w:val="001365FD"/>
    <w:rsid w:val="0014000F"/>
    <w:rsid w:val="00141759"/>
    <w:rsid w:val="00142D41"/>
    <w:rsid w:val="00144F96"/>
    <w:rsid w:val="00146393"/>
    <w:rsid w:val="001549AF"/>
    <w:rsid w:val="00154CD2"/>
    <w:rsid w:val="001611FC"/>
    <w:rsid w:val="00167773"/>
    <w:rsid w:val="00171AC4"/>
    <w:rsid w:val="00172381"/>
    <w:rsid w:val="001724D4"/>
    <w:rsid w:val="001728FF"/>
    <w:rsid w:val="00173BE9"/>
    <w:rsid w:val="0017490D"/>
    <w:rsid w:val="001752C7"/>
    <w:rsid w:val="00177E6B"/>
    <w:rsid w:val="00180A66"/>
    <w:rsid w:val="00184C01"/>
    <w:rsid w:val="00185A6E"/>
    <w:rsid w:val="00187B16"/>
    <w:rsid w:val="001920FE"/>
    <w:rsid w:val="001B0188"/>
    <w:rsid w:val="001B01DC"/>
    <w:rsid w:val="001B0FC9"/>
    <w:rsid w:val="001B3F6D"/>
    <w:rsid w:val="001B4ECC"/>
    <w:rsid w:val="001B65F7"/>
    <w:rsid w:val="001C03BF"/>
    <w:rsid w:val="001C39D7"/>
    <w:rsid w:val="001C4841"/>
    <w:rsid w:val="001D08F3"/>
    <w:rsid w:val="001D22C0"/>
    <w:rsid w:val="001D2D7C"/>
    <w:rsid w:val="001D481D"/>
    <w:rsid w:val="001D6DFD"/>
    <w:rsid w:val="001E111E"/>
    <w:rsid w:val="001E4663"/>
    <w:rsid w:val="001F06E5"/>
    <w:rsid w:val="001F2301"/>
    <w:rsid w:val="00204E4A"/>
    <w:rsid w:val="002068CD"/>
    <w:rsid w:val="00207A33"/>
    <w:rsid w:val="00214B0A"/>
    <w:rsid w:val="00220476"/>
    <w:rsid w:val="0022096B"/>
    <w:rsid w:val="002214E5"/>
    <w:rsid w:val="002239AC"/>
    <w:rsid w:val="0022559D"/>
    <w:rsid w:val="00227F97"/>
    <w:rsid w:val="00230CB1"/>
    <w:rsid w:val="002310F6"/>
    <w:rsid w:val="00231CD2"/>
    <w:rsid w:val="0024206B"/>
    <w:rsid w:val="00243EFC"/>
    <w:rsid w:val="0024672F"/>
    <w:rsid w:val="002507E7"/>
    <w:rsid w:val="0025472E"/>
    <w:rsid w:val="002638B1"/>
    <w:rsid w:val="00263E73"/>
    <w:rsid w:val="0026786E"/>
    <w:rsid w:val="00271916"/>
    <w:rsid w:val="0027388C"/>
    <w:rsid w:val="002740CF"/>
    <w:rsid w:val="00275F0C"/>
    <w:rsid w:val="002769B2"/>
    <w:rsid w:val="00277C19"/>
    <w:rsid w:val="00277DDD"/>
    <w:rsid w:val="002809E2"/>
    <w:rsid w:val="00281ABA"/>
    <w:rsid w:val="00281F46"/>
    <w:rsid w:val="00283397"/>
    <w:rsid w:val="002856DB"/>
    <w:rsid w:val="0028679D"/>
    <w:rsid w:val="002907F5"/>
    <w:rsid w:val="002909B7"/>
    <w:rsid w:val="00293694"/>
    <w:rsid w:val="00293ADD"/>
    <w:rsid w:val="002943B1"/>
    <w:rsid w:val="002966F9"/>
    <w:rsid w:val="00297197"/>
    <w:rsid w:val="00297EE9"/>
    <w:rsid w:val="002A1256"/>
    <w:rsid w:val="002A4717"/>
    <w:rsid w:val="002B0376"/>
    <w:rsid w:val="002B32CE"/>
    <w:rsid w:val="002B4783"/>
    <w:rsid w:val="002B4FED"/>
    <w:rsid w:val="002B53FF"/>
    <w:rsid w:val="002B6222"/>
    <w:rsid w:val="002C26A2"/>
    <w:rsid w:val="002C3F60"/>
    <w:rsid w:val="002C5A82"/>
    <w:rsid w:val="002D2DCB"/>
    <w:rsid w:val="002D6C91"/>
    <w:rsid w:val="002D7249"/>
    <w:rsid w:val="002D7932"/>
    <w:rsid w:val="002F4108"/>
    <w:rsid w:val="00300248"/>
    <w:rsid w:val="00302D9F"/>
    <w:rsid w:val="00305E86"/>
    <w:rsid w:val="00306A0A"/>
    <w:rsid w:val="00306F95"/>
    <w:rsid w:val="00311F10"/>
    <w:rsid w:val="0031574E"/>
    <w:rsid w:val="00320A8B"/>
    <w:rsid w:val="00320E40"/>
    <w:rsid w:val="00324BA2"/>
    <w:rsid w:val="0033160F"/>
    <w:rsid w:val="00332184"/>
    <w:rsid w:val="003371F0"/>
    <w:rsid w:val="00337DDD"/>
    <w:rsid w:val="0034216A"/>
    <w:rsid w:val="003433B6"/>
    <w:rsid w:val="003530B8"/>
    <w:rsid w:val="00355BC6"/>
    <w:rsid w:val="00362930"/>
    <w:rsid w:val="00365473"/>
    <w:rsid w:val="00370E42"/>
    <w:rsid w:val="00375ABE"/>
    <w:rsid w:val="00377511"/>
    <w:rsid w:val="003807E2"/>
    <w:rsid w:val="00381D6F"/>
    <w:rsid w:val="00393818"/>
    <w:rsid w:val="003940F7"/>
    <w:rsid w:val="003A02D6"/>
    <w:rsid w:val="003A0652"/>
    <w:rsid w:val="003A0D02"/>
    <w:rsid w:val="003A3D6F"/>
    <w:rsid w:val="003A400D"/>
    <w:rsid w:val="003A431B"/>
    <w:rsid w:val="003A65A4"/>
    <w:rsid w:val="003A6659"/>
    <w:rsid w:val="003A7A4A"/>
    <w:rsid w:val="003B14DB"/>
    <w:rsid w:val="003B1947"/>
    <w:rsid w:val="003B1986"/>
    <w:rsid w:val="003B2673"/>
    <w:rsid w:val="003B7437"/>
    <w:rsid w:val="003C12C3"/>
    <w:rsid w:val="003C16BC"/>
    <w:rsid w:val="003C5DC0"/>
    <w:rsid w:val="003D0166"/>
    <w:rsid w:val="003D4A2D"/>
    <w:rsid w:val="003E0545"/>
    <w:rsid w:val="003E48DC"/>
    <w:rsid w:val="003E6B51"/>
    <w:rsid w:val="003F0779"/>
    <w:rsid w:val="003F2EE3"/>
    <w:rsid w:val="003F3538"/>
    <w:rsid w:val="003F3DA4"/>
    <w:rsid w:val="003F425C"/>
    <w:rsid w:val="003F649E"/>
    <w:rsid w:val="00401BBC"/>
    <w:rsid w:val="0040480D"/>
    <w:rsid w:val="00412917"/>
    <w:rsid w:val="004234EA"/>
    <w:rsid w:val="00426587"/>
    <w:rsid w:val="00431ECE"/>
    <w:rsid w:val="00431FBD"/>
    <w:rsid w:val="00442C0F"/>
    <w:rsid w:val="00443ACB"/>
    <w:rsid w:val="00445F8E"/>
    <w:rsid w:val="00447790"/>
    <w:rsid w:val="00453AE6"/>
    <w:rsid w:val="00456B02"/>
    <w:rsid w:val="00456D6E"/>
    <w:rsid w:val="00462C40"/>
    <w:rsid w:val="00464143"/>
    <w:rsid w:val="00465A08"/>
    <w:rsid w:val="0046661C"/>
    <w:rsid w:val="00466DBA"/>
    <w:rsid w:val="0047103B"/>
    <w:rsid w:val="00472625"/>
    <w:rsid w:val="00475FEC"/>
    <w:rsid w:val="004770F7"/>
    <w:rsid w:val="004818FC"/>
    <w:rsid w:val="00484DA4"/>
    <w:rsid w:val="00484F99"/>
    <w:rsid w:val="00486498"/>
    <w:rsid w:val="00487D47"/>
    <w:rsid w:val="00492251"/>
    <w:rsid w:val="00492DE9"/>
    <w:rsid w:val="00495533"/>
    <w:rsid w:val="00495D02"/>
    <w:rsid w:val="004962F6"/>
    <w:rsid w:val="004A257B"/>
    <w:rsid w:val="004A7342"/>
    <w:rsid w:val="004A77A7"/>
    <w:rsid w:val="004B008F"/>
    <w:rsid w:val="004B1629"/>
    <w:rsid w:val="004C6105"/>
    <w:rsid w:val="004D03FB"/>
    <w:rsid w:val="004D0F02"/>
    <w:rsid w:val="004D3789"/>
    <w:rsid w:val="004D4540"/>
    <w:rsid w:val="004D5ACB"/>
    <w:rsid w:val="004D5CC1"/>
    <w:rsid w:val="004E044F"/>
    <w:rsid w:val="004E40A1"/>
    <w:rsid w:val="004E44ED"/>
    <w:rsid w:val="004E51E8"/>
    <w:rsid w:val="004F2F87"/>
    <w:rsid w:val="004F44A1"/>
    <w:rsid w:val="00500751"/>
    <w:rsid w:val="00506743"/>
    <w:rsid w:val="00510C3F"/>
    <w:rsid w:val="00511B59"/>
    <w:rsid w:val="00517C2D"/>
    <w:rsid w:val="00523087"/>
    <w:rsid w:val="00525FA4"/>
    <w:rsid w:val="00527478"/>
    <w:rsid w:val="00533D9A"/>
    <w:rsid w:val="00535A44"/>
    <w:rsid w:val="00536D6C"/>
    <w:rsid w:val="00537C26"/>
    <w:rsid w:val="00541F01"/>
    <w:rsid w:val="005468AA"/>
    <w:rsid w:val="005537F9"/>
    <w:rsid w:val="00556D58"/>
    <w:rsid w:val="0055734E"/>
    <w:rsid w:val="00561DD0"/>
    <w:rsid w:val="00562F92"/>
    <w:rsid w:val="00567607"/>
    <w:rsid w:val="0056768C"/>
    <w:rsid w:val="00567C1B"/>
    <w:rsid w:val="005813AB"/>
    <w:rsid w:val="005836CF"/>
    <w:rsid w:val="0059601A"/>
    <w:rsid w:val="00596BF6"/>
    <w:rsid w:val="005A3155"/>
    <w:rsid w:val="005A6754"/>
    <w:rsid w:val="005A79BB"/>
    <w:rsid w:val="005B04F9"/>
    <w:rsid w:val="005B45A3"/>
    <w:rsid w:val="005B63CA"/>
    <w:rsid w:val="005B7703"/>
    <w:rsid w:val="005C7BF8"/>
    <w:rsid w:val="005D272B"/>
    <w:rsid w:val="005D4CD9"/>
    <w:rsid w:val="005E0F15"/>
    <w:rsid w:val="005E13BB"/>
    <w:rsid w:val="005E54B7"/>
    <w:rsid w:val="005E6F38"/>
    <w:rsid w:val="006000AA"/>
    <w:rsid w:val="00601AAC"/>
    <w:rsid w:val="00605447"/>
    <w:rsid w:val="00605C70"/>
    <w:rsid w:val="006129D8"/>
    <w:rsid w:val="00612A7F"/>
    <w:rsid w:val="00621BB1"/>
    <w:rsid w:val="00624CC2"/>
    <w:rsid w:val="006253C9"/>
    <w:rsid w:val="00637459"/>
    <w:rsid w:val="00651D83"/>
    <w:rsid w:val="0065201A"/>
    <w:rsid w:val="006523D9"/>
    <w:rsid w:val="0065646B"/>
    <w:rsid w:val="00657939"/>
    <w:rsid w:val="00657F8A"/>
    <w:rsid w:val="00664546"/>
    <w:rsid w:val="0067492D"/>
    <w:rsid w:val="00675964"/>
    <w:rsid w:val="00677CDA"/>
    <w:rsid w:val="00683BA5"/>
    <w:rsid w:val="00686DF8"/>
    <w:rsid w:val="006911C9"/>
    <w:rsid w:val="006962FD"/>
    <w:rsid w:val="006A0DFD"/>
    <w:rsid w:val="006A555E"/>
    <w:rsid w:val="006B1D2D"/>
    <w:rsid w:val="006B2B9C"/>
    <w:rsid w:val="006B47C1"/>
    <w:rsid w:val="006B51ED"/>
    <w:rsid w:val="006B5C71"/>
    <w:rsid w:val="006B76B1"/>
    <w:rsid w:val="006C36BA"/>
    <w:rsid w:val="006C5FB5"/>
    <w:rsid w:val="006D4CD3"/>
    <w:rsid w:val="006D5C79"/>
    <w:rsid w:val="006E0E02"/>
    <w:rsid w:val="006E157F"/>
    <w:rsid w:val="006E3A5F"/>
    <w:rsid w:val="006F1C34"/>
    <w:rsid w:val="006F2D14"/>
    <w:rsid w:val="006F6138"/>
    <w:rsid w:val="006F6930"/>
    <w:rsid w:val="00704F4E"/>
    <w:rsid w:val="00705024"/>
    <w:rsid w:val="00710C97"/>
    <w:rsid w:val="0071391B"/>
    <w:rsid w:val="00713D19"/>
    <w:rsid w:val="007164AF"/>
    <w:rsid w:val="00724B17"/>
    <w:rsid w:val="00731BA0"/>
    <w:rsid w:val="007428D2"/>
    <w:rsid w:val="00742BE0"/>
    <w:rsid w:val="00743896"/>
    <w:rsid w:val="00745B0E"/>
    <w:rsid w:val="007468EF"/>
    <w:rsid w:val="007514B1"/>
    <w:rsid w:val="0075429F"/>
    <w:rsid w:val="00755AE9"/>
    <w:rsid w:val="00755DD7"/>
    <w:rsid w:val="007617E4"/>
    <w:rsid w:val="00761DF6"/>
    <w:rsid w:val="00763C0C"/>
    <w:rsid w:val="00771CE3"/>
    <w:rsid w:val="007730A0"/>
    <w:rsid w:val="00773A26"/>
    <w:rsid w:val="00777894"/>
    <w:rsid w:val="00781266"/>
    <w:rsid w:val="00786499"/>
    <w:rsid w:val="0079601E"/>
    <w:rsid w:val="00796D50"/>
    <w:rsid w:val="007A39D9"/>
    <w:rsid w:val="007B1798"/>
    <w:rsid w:val="007B2CB2"/>
    <w:rsid w:val="007B43CF"/>
    <w:rsid w:val="007B55B7"/>
    <w:rsid w:val="007C391A"/>
    <w:rsid w:val="007C4711"/>
    <w:rsid w:val="007C6E15"/>
    <w:rsid w:val="007D03C1"/>
    <w:rsid w:val="007D6BD7"/>
    <w:rsid w:val="007E245B"/>
    <w:rsid w:val="007E2E3B"/>
    <w:rsid w:val="007E427E"/>
    <w:rsid w:val="007E5492"/>
    <w:rsid w:val="007F734D"/>
    <w:rsid w:val="00805045"/>
    <w:rsid w:val="008073C3"/>
    <w:rsid w:val="00810D1E"/>
    <w:rsid w:val="00814F64"/>
    <w:rsid w:val="00820E55"/>
    <w:rsid w:val="00825DB7"/>
    <w:rsid w:val="00832906"/>
    <w:rsid w:val="00837AD4"/>
    <w:rsid w:val="00841BEA"/>
    <w:rsid w:val="00844D1F"/>
    <w:rsid w:val="00845A79"/>
    <w:rsid w:val="00847996"/>
    <w:rsid w:val="00847E14"/>
    <w:rsid w:val="00851E3D"/>
    <w:rsid w:val="008543F7"/>
    <w:rsid w:val="00857894"/>
    <w:rsid w:val="00857A52"/>
    <w:rsid w:val="00862009"/>
    <w:rsid w:val="008659E7"/>
    <w:rsid w:val="00866135"/>
    <w:rsid w:val="0086669E"/>
    <w:rsid w:val="00870338"/>
    <w:rsid w:val="008749D3"/>
    <w:rsid w:val="00882951"/>
    <w:rsid w:val="00884F84"/>
    <w:rsid w:val="008869C0"/>
    <w:rsid w:val="0089444D"/>
    <w:rsid w:val="008966CD"/>
    <w:rsid w:val="00897D4E"/>
    <w:rsid w:val="008A0498"/>
    <w:rsid w:val="008A23A3"/>
    <w:rsid w:val="008B1B1B"/>
    <w:rsid w:val="008B3445"/>
    <w:rsid w:val="008B6538"/>
    <w:rsid w:val="008C2BAE"/>
    <w:rsid w:val="008C6B7F"/>
    <w:rsid w:val="008C7CC9"/>
    <w:rsid w:val="008D1D20"/>
    <w:rsid w:val="008D33E2"/>
    <w:rsid w:val="008D7E88"/>
    <w:rsid w:val="008E10D6"/>
    <w:rsid w:val="008E2366"/>
    <w:rsid w:val="008E5D8D"/>
    <w:rsid w:val="008E5FED"/>
    <w:rsid w:val="008E630F"/>
    <w:rsid w:val="00903BDA"/>
    <w:rsid w:val="00907AC8"/>
    <w:rsid w:val="00915423"/>
    <w:rsid w:val="00920C4E"/>
    <w:rsid w:val="00921E18"/>
    <w:rsid w:val="0092337A"/>
    <w:rsid w:val="00924F27"/>
    <w:rsid w:val="00926524"/>
    <w:rsid w:val="00930C61"/>
    <w:rsid w:val="0093219C"/>
    <w:rsid w:val="00934931"/>
    <w:rsid w:val="00942DF1"/>
    <w:rsid w:val="00943CA7"/>
    <w:rsid w:val="00945A69"/>
    <w:rsid w:val="009467CE"/>
    <w:rsid w:val="00946E7C"/>
    <w:rsid w:val="0094709B"/>
    <w:rsid w:val="0095697E"/>
    <w:rsid w:val="00956E9A"/>
    <w:rsid w:val="00962851"/>
    <w:rsid w:val="00963358"/>
    <w:rsid w:val="00964607"/>
    <w:rsid w:val="0096590C"/>
    <w:rsid w:val="00967425"/>
    <w:rsid w:val="00976EC2"/>
    <w:rsid w:val="00977055"/>
    <w:rsid w:val="00980939"/>
    <w:rsid w:val="009907B6"/>
    <w:rsid w:val="009957F1"/>
    <w:rsid w:val="009A3F79"/>
    <w:rsid w:val="009A5BDE"/>
    <w:rsid w:val="009A61C7"/>
    <w:rsid w:val="009B05D2"/>
    <w:rsid w:val="009B3C5E"/>
    <w:rsid w:val="009B4267"/>
    <w:rsid w:val="009C164D"/>
    <w:rsid w:val="009C319A"/>
    <w:rsid w:val="009D2DFD"/>
    <w:rsid w:val="009D3058"/>
    <w:rsid w:val="009D5DB8"/>
    <w:rsid w:val="009D5E76"/>
    <w:rsid w:val="009E48FB"/>
    <w:rsid w:val="009E6BB4"/>
    <w:rsid w:val="009F756A"/>
    <w:rsid w:val="00A02F5C"/>
    <w:rsid w:val="00A05A79"/>
    <w:rsid w:val="00A0610A"/>
    <w:rsid w:val="00A100C0"/>
    <w:rsid w:val="00A20EEB"/>
    <w:rsid w:val="00A20F23"/>
    <w:rsid w:val="00A21A6C"/>
    <w:rsid w:val="00A22F1C"/>
    <w:rsid w:val="00A264DC"/>
    <w:rsid w:val="00A30ACF"/>
    <w:rsid w:val="00A379D1"/>
    <w:rsid w:val="00A40758"/>
    <w:rsid w:val="00A41AB6"/>
    <w:rsid w:val="00A45127"/>
    <w:rsid w:val="00A536B3"/>
    <w:rsid w:val="00A551C8"/>
    <w:rsid w:val="00A55340"/>
    <w:rsid w:val="00A57089"/>
    <w:rsid w:val="00A64C76"/>
    <w:rsid w:val="00A65C7E"/>
    <w:rsid w:val="00A6680F"/>
    <w:rsid w:val="00A71628"/>
    <w:rsid w:val="00A74C23"/>
    <w:rsid w:val="00A77E58"/>
    <w:rsid w:val="00A80E66"/>
    <w:rsid w:val="00A9140B"/>
    <w:rsid w:val="00A91FC3"/>
    <w:rsid w:val="00A92C3F"/>
    <w:rsid w:val="00AA0DE9"/>
    <w:rsid w:val="00AA3603"/>
    <w:rsid w:val="00AA7EC0"/>
    <w:rsid w:val="00AB2086"/>
    <w:rsid w:val="00AB464F"/>
    <w:rsid w:val="00AB6E5B"/>
    <w:rsid w:val="00AB7DD5"/>
    <w:rsid w:val="00AC0133"/>
    <w:rsid w:val="00AC3D35"/>
    <w:rsid w:val="00AC3D63"/>
    <w:rsid w:val="00AC5210"/>
    <w:rsid w:val="00AD28B1"/>
    <w:rsid w:val="00AD4FD0"/>
    <w:rsid w:val="00AD7A80"/>
    <w:rsid w:val="00AE0C54"/>
    <w:rsid w:val="00AE617E"/>
    <w:rsid w:val="00AE6C8F"/>
    <w:rsid w:val="00AF1FD2"/>
    <w:rsid w:val="00AF2107"/>
    <w:rsid w:val="00AF5438"/>
    <w:rsid w:val="00AF58F1"/>
    <w:rsid w:val="00AF6512"/>
    <w:rsid w:val="00B02230"/>
    <w:rsid w:val="00B02AB0"/>
    <w:rsid w:val="00B06C32"/>
    <w:rsid w:val="00B13F1E"/>
    <w:rsid w:val="00B16D46"/>
    <w:rsid w:val="00B22DD7"/>
    <w:rsid w:val="00B25EF3"/>
    <w:rsid w:val="00B304C9"/>
    <w:rsid w:val="00B31841"/>
    <w:rsid w:val="00B31C2A"/>
    <w:rsid w:val="00B327B6"/>
    <w:rsid w:val="00B35CCE"/>
    <w:rsid w:val="00B36935"/>
    <w:rsid w:val="00B37446"/>
    <w:rsid w:val="00B404D7"/>
    <w:rsid w:val="00B40E06"/>
    <w:rsid w:val="00B423DE"/>
    <w:rsid w:val="00B43491"/>
    <w:rsid w:val="00B44314"/>
    <w:rsid w:val="00B4493D"/>
    <w:rsid w:val="00B5011E"/>
    <w:rsid w:val="00B5083D"/>
    <w:rsid w:val="00B5734D"/>
    <w:rsid w:val="00B628D2"/>
    <w:rsid w:val="00B639C9"/>
    <w:rsid w:val="00B63D76"/>
    <w:rsid w:val="00B71555"/>
    <w:rsid w:val="00B71E0F"/>
    <w:rsid w:val="00B760B9"/>
    <w:rsid w:val="00B81245"/>
    <w:rsid w:val="00B8553A"/>
    <w:rsid w:val="00B93ABF"/>
    <w:rsid w:val="00B954CE"/>
    <w:rsid w:val="00B97FE5"/>
    <w:rsid w:val="00BA1014"/>
    <w:rsid w:val="00BA1E86"/>
    <w:rsid w:val="00BA2BAA"/>
    <w:rsid w:val="00BA420D"/>
    <w:rsid w:val="00BA7071"/>
    <w:rsid w:val="00BB1101"/>
    <w:rsid w:val="00BB1A39"/>
    <w:rsid w:val="00BB1D1F"/>
    <w:rsid w:val="00BB1D71"/>
    <w:rsid w:val="00BB3219"/>
    <w:rsid w:val="00BB3B10"/>
    <w:rsid w:val="00BC09D9"/>
    <w:rsid w:val="00BC23DF"/>
    <w:rsid w:val="00BC4D13"/>
    <w:rsid w:val="00BD3F7F"/>
    <w:rsid w:val="00BE0F7C"/>
    <w:rsid w:val="00BE1817"/>
    <w:rsid w:val="00BF1EF5"/>
    <w:rsid w:val="00BF497A"/>
    <w:rsid w:val="00BF5386"/>
    <w:rsid w:val="00C05A35"/>
    <w:rsid w:val="00C06458"/>
    <w:rsid w:val="00C06D34"/>
    <w:rsid w:val="00C21150"/>
    <w:rsid w:val="00C275AB"/>
    <w:rsid w:val="00C305C4"/>
    <w:rsid w:val="00C4797D"/>
    <w:rsid w:val="00C51344"/>
    <w:rsid w:val="00C51414"/>
    <w:rsid w:val="00C51534"/>
    <w:rsid w:val="00C52216"/>
    <w:rsid w:val="00C60515"/>
    <w:rsid w:val="00C6231B"/>
    <w:rsid w:val="00C62889"/>
    <w:rsid w:val="00C64A88"/>
    <w:rsid w:val="00C679CC"/>
    <w:rsid w:val="00C72E5A"/>
    <w:rsid w:val="00C75E84"/>
    <w:rsid w:val="00C91C7C"/>
    <w:rsid w:val="00C925BA"/>
    <w:rsid w:val="00C933EA"/>
    <w:rsid w:val="00C969BE"/>
    <w:rsid w:val="00C96EE8"/>
    <w:rsid w:val="00CA1A66"/>
    <w:rsid w:val="00CA26D4"/>
    <w:rsid w:val="00CA4758"/>
    <w:rsid w:val="00CA47BC"/>
    <w:rsid w:val="00CA7A3F"/>
    <w:rsid w:val="00CB0793"/>
    <w:rsid w:val="00CC544A"/>
    <w:rsid w:val="00CD1E26"/>
    <w:rsid w:val="00CD3232"/>
    <w:rsid w:val="00CD36F0"/>
    <w:rsid w:val="00CD3FE9"/>
    <w:rsid w:val="00CD6161"/>
    <w:rsid w:val="00CE06C8"/>
    <w:rsid w:val="00CE0968"/>
    <w:rsid w:val="00CE3501"/>
    <w:rsid w:val="00CE6048"/>
    <w:rsid w:val="00CE63D1"/>
    <w:rsid w:val="00CF042F"/>
    <w:rsid w:val="00CF1655"/>
    <w:rsid w:val="00CF3371"/>
    <w:rsid w:val="00CF3FA2"/>
    <w:rsid w:val="00CF459F"/>
    <w:rsid w:val="00CF5DEB"/>
    <w:rsid w:val="00CF6BB9"/>
    <w:rsid w:val="00D01398"/>
    <w:rsid w:val="00D0314B"/>
    <w:rsid w:val="00D046F2"/>
    <w:rsid w:val="00D12BC2"/>
    <w:rsid w:val="00D21C46"/>
    <w:rsid w:val="00D2210D"/>
    <w:rsid w:val="00D26295"/>
    <w:rsid w:val="00D26AF6"/>
    <w:rsid w:val="00D32D40"/>
    <w:rsid w:val="00D3637A"/>
    <w:rsid w:val="00D36E56"/>
    <w:rsid w:val="00D3753A"/>
    <w:rsid w:val="00D400A5"/>
    <w:rsid w:val="00D46DA5"/>
    <w:rsid w:val="00D46F3C"/>
    <w:rsid w:val="00D511B5"/>
    <w:rsid w:val="00D5142A"/>
    <w:rsid w:val="00D52F74"/>
    <w:rsid w:val="00D5387D"/>
    <w:rsid w:val="00D5550B"/>
    <w:rsid w:val="00D55D00"/>
    <w:rsid w:val="00D57643"/>
    <w:rsid w:val="00D632A3"/>
    <w:rsid w:val="00D640A6"/>
    <w:rsid w:val="00D647D2"/>
    <w:rsid w:val="00D66283"/>
    <w:rsid w:val="00D666FA"/>
    <w:rsid w:val="00D71096"/>
    <w:rsid w:val="00D7282E"/>
    <w:rsid w:val="00D74DA7"/>
    <w:rsid w:val="00D76775"/>
    <w:rsid w:val="00D8346D"/>
    <w:rsid w:val="00D86824"/>
    <w:rsid w:val="00DA090F"/>
    <w:rsid w:val="00DA121A"/>
    <w:rsid w:val="00DA2116"/>
    <w:rsid w:val="00DA4BD1"/>
    <w:rsid w:val="00DA4D76"/>
    <w:rsid w:val="00DA5909"/>
    <w:rsid w:val="00DA747A"/>
    <w:rsid w:val="00DA75B6"/>
    <w:rsid w:val="00DB019F"/>
    <w:rsid w:val="00DB04AF"/>
    <w:rsid w:val="00DB6700"/>
    <w:rsid w:val="00DC4FD5"/>
    <w:rsid w:val="00DD1E38"/>
    <w:rsid w:val="00DD3855"/>
    <w:rsid w:val="00DD4CE9"/>
    <w:rsid w:val="00DD7077"/>
    <w:rsid w:val="00DE2C4B"/>
    <w:rsid w:val="00DE5012"/>
    <w:rsid w:val="00DE7932"/>
    <w:rsid w:val="00DF0CB0"/>
    <w:rsid w:val="00DF3B0D"/>
    <w:rsid w:val="00DF4945"/>
    <w:rsid w:val="00DF5B71"/>
    <w:rsid w:val="00DF624F"/>
    <w:rsid w:val="00E02853"/>
    <w:rsid w:val="00E13395"/>
    <w:rsid w:val="00E20F34"/>
    <w:rsid w:val="00E2303B"/>
    <w:rsid w:val="00E2306D"/>
    <w:rsid w:val="00E2350A"/>
    <w:rsid w:val="00E23655"/>
    <w:rsid w:val="00E24757"/>
    <w:rsid w:val="00E270A6"/>
    <w:rsid w:val="00E31E18"/>
    <w:rsid w:val="00E33282"/>
    <w:rsid w:val="00E40FBA"/>
    <w:rsid w:val="00E423DF"/>
    <w:rsid w:val="00E42B6B"/>
    <w:rsid w:val="00E42CAA"/>
    <w:rsid w:val="00E50900"/>
    <w:rsid w:val="00E5519B"/>
    <w:rsid w:val="00E61329"/>
    <w:rsid w:val="00E61D13"/>
    <w:rsid w:val="00E63337"/>
    <w:rsid w:val="00E665F3"/>
    <w:rsid w:val="00E74B67"/>
    <w:rsid w:val="00E757D5"/>
    <w:rsid w:val="00E76A2B"/>
    <w:rsid w:val="00E77759"/>
    <w:rsid w:val="00E812EB"/>
    <w:rsid w:val="00E816BE"/>
    <w:rsid w:val="00E82108"/>
    <w:rsid w:val="00E87733"/>
    <w:rsid w:val="00E9010E"/>
    <w:rsid w:val="00E91A9D"/>
    <w:rsid w:val="00E925DB"/>
    <w:rsid w:val="00E9680F"/>
    <w:rsid w:val="00EA25A3"/>
    <w:rsid w:val="00EA4128"/>
    <w:rsid w:val="00EB34FB"/>
    <w:rsid w:val="00EB5820"/>
    <w:rsid w:val="00EE3F1B"/>
    <w:rsid w:val="00EE3F28"/>
    <w:rsid w:val="00EF01E6"/>
    <w:rsid w:val="00EF14DC"/>
    <w:rsid w:val="00EF56D9"/>
    <w:rsid w:val="00F15599"/>
    <w:rsid w:val="00F160ED"/>
    <w:rsid w:val="00F17350"/>
    <w:rsid w:val="00F208FE"/>
    <w:rsid w:val="00F22C9B"/>
    <w:rsid w:val="00F23143"/>
    <w:rsid w:val="00F26168"/>
    <w:rsid w:val="00F26D40"/>
    <w:rsid w:val="00F30B4D"/>
    <w:rsid w:val="00F33765"/>
    <w:rsid w:val="00F44275"/>
    <w:rsid w:val="00F4457B"/>
    <w:rsid w:val="00F45A15"/>
    <w:rsid w:val="00F46D30"/>
    <w:rsid w:val="00F504C2"/>
    <w:rsid w:val="00F6061D"/>
    <w:rsid w:val="00F60AB4"/>
    <w:rsid w:val="00F6140A"/>
    <w:rsid w:val="00F61E5E"/>
    <w:rsid w:val="00F62C26"/>
    <w:rsid w:val="00F62D42"/>
    <w:rsid w:val="00F647B6"/>
    <w:rsid w:val="00F65973"/>
    <w:rsid w:val="00F678DD"/>
    <w:rsid w:val="00F71146"/>
    <w:rsid w:val="00F729FF"/>
    <w:rsid w:val="00F73BA7"/>
    <w:rsid w:val="00F75D21"/>
    <w:rsid w:val="00F77BFB"/>
    <w:rsid w:val="00F802A7"/>
    <w:rsid w:val="00F80526"/>
    <w:rsid w:val="00F80F57"/>
    <w:rsid w:val="00F81B6E"/>
    <w:rsid w:val="00F82FBA"/>
    <w:rsid w:val="00F93419"/>
    <w:rsid w:val="00FA1B3A"/>
    <w:rsid w:val="00FA3B7A"/>
    <w:rsid w:val="00FA4E3D"/>
    <w:rsid w:val="00FB07A8"/>
    <w:rsid w:val="00FB14DA"/>
    <w:rsid w:val="00FB3E6E"/>
    <w:rsid w:val="00FB7311"/>
    <w:rsid w:val="00FC099C"/>
    <w:rsid w:val="00FC668D"/>
    <w:rsid w:val="00FD03FF"/>
    <w:rsid w:val="00FD5105"/>
    <w:rsid w:val="00FD6A54"/>
    <w:rsid w:val="00FE084A"/>
    <w:rsid w:val="00FE3449"/>
    <w:rsid w:val="00FE3C02"/>
    <w:rsid w:val="00FE49A2"/>
    <w:rsid w:val="00FE4B75"/>
    <w:rsid w:val="00FE6CEF"/>
    <w:rsid w:val="00FE7130"/>
    <w:rsid w:val="00FF2D23"/>
    <w:rsid w:val="00FF41C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198A6"/>
  <w15:docId w15:val="{27553AED-326A-4C74-9F89-DB4599EB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A0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F491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2CAA"/>
    <w:pPr>
      <w:keepNext/>
      <w:spacing w:before="240" w:after="60"/>
      <w:outlineLvl w:val="1"/>
    </w:pPr>
    <w:rPr>
      <w:rFonts w:ascii="Arial" w:hAnsi="Arial" w:cs="Times New Roman"/>
      <w:b/>
      <w:i/>
      <w:szCs w:val="20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017BA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320A8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017B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4917"/>
    <w:rPr>
      <w:rFonts w:ascii="Cambria" w:hAnsi="Cambria" w:cs="Angsana New"/>
      <w:b/>
      <w:bCs/>
      <w:color w:val="365F91"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42CAA"/>
    <w:rPr>
      <w:rFonts w:ascii="Arial" w:hAnsi="Arial" w:cs="Times New Roman"/>
      <w:b/>
      <w:i/>
      <w:snapToGrid w:val="0"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17BAB"/>
    <w:rPr>
      <w:rFonts w:ascii="Cambria" w:hAnsi="Cambria" w:cs="Angsana New"/>
      <w:b/>
      <w:bCs/>
      <w:color w:val="4F81B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0A8B"/>
    <w:rPr>
      <w:rFonts w:ascii="Cambria" w:hAnsi="Cambria" w:cs="Angsana New"/>
      <w:b/>
      <w:bCs/>
      <w:i/>
      <w:iCs/>
      <w:color w:val="4F81B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17BAB"/>
    <w:rPr>
      <w:rFonts w:ascii="Cambria" w:hAnsi="Cambria" w:cs="Angsana New"/>
      <w:color w:val="243F60"/>
      <w:sz w:val="28"/>
      <w:szCs w:val="28"/>
    </w:rPr>
  </w:style>
  <w:style w:type="table" w:styleId="TableGrid">
    <w:name w:val="Table Grid"/>
    <w:basedOn w:val="TableNormal"/>
    <w:uiPriority w:val="99"/>
    <w:rsid w:val="0099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25DB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2638B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25DB"/>
    <w:rPr>
      <w:rFonts w:cs="Times New Roman"/>
      <w:sz w:val="24"/>
    </w:rPr>
  </w:style>
  <w:style w:type="paragraph" w:styleId="ListParagraph">
    <w:name w:val="List Paragraph"/>
    <w:basedOn w:val="Normal"/>
    <w:uiPriority w:val="99"/>
    <w:qFormat/>
    <w:rsid w:val="00FC09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E42CA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42CAA"/>
    <w:rPr>
      <w:rFonts w:ascii="Tahoma" w:hAnsi="Tahoma" w:cs="Times New Roman"/>
      <w:sz w:val="16"/>
    </w:rPr>
  </w:style>
  <w:style w:type="table" w:styleId="MediumGrid2-Accent2">
    <w:name w:val="Medium Grid 2 Accent 2"/>
    <w:basedOn w:val="TableNormal"/>
    <w:uiPriority w:val="99"/>
    <w:rsid w:val="007E2E3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Angsana New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Angsana New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Angsana New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Angsana New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Angsana New"/>
      </w:rPr>
      <w:tblPr/>
      <w:tcPr>
        <w:shd w:val="clear" w:color="auto" w:fill="DFA7A6"/>
      </w:tcPr>
    </w:tblStylePr>
    <w:tblStylePr w:type="band1Horz">
      <w:rPr>
        <w:rFonts w:cs="Angsana New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Angsana New"/>
      </w:rPr>
      <w:tblPr/>
      <w:tcPr>
        <w:shd w:val="clear" w:color="auto" w:fill="FFFFFF"/>
      </w:tcPr>
    </w:tblStylePr>
  </w:style>
  <w:style w:type="table" w:styleId="MediumList2-Accent2">
    <w:name w:val="Medium List 2 Accent 2"/>
    <w:basedOn w:val="TableNormal"/>
    <w:uiPriority w:val="99"/>
    <w:rsid w:val="007E2E3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Angsana New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ngsana New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Angsana New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Angsana New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Angsan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Angsana New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Angsana New"/>
      </w:rPr>
      <w:tblPr/>
      <w:tcPr>
        <w:shd w:val="clear" w:color="auto" w:fill="FFFFFF"/>
      </w:tcPr>
    </w:tblStylePr>
    <w:tblStylePr w:type="swCell">
      <w:rPr>
        <w:rFonts w:cs="Angsana New"/>
      </w:rPr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99"/>
    <w:rsid w:val="007E2E3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Angsana New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Angsana New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Angsana New"/>
        <w:b/>
        <w:bCs/>
      </w:rPr>
    </w:tblStylePr>
    <w:tblStylePr w:type="lastCol">
      <w:rPr>
        <w:rFonts w:cs="Angsana New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Angsana New"/>
      </w:rPr>
      <w:tblPr/>
      <w:tcPr>
        <w:shd w:val="clear" w:color="auto" w:fill="EFD3D2"/>
      </w:tcPr>
    </w:tblStylePr>
    <w:tblStylePr w:type="band1Horz">
      <w:rPr>
        <w:rFonts w:cs="Angsana New"/>
      </w:rPr>
      <w:tblPr/>
      <w:tcPr>
        <w:shd w:val="clear" w:color="auto" w:fill="EFD3D2"/>
      </w:tcPr>
    </w:tblStylePr>
  </w:style>
  <w:style w:type="table" w:styleId="LightGrid-Accent2">
    <w:name w:val="Light Grid Accent 2"/>
    <w:basedOn w:val="TableNormal"/>
    <w:uiPriority w:val="99"/>
    <w:rsid w:val="007E2E3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Angsana New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Angsana New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Angsana New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Shading-Accent2">
    <w:name w:val="Light Shading Accent 2"/>
    <w:basedOn w:val="TableNormal"/>
    <w:uiPriority w:val="99"/>
    <w:rsid w:val="007E2E3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Angsana New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Angsana New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Angsana New"/>
        <w:b/>
        <w:bCs/>
      </w:rPr>
    </w:tblStylePr>
    <w:tblStylePr w:type="lastCol">
      <w:rPr>
        <w:rFonts w:cs="Angsana New"/>
        <w:b/>
        <w:bCs/>
      </w:rPr>
    </w:tblStylePr>
    <w:tblStylePr w:type="band1Vert">
      <w:rPr>
        <w:rFonts w:cs="Angsan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Angsan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Grid-Accent11">
    <w:name w:val="Light Grid - Accent 11"/>
    <w:uiPriority w:val="99"/>
    <w:rsid w:val="007E2E3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uiPriority w:val="99"/>
    <w:rsid w:val="007E2E3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4A257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C96EE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33160F"/>
    <w:rPr>
      <w:rFonts w:cs="Times New Roman"/>
      <w:color w:val="auto"/>
      <w:u w:val="single"/>
    </w:rPr>
  </w:style>
  <w:style w:type="character" w:styleId="Emphasis">
    <w:name w:val="Emphasis"/>
    <w:basedOn w:val="DefaultParagraphFont"/>
    <w:uiPriority w:val="99"/>
    <w:qFormat/>
    <w:locked/>
    <w:rsid w:val="008E10D6"/>
    <w:rPr>
      <w:rFonts w:cs="Times New Roman"/>
      <w:color w:val="auto"/>
    </w:rPr>
  </w:style>
  <w:style w:type="paragraph" w:customStyle="1" w:styleId="tb">
    <w:name w:val="tb"/>
    <w:basedOn w:val="Normal"/>
    <w:uiPriority w:val="99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paragraph" w:customStyle="1" w:styleId="bp">
    <w:name w:val="bp"/>
    <w:basedOn w:val="Normal"/>
    <w:uiPriority w:val="99"/>
    <w:rsid w:val="00017BAB"/>
    <w:pPr>
      <w:spacing w:before="100" w:beforeAutospacing="1" w:after="100" w:afterAutospacing="1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rsid w:val="008B6538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subhead1">
    <w:name w:val="subhead1"/>
    <w:basedOn w:val="DefaultParagraphFont"/>
    <w:uiPriority w:val="99"/>
    <w:rsid w:val="004770F7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FF2D23"/>
    <w:pPr>
      <w:pBdr>
        <w:top w:val="single" w:sz="6" w:space="8" w:color="C0C0C0"/>
        <w:left w:val="single" w:sz="6" w:space="8" w:color="C0C0C0"/>
        <w:bottom w:val="single" w:sz="6" w:space="8" w:color="C0C0C0"/>
        <w:right w:val="single" w:sz="6" w:space="8" w:color="C0C0C0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F2D23"/>
    <w:rPr>
      <w:rFonts w:ascii="Courier New" w:hAnsi="Courier New" w:cs="Courier New"/>
      <w:shd w:val="clear" w:color="auto" w:fill="F8F8F8"/>
    </w:rPr>
  </w:style>
  <w:style w:type="character" w:customStyle="1" w:styleId="italic1">
    <w:name w:val="italic1"/>
    <w:basedOn w:val="DefaultParagraphFont"/>
    <w:uiPriority w:val="99"/>
    <w:rsid w:val="00320A8B"/>
    <w:rPr>
      <w:rFonts w:cs="Times New Roman"/>
      <w:i/>
      <w:iCs/>
    </w:rPr>
  </w:style>
  <w:style w:type="character" w:customStyle="1" w:styleId="bold1">
    <w:name w:val="bold1"/>
    <w:basedOn w:val="DefaultParagraphFont"/>
    <w:uiPriority w:val="99"/>
    <w:rsid w:val="00320A8B"/>
    <w:rPr>
      <w:rFonts w:cs="Times New Roman"/>
      <w:b/>
      <w:bCs/>
    </w:rPr>
  </w:style>
  <w:style w:type="paragraph" w:customStyle="1" w:styleId="titleinfigure">
    <w:name w:val="titleinfigure"/>
    <w:basedOn w:val="Normal"/>
    <w:uiPriority w:val="99"/>
    <w:rsid w:val="00187B16"/>
    <w:pPr>
      <w:spacing w:before="100" w:beforeAutospacing="1" w:after="100" w:afterAutospacing="1"/>
    </w:pPr>
    <w:rPr>
      <w:rFonts w:cs="Times New Roman"/>
      <w:b/>
      <w:bCs/>
      <w:i/>
      <w:iCs/>
      <w:szCs w:val="24"/>
    </w:rPr>
  </w:style>
  <w:style w:type="character" w:styleId="HTMLCode">
    <w:name w:val="HTML Code"/>
    <w:basedOn w:val="DefaultParagraphFont"/>
    <w:uiPriority w:val="99"/>
    <w:semiHidden/>
    <w:rsid w:val="00FE3C02"/>
    <w:rPr>
      <w:rFonts w:ascii="Courier New" w:hAnsi="Courier New" w:cs="Courier New"/>
      <w:sz w:val="26"/>
      <w:szCs w:val="26"/>
    </w:rPr>
  </w:style>
  <w:style w:type="paragraph" w:customStyle="1" w:styleId="titleinrefsubsect">
    <w:name w:val="titleinrefsubsect"/>
    <w:basedOn w:val="Normal"/>
    <w:uiPriority w:val="99"/>
    <w:rsid w:val="006962FD"/>
    <w:pPr>
      <w:spacing w:before="100" w:beforeAutospacing="1" w:after="100" w:afterAutospacing="1"/>
    </w:pPr>
    <w:rPr>
      <w:rFonts w:cs="Times New Roman"/>
      <w:b/>
      <w:bCs/>
      <w:szCs w:val="24"/>
    </w:rPr>
  </w:style>
  <w:style w:type="character" w:customStyle="1" w:styleId="subhead31">
    <w:name w:val="subhead31"/>
    <w:basedOn w:val="DefaultParagraphFont"/>
    <w:uiPriority w:val="99"/>
    <w:rsid w:val="006962FD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0915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13609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0967">
                              <w:marLeft w:val="0"/>
                              <w:marRight w:val="0"/>
                              <w:marTop w:val="72"/>
                              <w:marBottom w:val="375"/>
                              <w:divBdr>
                                <w:top w:val="dotted" w:sz="6" w:space="0" w:color="BBBBBB"/>
                                <w:left w:val="dotted" w:sz="2" w:space="10" w:color="BBBBBB"/>
                                <w:bottom w:val="dotted" w:sz="6" w:space="0" w:color="BBBBBB"/>
                                <w:right w:val="dotted" w:sz="2" w:space="10" w:color="BBBBBB"/>
                              </w:divBdr>
                              <w:divsChild>
                                <w:div w:id="13609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8" w:color="BBBBBB"/>
                                    <w:left w:val="dotted" w:sz="6" w:space="22" w:color="BBBBBB"/>
                                    <w:bottom w:val="dotted" w:sz="6" w:space="1" w:color="FFFFFF"/>
                                    <w:right w:val="dotted" w:sz="6" w:space="11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3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9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3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51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5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1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060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2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75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894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23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308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01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3089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04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3091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898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3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095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BBBBBB"/>
                                    <w:right w:val="none" w:sz="0" w:space="0" w:color="auto"/>
                                  </w:divBdr>
                                  <w:divsChild>
                                    <w:div w:id="13609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0906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13609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9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9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9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wnload.oracle.com/docs/cd/B19306_01/server.102/b14220/consi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SIT.KMUTT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sanit</dc:creator>
  <cp:lastModifiedBy>KITTIPONG WARASUP</cp:lastModifiedBy>
  <cp:revision>3</cp:revision>
  <cp:lastPrinted>2017-02-09T02:22:00Z</cp:lastPrinted>
  <dcterms:created xsi:type="dcterms:W3CDTF">2020-02-24T10:03:00Z</dcterms:created>
  <dcterms:modified xsi:type="dcterms:W3CDTF">2020-02-24T16:51:00Z</dcterms:modified>
</cp:coreProperties>
</file>