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CellMar>
          <w:left w:w="70" w:type="dxa"/>
          <w:right w:w="70" w:type="dxa"/>
        </w:tblCellMar>
        <w:tblLook w:val="0000" w:firstRow="0" w:lastRow="0" w:firstColumn="0" w:lastColumn="0" w:noHBand="0" w:noVBand="0"/>
      </w:tblPr>
      <w:tblGrid>
        <w:gridCol w:w="9284"/>
      </w:tblGrid>
      <w:tr w:rsidR="006237C3" w14:paraId="68170B9B" w14:textId="77777777">
        <w:trPr>
          <w:cantSplit/>
          <w:trHeight w:val="719"/>
        </w:trPr>
        <w:tc>
          <w:tcPr>
            <w:tcW w:w="9284" w:type="dxa"/>
          </w:tcPr>
          <w:p w14:paraId="2EC37B0E" w14:textId="77777777" w:rsidR="006237C3" w:rsidRDefault="006237C3">
            <w:pPr>
              <w:rPr>
                <w:rFonts w:ascii="Arial" w:hAnsi="Arial"/>
                <w:b/>
              </w:rPr>
            </w:pPr>
            <w:r>
              <w:rPr>
                <w:rFonts w:ascii="Arial" w:hAnsi="Arial"/>
              </w:rPr>
              <w:br w:type="page"/>
            </w:r>
            <w:r w:rsidRPr="00C73E4D">
              <w:rPr>
                <w:rFonts w:ascii="Arial" w:hAnsi="Arial"/>
                <w:b/>
              </w:rPr>
              <w:t>Projet ANR-</w:t>
            </w:r>
            <w:r w:rsidR="00122D54">
              <w:rPr>
                <w:rFonts w:ascii="Arial" w:hAnsi="Arial"/>
                <w:b/>
              </w:rPr>
              <w:t>N-GREEN</w:t>
            </w:r>
          </w:p>
          <w:p w14:paraId="1C5489A7" w14:textId="77777777" w:rsidR="000B7CB5" w:rsidRPr="00C73E4D" w:rsidRDefault="000B7CB5">
            <w:pPr>
              <w:rPr>
                <w:rFonts w:ascii="Arial" w:hAnsi="Arial"/>
                <w:b/>
              </w:rPr>
            </w:pPr>
            <w:r>
              <w:rPr>
                <w:rFonts w:ascii="Arial" w:hAnsi="Arial"/>
                <w:b/>
              </w:rPr>
              <w:t>Convention ANR-15-CE25-0009-0x</w:t>
            </w:r>
          </w:p>
          <w:p w14:paraId="72317CAB" w14:textId="77777777" w:rsidR="006237C3" w:rsidRDefault="006237C3">
            <w:pPr>
              <w:jc w:val="center"/>
              <w:rPr>
                <w:rFonts w:ascii="Arial" w:hAnsi="Arial"/>
                <w:b/>
                <w:sz w:val="28"/>
                <w:u w:val="single"/>
              </w:rPr>
            </w:pPr>
          </w:p>
          <w:p w14:paraId="6F88A461" w14:textId="77777777" w:rsidR="006237C3" w:rsidRDefault="006237C3">
            <w:pPr>
              <w:jc w:val="center"/>
              <w:rPr>
                <w:rFonts w:ascii="Arial" w:hAnsi="Arial"/>
                <w:b/>
                <w:sz w:val="28"/>
                <w:u w:val="single"/>
              </w:rPr>
            </w:pPr>
          </w:p>
        </w:tc>
      </w:tr>
    </w:tbl>
    <w:p w14:paraId="57252893" w14:textId="77777777" w:rsidR="006237C3" w:rsidRDefault="006237C3">
      <w:pPr>
        <w:rPr>
          <w:b/>
        </w:rPr>
      </w:pPr>
    </w:p>
    <w:p w14:paraId="4792857D" w14:textId="77777777" w:rsidR="006237C3" w:rsidRPr="00387E60" w:rsidRDefault="006C4F28">
      <w:pPr>
        <w:jc w:val="center"/>
        <w:rPr>
          <w:b/>
          <w:sz w:val="36"/>
          <w:szCs w:val="36"/>
          <w:lang w:val="en-US"/>
        </w:rPr>
      </w:pPr>
      <w:r>
        <w:rPr>
          <w:b/>
          <w:sz w:val="36"/>
          <w:szCs w:val="36"/>
          <w:lang w:val="en-US"/>
        </w:rPr>
        <w:t>Deliverable D1.2</w:t>
      </w:r>
    </w:p>
    <w:p w14:paraId="5B17F070" w14:textId="061571F8" w:rsidR="006237C3" w:rsidRDefault="00677450" w:rsidP="00EC05D9">
      <w:pPr>
        <w:jc w:val="center"/>
        <w:rPr>
          <w:b/>
          <w:sz w:val="36"/>
          <w:szCs w:val="36"/>
          <w:lang w:val="en-US"/>
        </w:rPr>
      </w:pPr>
      <w:r w:rsidRPr="00677450">
        <w:rPr>
          <w:b/>
          <w:sz w:val="36"/>
          <w:szCs w:val="36"/>
          <w:lang w:val="en-US"/>
        </w:rPr>
        <w:t>N</w:t>
      </w:r>
      <w:r w:rsidR="006C4F28">
        <w:rPr>
          <w:b/>
          <w:sz w:val="36"/>
          <w:szCs w:val="36"/>
          <w:lang w:val="en-US"/>
        </w:rPr>
        <w:t>-GREEN n</w:t>
      </w:r>
      <w:r w:rsidRPr="00677450">
        <w:rPr>
          <w:b/>
          <w:sz w:val="36"/>
          <w:szCs w:val="36"/>
          <w:lang w:val="en-US"/>
        </w:rPr>
        <w:t xml:space="preserve">etwork </w:t>
      </w:r>
      <w:r w:rsidR="006C4F28">
        <w:rPr>
          <w:b/>
          <w:sz w:val="36"/>
          <w:szCs w:val="36"/>
          <w:lang w:val="en-US"/>
        </w:rPr>
        <w:t>architecture descr</w:t>
      </w:r>
      <w:r w:rsidR="00235516">
        <w:rPr>
          <w:b/>
          <w:sz w:val="36"/>
          <w:szCs w:val="36"/>
          <w:lang w:val="en-US"/>
        </w:rPr>
        <w:t>i</w:t>
      </w:r>
      <w:r w:rsidR="006C4F28">
        <w:rPr>
          <w:b/>
          <w:sz w:val="36"/>
          <w:szCs w:val="36"/>
          <w:lang w:val="en-US"/>
        </w:rPr>
        <w:t>ption</w:t>
      </w:r>
    </w:p>
    <w:p w14:paraId="406FE555" w14:textId="77777777" w:rsidR="004E4431" w:rsidRDefault="004E4431" w:rsidP="004E4431">
      <w:pPr>
        <w:rPr>
          <w:b/>
          <w:sz w:val="36"/>
          <w:szCs w:val="36"/>
          <w:lang w:val="en-US"/>
        </w:rPr>
      </w:pPr>
    </w:p>
    <w:p w14:paraId="1FBDD642" w14:textId="77777777" w:rsidR="004E4431" w:rsidRPr="00EC05D9" w:rsidRDefault="004E4431" w:rsidP="004E4431">
      <w:pPr>
        <w:jc w:val="center"/>
        <w:rPr>
          <w:sz w:val="36"/>
          <w:szCs w:val="36"/>
          <w:lang w:val="en-US"/>
        </w:rPr>
      </w:pPr>
      <w:r w:rsidRPr="00EC05D9">
        <w:rPr>
          <w:sz w:val="36"/>
          <w:szCs w:val="36"/>
          <w:lang w:val="en-US"/>
        </w:rPr>
        <w:t>Partners of the project</w:t>
      </w:r>
    </w:p>
    <w:p w14:paraId="50D1566D" w14:textId="77777777" w:rsidR="004E4431" w:rsidRPr="00EC05D9" w:rsidRDefault="004E4431" w:rsidP="004E4431">
      <w:pPr>
        <w:jc w:val="center"/>
        <w:rPr>
          <w:sz w:val="36"/>
          <w:szCs w:val="36"/>
          <w:lang w:val="en-US"/>
        </w:rPr>
      </w:pPr>
      <w:r w:rsidRPr="00EC05D9">
        <w:rPr>
          <w:sz w:val="36"/>
          <w:szCs w:val="36"/>
          <w:lang w:val="en-US"/>
        </w:rPr>
        <w:t xml:space="preserve">Alcatel-Lucent Bell Labs </w:t>
      </w:r>
      <w:r w:rsidR="000C2FD8">
        <w:rPr>
          <w:sz w:val="36"/>
          <w:szCs w:val="36"/>
          <w:lang w:val="en-US"/>
        </w:rPr>
        <w:t>/</w:t>
      </w:r>
      <w:r w:rsidRPr="00EC05D9">
        <w:rPr>
          <w:sz w:val="36"/>
          <w:szCs w:val="36"/>
          <w:lang w:val="en-US"/>
        </w:rPr>
        <w:t xml:space="preserve"> NOKIA</w:t>
      </w:r>
      <w:r w:rsidR="00572E34">
        <w:rPr>
          <w:sz w:val="36"/>
          <w:szCs w:val="36"/>
          <w:lang w:val="en-US"/>
        </w:rPr>
        <w:t xml:space="preserve"> (ALBLF)</w:t>
      </w:r>
    </w:p>
    <w:p w14:paraId="09ED7323" w14:textId="77777777" w:rsidR="004E4431" w:rsidRPr="00EC05D9" w:rsidRDefault="004E4431" w:rsidP="004E4431">
      <w:pPr>
        <w:jc w:val="center"/>
        <w:rPr>
          <w:sz w:val="36"/>
          <w:szCs w:val="36"/>
          <w:lang w:val="en-US"/>
        </w:rPr>
      </w:pPr>
      <w:r w:rsidRPr="00EC05D9">
        <w:rPr>
          <w:sz w:val="36"/>
          <w:szCs w:val="36"/>
          <w:lang w:val="en-US"/>
        </w:rPr>
        <w:t>Institut Mines Telecom (Telecom ParisTech, Telecom Bretagne, Telecom SudParis)</w:t>
      </w:r>
      <w:r w:rsidR="00572E34">
        <w:rPr>
          <w:sz w:val="36"/>
          <w:szCs w:val="36"/>
          <w:lang w:val="en-US"/>
        </w:rPr>
        <w:t xml:space="preserve"> (IMT)</w:t>
      </w:r>
    </w:p>
    <w:p w14:paraId="7566A987" w14:textId="77777777" w:rsidR="004E4431" w:rsidRDefault="00BE2F04" w:rsidP="004E4431">
      <w:pPr>
        <w:jc w:val="center"/>
        <w:rPr>
          <w:sz w:val="36"/>
          <w:szCs w:val="36"/>
          <w:lang w:val="en-US"/>
        </w:rPr>
      </w:pPr>
      <w:r>
        <w:rPr>
          <w:sz w:val="36"/>
          <w:szCs w:val="36"/>
          <w:lang w:val="en-US"/>
        </w:rPr>
        <w:t>University</w:t>
      </w:r>
      <w:r w:rsidR="004E4431" w:rsidRPr="00EC05D9">
        <w:rPr>
          <w:sz w:val="36"/>
          <w:szCs w:val="36"/>
          <w:lang w:val="en-US"/>
        </w:rPr>
        <w:t xml:space="preserve"> of Versailles (DAVID)</w:t>
      </w:r>
    </w:p>
    <w:p w14:paraId="7E829980" w14:textId="77777777" w:rsidR="00572E34" w:rsidRPr="00EC05D9" w:rsidRDefault="00572E34" w:rsidP="004E4431">
      <w:pPr>
        <w:jc w:val="center"/>
        <w:rPr>
          <w:sz w:val="36"/>
          <w:szCs w:val="36"/>
          <w:lang w:val="en-US"/>
        </w:rPr>
      </w:pPr>
      <w:r>
        <w:rPr>
          <w:sz w:val="36"/>
          <w:szCs w:val="36"/>
          <w:lang w:val="en-US"/>
        </w:rPr>
        <w:t>I</w:t>
      </w:r>
      <w:r w:rsidR="00103AE5">
        <w:rPr>
          <w:sz w:val="36"/>
          <w:szCs w:val="36"/>
          <w:lang w:val="en-US"/>
        </w:rPr>
        <w:t>I</w:t>
      </w:r>
      <w:r>
        <w:rPr>
          <w:sz w:val="36"/>
          <w:szCs w:val="36"/>
          <w:lang w:val="en-US"/>
        </w:rPr>
        <w:t>I-V Lab (II</w:t>
      </w:r>
      <w:r w:rsidR="00345416">
        <w:rPr>
          <w:sz w:val="36"/>
          <w:szCs w:val="36"/>
          <w:lang w:val="en-US"/>
        </w:rPr>
        <w:t>I</w:t>
      </w:r>
      <w:r>
        <w:rPr>
          <w:sz w:val="36"/>
          <w:szCs w:val="36"/>
          <w:lang w:val="en-US"/>
        </w:rPr>
        <w:t>-V Lab)</w:t>
      </w:r>
    </w:p>
    <w:p w14:paraId="7347AE45" w14:textId="77777777" w:rsidR="004E4431" w:rsidRPr="00EC05D9" w:rsidRDefault="004E4431" w:rsidP="0042155D">
      <w:pPr>
        <w:rPr>
          <w:b/>
          <w:sz w:val="36"/>
          <w:szCs w:val="36"/>
          <w:lang w:val="en-US"/>
        </w:rPr>
      </w:pPr>
    </w:p>
    <w:tbl>
      <w:tblPr>
        <w:tblW w:w="0" w:type="auto"/>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1E0" w:firstRow="1" w:lastRow="1" w:firstColumn="1" w:lastColumn="1" w:noHBand="0" w:noVBand="0"/>
      </w:tblPr>
      <w:tblGrid>
        <w:gridCol w:w="3600"/>
        <w:gridCol w:w="5400"/>
      </w:tblGrid>
      <w:tr w:rsidR="006237C3" w14:paraId="23DC5DE3" w14:textId="77777777">
        <w:tc>
          <w:tcPr>
            <w:tcW w:w="3600" w:type="dxa"/>
          </w:tcPr>
          <w:p w14:paraId="1FF58720" w14:textId="77777777" w:rsidR="006237C3" w:rsidRDefault="006E63C7" w:rsidP="00677450">
            <w:r>
              <w:t>Challenge</w:t>
            </w:r>
            <w:r w:rsidR="006237C3">
              <w:t xml:space="preserve"> </w:t>
            </w:r>
          </w:p>
        </w:tc>
        <w:tc>
          <w:tcPr>
            <w:tcW w:w="5400" w:type="dxa"/>
          </w:tcPr>
          <w:p w14:paraId="294DAC6B" w14:textId="77777777" w:rsidR="006237C3" w:rsidRPr="002771C0" w:rsidRDefault="00677450" w:rsidP="006E63C7">
            <w:r>
              <w:rPr>
                <w:snapToGrid w:val="0"/>
              </w:rPr>
              <w:t>« </w:t>
            </w:r>
            <w:r w:rsidR="006E63C7" w:rsidRPr="002771C0">
              <w:rPr>
                <w:snapToGrid w:val="0"/>
              </w:rPr>
              <w:t>Information and Communications Technology (ICT)</w:t>
            </w:r>
            <w:r w:rsidR="006237C3" w:rsidRPr="002771C0">
              <w:t xml:space="preserve"> </w:t>
            </w:r>
            <w:r>
              <w:t>–</w:t>
            </w:r>
            <w:r w:rsidR="006237C3" w:rsidRPr="002771C0">
              <w:t xml:space="preserve"> 20</w:t>
            </w:r>
            <w:r w:rsidR="006E63C7" w:rsidRPr="002771C0">
              <w:t>15</w:t>
            </w:r>
            <w:r>
              <w:t> »</w:t>
            </w:r>
          </w:p>
        </w:tc>
      </w:tr>
      <w:tr w:rsidR="006237C3" w14:paraId="2733D2ED" w14:textId="77777777">
        <w:tc>
          <w:tcPr>
            <w:tcW w:w="3600" w:type="dxa"/>
          </w:tcPr>
          <w:p w14:paraId="580A9F36" w14:textId="77777777" w:rsidR="006237C3" w:rsidRDefault="006237C3">
            <w:r>
              <w:t>Proje</w:t>
            </w:r>
            <w:r w:rsidR="00677450">
              <w:t>c</w:t>
            </w:r>
            <w:r>
              <w:t>t (acronyme)</w:t>
            </w:r>
          </w:p>
        </w:tc>
        <w:tc>
          <w:tcPr>
            <w:tcW w:w="5400" w:type="dxa"/>
          </w:tcPr>
          <w:p w14:paraId="2A8ABAFA" w14:textId="77777777" w:rsidR="006237C3" w:rsidRDefault="00122D54">
            <w:pPr>
              <w:rPr>
                <w:b/>
              </w:rPr>
            </w:pPr>
            <w:r>
              <w:rPr>
                <w:b/>
              </w:rPr>
              <w:t>N-GREEN</w:t>
            </w:r>
          </w:p>
        </w:tc>
      </w:tr>
      <w:tr w:rsidR="006237C3" w14:paraId="2BF5E652" w14:textId="77777777">
        <w:tc>
          <w:tcPr>
            <w:tcW w:w="3600" w:type="dxa"/>
          </w:tcPr>
          <w:p w14:paraId="0A2F9A3A" w14:textId="77777777" w:rsidR="006237C3" w:rsidRPr="00677450" w:rsidRDefault="006237C3" w:rsidP="00677450">
            <w:pPr>
              <w:rPr>
                <w:lang w:val="en-US"/>
              </w:rPr>
            </w:pPr>
            <w:r w:rsidRPr="00677450">
              <w:rPr>
                <w:lang w:val="en-US"/>
              </w:rPr>
              <w:t>Coordinat</w:t>
            </w:r>
            <w:r w:rsidR="00677450" w:rsidRPr="00677450">
              <w:rPr>
                <w:lang w:val="en-US"/>
              </w:rPr>
              <w:t>or</w:t>
            </w:r>
            <w:r w:rsidRPr="00677450">
              <w:rPr>
                <w:lang w:val="en-US"/>
              </w:rPr>
              <w:t xml:space="preserve"> </w:t>
            </w:r>
            <w:r w:rsidR="00677450" w:rsidRPr="00677450">
              <w:rPr>
                <w:lang w:val="en-US"/>
              </w:rPr>
              <w:t>of the</w:t>
            </w:r>
            <w:r w:rsidRPr="00677450">
              <w:rPr>
                <w:lang w:val="en-US"/>
              </w:rPr>
              <w:t xml:space="preserve"> proje</w:t>
            </w:r>
            <w:r w:rsidR="00677450" w:rsidRPr="00677450">
              <w:rPr>
                <w:lang w:val="en-US"/>
              </w:rPr>
              <w:t>c</w:t>
            </w:r>
            <w:r w:rsidRPr="00677450">
              <w:rPr>
                <w:lang w:val="en-US"/>
              </w:rPr>
              <w:t xml:space="preserve">t </w:t>
            </w:r>
          </w:p>
        </w:tc>
        <w:tc>
          <w:tcPr>
            <w:tcW w:w="5400" w:type="dxa"/>
          </w:tcPr>
          <w:p w14:paraId="5F3C6B86" w14:textId="77777777" w:rsidR="006237C3" w:rsidRDefault="0074734E">
            <w:r>
              <w:t>NOKIA/</w:t>
            </w:r>
            <w:r w:rsidR="006237C3">
              <w:t xml:space="preserve">Alcatel-Lucent </w:t>
            </w:r>
            <w:r w:rsidR="006E63C7">
              <w:t xml:space="preserve">Bell Labs </w:t>
            </w:r>
            <w:r w:rsidR="003E1656">
              <w:t>France</w:t>
            </w:r>
          </w:p>
        </w:tc>
      </w:tr>
    </w:tbl>
    <w:p w14:paraId="1391AE2F" w14:textId="77777777" w:rsidR="006237C3" w:rsidRDefault="006237C3">
      <w:pPr>
        <w:pStyle w:val="Textedebulles"/>
        <w:rPr>
          <w:rFonts w:ascii="Times New Roman" w:hAnsi="Times New Roman" w:cs="Times New Roman"/>
          <w:szCs w:val="24"/>
        </w:rPr>
      </w:pPr>
    </w:p>
    <w:p w14:paraId="56D4051C" w14:textId="77777777" w:rsidR="004E4431" w:rsidRDefault="004E4431">
      <w:pPr>
        <w:pStyle w:val="Textedebulles"/>
        <w:rPr>
          <w:rFonts w:ascii="Times New Roman" w:hAnsi="Times New Roman" w:cs="Times New Roman"/>
          <w:szCs w:val="24"/>
        </w:rPr>
      </w:pPr>
    </w:p>
    <w:p w14:paraId="1ED4DA51" w14:textId="77777777" w:rsidR="004E4431" w:rsidRDefault="004E4431">
      <w:pPr>
        <w:pStyle w:val="Textedebulles"/>
        <w:rPr>
          <w:rFonts w:ascii="Times New Roman" w:hAnsi="Times New Roman" w:cs="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5400"/>
      </w:tblGrid>
      <w:tr w:rsidR="006237C3" w14:paraId="13BD9D5D" w14:textId="77777777">
        <w:tc>
          <w:tcPr>
            <w:tcW w:w="3600" w:type="dxa"/>
          </w:tcPr>
          <w:p w14:paraId="66C8126A" w14:textId="77777777" w:rsidR="006237C3" w:rsidRDefault="00677450" w:rsidP="00677450">
            <w:r>
              <w:t>Partners involved</w:t>
            </w:r>
            <w:r>
              <w:rPr>
                <w:rStyle w:val="Appelnotedebasdep"/>
              </w:rPr>
              <w:t xml:space="preserve"> </w:t>
            </w:r>
          </w:p>
        </w:tc>
        <w:tc>
          <w:tcPr>
            <w:tcW w:w="5400" w:type="dxa"/>
          </w:tcPr>
          <w:p w14:paraId="2477672B" w14:textId="77777777" w:rsidR="006237C3" w:rsidRDefault="0074734E">
            <w:r>
              <w:t>NOKIA/</w:t>
            </w:r>
            <w:r w:rsidR="006237C3">
              <w:t xml:space="preserve">Alcatel-Lucent </w:t>
            </w:r>
            <w:r w:rsidR="006E63C7">
              <w:t xml:space="preserve">Bell Labs </w:t>
            </w:r>
            <w:r w:rsidR="00677450">
              <w:t>France, III-V Lab, IMT, DAVID</w:t>
            </w:r>
          </w:p>
        </w:tc>
      </w:tr>
      <w:tr w:rsidR="006237C3" w14:paraId="09D30822" w14:textId="77777777">
        <w:tc>
          <w:tcPr>
            <w:tcW w:w="3600" w:type="dxa"/>
          </w:tcPr>
          <w:p w14:paraId="6C4AA9DC" w14:textId="77777777" w:rsidR="006237C3" w:rsidRPr="00677450" w:rsidRDefault="00677450" w:rsidP="004915A4">
            <w:pPr>
              <w:rPr>
                <w:lang w:val="en-US"/>
              </w:rPr>
            </w:pPr>
            <w:r w:rsidRPr="00677450">
              <w:rPr>
                <w:lang w:val="en-US"/>
              </w:rPr>
              <w:t>Refe</w:t>
            </w:r>
            <w:r w:rsidR="006237C3" w:rsidRPr="00677450">
              <w:rPr>
                <w:lang w:val="en-US"/>
              </w:rPr>
              <w:t xml:space="preserve">rence </w:t>
            </w:r>
            <w:r w:rsidRPr="00677450">
              <w:rPr>
                <w:lang w:val="en-US"/>
              </w:rPr>
              <w:t xml:space="preserve">of the </w:t>
            </w:r>
            <w:r w:rsidR="006237C3" w:rsidRPr="00677450">
              <w:rPr>
                <w:lang w:val="en-US"/>
              </w:rPr>
              <w:t>convention/</w:t>
            </w:r>
            <w:r w:rsidR="006B6E84" w:rsidRPr="00677450">
              <w:rPr>
                <w:lang w:val="en-US"/>
              </w:rPr>
              <w:t>d</w:t>
            </w:r>
            <w:r w:rsidR="006B6E84">
              <w:rPr>
                <w:lang w:val="en-US"/>
              </w:rPr>
              <w:t>e</w:t>
            </w:r>
            <w:r w:rsidR="006B6E84" w:rsidRPr="00677450">
              <w:rPr>
                <w:lang w:val="en-US"/>
              </w:rPr>
              <w:t>cision</w:t>
            </w:r>
          </w:p>
        </w:tc>
        <w:tc>
          <w:tcPr>
            <w:tcW w:w="5400" w:type="dxa"/>
          </w:tcPr>
          <w:p w14:paraId="07635C27" w14:textId="77777777" w:rsidR="006237C3" w:rsidRPr="00677450" w:rsidRDefault="00677450">
            <w:r w:rsidRPr="00677450">
              <w:t>Convention ANR-15-CE25-0009-0x</w:t>
            </w:r>
          </w:p>
        </w:tc>
      </w:tr>
      <w:tr w:rsidR="006237C3" w:rsidRPr="009B30BE" w14:paraId="788FD474" w14:textId="77777777">
        <w:tc>
          <w:tcPr>
            <w:tcW w:w="3600" w:type="dxa"/>
          </w:tcPr>
          <w:p w14:paraId="7FEBAA28" w14:textId="77777777" w:rsidR="006237C3" w:rsidRPr="00677450" w:rsidRDefault="004E4431">
            <w:pPr>
              <w:rPr>
                <w:lang w:val="en-US"/>
              </w:rPr>
            </w:pPr>
            <w:r>
              <w:rPr>
                <w:lang w:val="en-US"/>
              </w:rPr>
              <w:t>Pe</w:t>
            </w:r>
            <w:r w:rsidR="00677450" w:rsidRPr="00677450">
              <w:rPr>
                <w:lang w:val="en-US"/>
              </w:rPr>
              <w:t>riod</w:t>
            </w:r>
            <w:r w:rsidR="006237C3" w:rsidRPr="00677450">
              <w:rPr>
                <w:lang w:val="en-US"/>
              </w:rPr>
              <w:t xml:space="preserve"> </w:t>
            </w:r>
            <w:r w:rsidR="00677450" w:rsidRPr="00677450">
              <w:rPr>
                <w:lang w:val="en-US"/>
              </w:rPr>
              <w:t>of the</w:t>
            </w:r>
            <w:r w:rsidR="006237C3" w:rsidRPr="00677450">
              <w:rPr>
                <w:lang w:val="en-US"/>
              </w:rPr>
              <w:t xml:space="preserve"> proje</w:t>
            </w:r>
            <w:r w:rsidR="00677450" w:rsidRPr="00677450">
              <w:rPr>
                <w:lang w:val="en-US"/>
              </w:rPr>
              <w:t>c</w:t>
            </w:r>
            <w:r w:rsidR="006237C3" w:rsidRPr="00677450">
              <w:rPr>
                <w:lang w:val="en-US"/>
              </w:rPr>
              <w:t xml:space="preserve">t </w:t>
            </w:r>
          </w:p>
          <w:p w14:paraId="0EEBCE60" w14:textId="77777777" w:rsidR="006237C3" w:rsidRPr="00677450" w:rsidRDefault="006237C3" w:rsidP="00677450">
            <w:pPr>
              <w:rPr>
                <w:lang w:val="en-US"/>
              </w:rPr>
            </w:pPr>
            <w:r w:rsidRPr="00677450">
              <w:rPr>
                <w:lang w:val="en-US"/>
              </w:rPr>
              <w:t>(</w:t>
            </w:r>
            <w:r w:rsidR="00677450" w:rsidRPr="00677450">
              <w:rPr>
                <w:lang w:val="en-US"/>
              </w:rPr>
              <w:t>starting date</w:t>
            </w:r>
            <w:r w:rsidRPr="00677450">
              <w:rPr>
                <w:lang w:val="en-US"/>
              </w:rPr>
              <w:t xml:space="preserve"> – </w:t>
            </w:r>
            <w:r w:rsidR="00677450">
              <w:rPr>
                <w:lang w:val="en-US"/>
              </w:rPr>
              <w:t>ending date</w:t>
            </w:r>
            <w:r w:rsidRPr="00677450">
              <w:rPr>
                <w:lang w:val="en-US"/>
              </w:rPr>
              <w:t>)</w:t>
            </w:r>
          </w:p>
        </w:tc>
        <w:tc>
          <w:tcPr>
            <w:tcW w:w="5400" w:type="dxa"/>
          </w:tcPr>
          <w:p w14:paraId="0758E683" w14:textId="77777777" w:rsidR="006237C3" w:rsidRPr="00677450" w:rsidRDefault="00677450">
            <w:pPr>
              <w:rPr>
                <w:lang w:val="en-US"/>
              </w:rPr>
            </w:pPr>
            <w:r w:rsidRPr="00677450">
              <w:rPr>
                <w:lang w:val="en-US"/>
              </w:rPr>
              <w:t xml:space="preserve">January </w:t>
            </w:r>
            <w:r w:rsidR="006237C3" w:rsidRPr="00677450">
              <w:rPr>
                <w:lang w:val="en-US"/>
              </w:rPr>
              <w:t>1</w:t>
            </w:r>
            <w:r w:rsidRPr="00677450">
              <w:rPr>
                <w:vertAlign w:val="superscript"/>
                <w:lang w:val="en-US"/>
              </w:rPr>
              <w:t>st</w:t>
            </w:r>
            <w:r w:rsidRPr="00677450">
              <w:rPr>
                <w:lang w:val="en-US"/>
              </w:rPr>
              <w:t xml:space="preserve">, </w:t>
            </w:r>
            <w:r w:rsidR="006237C3" w:rsidRPr="00677450">
              <w:rPr>
                <w:lang w:val="en-US"/>
              </w:rPr>
              <w:t>20</w:t>
            </w:r>
            <w:r w:rsidR="006E63C7" w:rsidRPr="00677450">
              <w:rPr>
                <w:lang w:val="en-US"/>
              </w:rPr>
              <w:t>16</w:t>
            </w:r>
            <w:r w:rsidR="006237C3" w:rsidRPr="00677450">
              <w:rPr>
                <w:lang w:val="en-US"/>
              </w:rPr>
              <w:t xml:space="preserve"> –</w:t>
            </w:r>
            <w:r w:rsidR="006B6E84">
              <w:rPr>
                <w:lang w:val="en-US"/>
              </w:rPr>
              <w:t>December</w:t>
            </w:r>
            <w:r w:rsidR="006B6E84" w:rsidRPr="00677450">
              <w:rPr>
                <w:lang w:val="en-US"/>
              </w:rPr>
              <w:t xml:space="preserve"> </w:t>
            </w:r>
            <w:r w:rsidRPr="00677450">
              <w:rPr>
                <w:lang w:val="en-US"/>
              </w:rPr>
              <w:t>31</w:t>
            </w:r>
            <w:r w:rsidR="00E652C2" w:rsidRPr="00677450">
              <w:rPr>
                <w:vertAlign w:val="superscript"/>
                <w:lang w:val="en-US"/>
              </w:rPr>
              <w:t>st</w:t>
            </w:r>
            <w:r w:rsidRPr="00677450">
              <w:rPr>
                <w:lang w:val="en-US"/>
              </w:rPr>
              <w:t>,</w:t>
            </w:r>
            <w:r w:rsidR="006237C3" w:rsidRPr="00677450">
              <w:rPr>
                <w:lang w:val="en-US"/>
              </w:rPr>
              <w:t xml:space="preserve"> 20</w:t>
            </w:r>
            <w:r w:rsidR="006E63C7" w:rsidRPr="00677450">
              <w:rPr>
                <w:lang w:val="en-US"/>
              </w:rPr>
              <w:t>17</w:t>
            </w:r>
            <w:r w:rsidR="00607413" w:rsidRPr="00677450">
              <w:rPr>
                <w:lang w:val="en-US"/>
              </w:rPr>
              <w:t xml:space="preserve"> (extensible </w:t>
            </w:r>
            <w:r w:rsidRPr="00677450">
              <w:rPr>
                <w:lang w:val="en-US"/>
              </w:rPr>
              <w:t>up to</w:t>
            </w:r>
            <w:r w:rsidR="00607413" w:rsidRPr="00677450">
              <w:rPr>
                <w:lang w:val="en-US"/>
              </w:rPr>
              <w:t xml:space="preserve"> Septemb</w:t>
            </w:r>
            <w:r w:rsidR="005C339B">
              <w:rPr>
                <w:lang w:val="en-US"/>
              </w:rPr>
              <w:t>er</w:t>
            </w:r>
            <w:r w:rsidRPr="00677450">
              <w:rPr>
                <w:lang w:val="en-US"/>
              </w:rPr>
              <w:t xml:space="preserve"> 30</w:t>
            </w:r>
            <w:r w:rsidR="00E652C2">
              <w:rPr>
                <w:vertAlign w:val="superscript"/>
                <w:lang w:val="en-US"/>
              </w:rPr>
              <w:t>th</w:t>
            </w:r>
            <w:r w:rsidRPr="00677450">
              <w:rPr>
                <w:lang w:val="en-US"/>
              </w:rPr>
              <w:t xml:space="preserve">, </w:t>
            </w:r>
            <w:r w:rsidR="00607413" w:rsidRPr="00677450">
              <w:rPr>
                <w:lang w:val="en-US"/>
              </w:rPr>
              <w:t xml:space="preserve"> 2018)</w:t>
            </w:r>
          </w:p>
        </w:tc>
      </w:tr>
      <w:tr w:rsidR="006237C3" w:rsidRPr="009B30BE" w14:paraId="0A46BB44" w14:textId="77777777">
        <w:tc>
          <w:tcPr>
            <w:tcW w:w="3600" w:type="dxa"/>
          </w:tcPr>
          <w:p w14:paraId="40D64E11" w14:textId="77777777" w:rsidR="006237C3" w:rsidRDefault="00677450" w:rsidP="006E63C7">
            <w:r>
              <w:t>Objet</w:t>
            </w:r>
            <w:r w:rsidR="006237C3">
              <w:t xml:space="preserve"> </w:t>
            </w:r>
          </w:p>
        </w:tc>
        <w:tc>
          <w:tcPr>
            <w:tcW w:w="5400" w:type="dxa"/>
          </w:tcPr>
          <w:p w14:paraId="787DB99D" w14:textId="77777777" w:rsidR="006237C3" w:rsidRPr="00677450" w:rsidRDefault="00677450" w:rsidP="006C4F28">
            <w:pPr>
              <w:rPr>
                <w:lang w:val="en-US"/>
              </w:rPr>
            </w:pPr>
            <w:r w:rsidRPr="00677450">
              <w:rPr>
                <w:lang w:val="en-US"/>
              </w:rPr>
              <w:t>Deliverable D1.</w:t>
            </w:r>
            <w:r w:rsidR="006C4F28">
              <w:rPr>
                <w:lang w:val="en-US"/>
              </w:rPr>
              <w:t>2</w:t>
            </w:r>
            <w:r w:rsidRPr="00677450">
              <w:rPr>
                <w:lang w:val="en-US"/>
              </w:rPr>
              <w:t>.: N</w:t>
            </w:r>
            <w:r w:rsidR="006C4F28">
              <w:rPr>
                <w:lang w:val="en-US"/>
              </w:rPr>
              <w:t>-GREEN n</w:t>
            </w:r>
            <w:r w:rsidRPr="00677450">
              <w:rPr>
                <w:lang w:val="en-US"/>
              </w:rPr>
              <w:t xml:space="preserve">etwork </w:t>
            </w:r>
            <w:r w:rsidR="006C4F28">
              <w:rPr>
                <w:lang w:val="en-US"/>
              </w:rPr>
              <w:t>architecture descrption</w:t>
            </w:r>
          </w:p>
        </w:tc>
      </w:tr>
      <w:tr w:rsidR="006E63C7" w14:paraId="009251F1" w14:textId="77777777">
        <w:tc>
          <w:tcPr>
            <w:tcW w:w="3600" w:type="dxa"/>
          </w:tcPr>
          <w:p w14:paraId="568AE3A9" w14:textId="77777777" w:rsidR="006E63C7" w:rsidRDefault="00677450">
            <w:r>
              <w:t>Due date</w:t>
            </w:r>
          </w:p>
        </w:tc>
        <w:tc>
          <w:tcPr>
            <w:tcW w:w="5400" w:type="dxa"/>
          </w:tcPr>
          <w:p w14:paraId="294CC0EF" w14:textId="77777777" w:rsidR="006E63C7" w:rsidRDefault="006C4F28" w:rsidP="0074734E">
            <w:r>
              <w:t>December</w:t>
            </w:r>
            <w:r w:rsidR="00677450">
              <w:t xml:space="preserve"> 31st, 2016</w:t>
            </w:r>
            <w:r w:rsidR="00D4332E">
              <w:t xml:space="preserve"> </w:t>
            </w:r>
            <w:r w:rsidR="006E63C7">
              <w:t xml:space="preserve"> </w:t>
            </w:r>
          </w:p>
        </w:tc>
      </w:tr>
      <w:tr w:rsidR="006237C3" w:rsidRPr="00E652C2" w14:paraId="5E1CC982" w14:textId="77777777">
        <w:tc>
          <w:tcPr>
            <w:tcW w:w="3600" w:type="dxa"/>
          </w:tcPr>
          <w:p w14:paraId="085E381C" w14:textId="77777777" w:rsidR="006237C3" w:rsidRDefault="00677450">
            <w:r>
              <w:t>Contributors of the deliverable</w:t>
            </w:r>
          </w:p>
        </w:tc>
        <w:tc>
          <w:tcPr>
            <w:tcW w:w="5400" w:type="dxa"/>
          </w:tcPr>
          <w:p w14:paraId="219B4E6F" w14:textId="4E7C2640" w:rsidR="006237C3" w:rsidRPr="003256DD" w:rsidRDefault="00677450" w:rsidP="00122D54">
            <w:r w:rsidRPr="00DF0F9B">
              <w:t>Philippe Gravey</w:t>
            </w:r>
            <w:r w:rsidRPr="003256DD">
              <w:rPr>
                <w:u w:val="single"/>
              </w:rPr>
              <w:t>,</w:t>
            </w:r>
            <w:r w:rsidRPr="003256DD">
              <w:t xml:space="preserve"> Annie Gravey</w:t>
            </w:r>
            <w:r w:rsidR="00DF0F9B">
              <w:t>, Ahmed Triki</w:t>
            </w:r>
            <w:r w:rsidR="00E652C2" w:rsidRPr="003256DD">
              <w:t xml:space="preserve"> (IMT-TB)</w:t>
            </w:r>
            <w:r w:rsidRPr="003256DD">
              <w:t xml:space="preserve">, </w:t>
            </w:r>
            <w:r w:rsidR="00EC05D9" w:rsidRPr="003256DD">
              <w:t>Catherine Lepers</w:t>
            </w:r>
            <w:r w:rsidR="000C2FD8">
              <w:t xml:space="preserve"> (IMT-TSP)</w:t>
            </w:r>
            <w:r w:rsidR="00EC05D9" w:rsidRPr="003256DD">
              <w:t>,</w:t>
            </w:r>
            <w:r w:rsidR="00345416" w:rsidRPr="003256DD">
              <w:t xml:space="preserve"> Tulin Atmaca</w:t>
            </w:r>
            <w:r w:rsidR="000C2FD8">
              <w:t xml:space="preserve"> (IMT-TSP)</w:t>
            </w:r>
            <w:r w:rsidR="00345416" w:rsidRPr="003256DD">
              <w:t>,</w:t>
            </w:r>
            <w:r w:rsidR="00EC05D9" w:rsidRPr="003256DD">
              <w:t xml:space="preserve"> </w:t>
            </w:r>
            <w:r w:rsidR="007D621A" w:rsidRPr="003256DD">
              <w:t>Djamal Zeghlache</w:t>
            </w:r>
            <w:r w:rsidR="000C2FD8">
              <w:t xml:space="preserve"> (IMT-TSP)</w:t>
            </w:r>
            <w:r w:rsidR="003256DD">
              <w:t>, Franck Gillet</w:t>
            </w:r>
            <w:r w:rsidR="00E652C2" w:rsidRPr="003256DD">
              <w:t xml:space="preserve"> (IMT-TSP)</w:t>
            </w:r>
            <w:r w:rsidR="007D621A" w:rsidRPr="003256DD">
              <w:t xml:space="preserve">, </w:t>
            </w:r>
            <w:r w:rsidR="006B6E84" w:rsidRPr="003256DD">
              <w:t xml:space="preserve">Cédric </w:t>
            </w:r>
            <w:r w:rsidR="00EC05D9" w:rsidRPr="003256DD">
              <w:t>Ware</w:t>
            </w:r>
            <w:r w:rsidR="00602573">
              <w:t xml:space="preserve"> </w:t>
            </w:r>
            <w:r w:rsidR="00E652C2" w:rsidRPr="00E652C2">
              <w:t>(IMT-TPT)</w:t>
            </w:r>
            <w:r w:rsidR="00EC05D9" w:rsidRPr="003256DD">
              <w:t>, Dominique Barth</w:t>
            </w:r>
            <w:r w:rsidR="00E652C2" w:rsidRPr="00E652C2">
              <w:t xml:space="preserve"> (DAVID</w:t>
            </w:r>
            <w:r w:rsidR="00E652C2">
              <w:t>)</w:t>
            </w:r>
            <w:r w:rsidR="00EC05D9" w:rsidRPr="003256DD">
              <w:t>, Dominique Chiaroni</w:t>
            </w:r>
            <w:r w:rsidR="000C2FD8">
              <w:t xml:space="preserve"> (</w:t>
            </w:r>
            <w:r w:rsidR="00122D54">
              <w:t>ALBLF</w:t>
            </w:r>
            <w:r w:rsidR="000C2FD8">
              <w:t>)</w:t>
            </w:r>
            <w:r w:rsidR="00E652C2" w:rsidRPr="003256DD">
              <w:t>, Brice Leclerc</w:t>
            </w:r>
            <w:r w:rsidR="000C2FD8">
              <w:t xml:space="preserve"> (</w:t>
            </w:r>
            <w:r w:rsidR="00122D54">
              <w:t>ALBLF</w:t>
            </w:r>
            <w:r w:rsidR="000C2FD8">
              <w:t>)</w:t>
            </w:r>
            <w:r w:rsidR="00E652C2" w:rsidRPr="003256DD">
              <w:t>, Bela Berde</w:t>
            </w:r>
            <w:r w:rsidR="000C2FD8">
              <w:t xml:space="preserve"> (</w:t>
            </w:r>
            <w:r w:rsidR="00122D54">
              <w:t>ALBLF</w:t>
            </w:r>
            <w:r w:rsidR="000C2FD8">
              <w:t>)</w:t>
            </w:r>
            <w:r w:rsidR="00E652C2" w:rsidRPr="003256DD">
              <w:t xml:space="preserve">, </w:t>
            </w:r>
            <w:r w:rsidR="00E652C2">
              <w:t>Philippe Carré</w:t>
            </w:r>
            <w:r w:rsidR="000C2FD8">
              <w:t xml:space="preserve"> (</w:t>
            </w:r>
            <w:r w:rsidR="00122D54">
              <w:t>ALBLF</w:t>
            </w:r>
            <w:r w:rsidR="000C2FD8">
              <w:t>)</w:t>
            </w:r>
            <w:r w:rsidR="0052693A">
              <w:t>, Joël Leclair (</w:t>
            </w:r>
            <w:r w:rsidR="00122D54">
              <w:t>ALBLF</w:t>
            </w:r>
            <w:r w:rsidR="0052693A">
              <w:t>)</w:t>
            </w:r>
            <w:r w:rsidR="00E652C2">
              <w:t>.</w:t>
            </w:r>
          </w:p>
        </w:tc>
      </w:tr>
      <w:tr w:rsidR="006237C3" w14:paraId="249F66F0" w14:textId="77777777">
        <w:tc>
          <w:tcPr>
            <w:tcW w:w="3600" w:type="dxa"/>
          </w:tcPr>
          <w:p w14:paraId="116B65DF" w14:textId="77777777" w:rsidR="006237C3" w:rsidRDefault="00677450">
            <w:r>
              <w:t>Delivery date</w:t>
            </w:r>
          </w:p>
        </w:tc>
        <w:tc>
          <w:tcPr>
            <w:tcW w:w="5400" w:type="dxa"/>
          </w:tcPr>
          <w:p w14:paraId="602FCB84" w14:textId="77777777" w:rsidR="006237C3" w:rsidRDefault="006C4F28">
            <w:pPr>
              <w:pStyle w:val="En-tte"/>
              <w:tabs>
                <w:tab w:val="clear" w:pos="4536"/>
                <w:tab w:val="clear" w:pos="9072"/>
              </w:tabs>
            </w:pPr>
            <w:r>
              <w:t>December</w:t>
            </w:r>
            <w:r w:rsidR="00677450">
              <w:t xml:space="preserve"> 31</w:t>
            </w:r>
            <w:r w:rsidR="00C3200C" w:rsidRPr="00677450">
              <w:rPr>
                <w:vertAlign w:val="superscript"/>
                <w:lang w:val="en-US"/>
              </w:rPr>
              <w:t>st</w:t>
            </w:r>
            <w:r w:rsidR="00677450">
              <w:t xml:space="preserve">, </w:t>
            </w:r>
            <w:r w:rsidR="006237C3">
              <w:t xml:space="preserve"> 20</w:t>
            </w:r>
            <w:r w:rsidR="006E63C7">
              <w:t>1</w:t>
            </w:r>
            <w:r w:rsidR="008F412C">
              <w:t>6</w:t>
            </w:r>
          </w:p>
        </w:tc>
      </w:tr>
    </w:tbl>
    <w:p w14:paraId="123CD2D1" w14:textId="77777777" w:rsidR="00440595" w:rsidRDefault="00440595" w:rsidP="00440595"/>
    <w:p w14:paraId="4270564C" w14:textId="77777777" w:rsidR="00EC05D9" w:rsidRPr="00EC05D9" w:rsidRDefault="00EC05D9" w:rsidP="00EC05D9">
      <w:pPr>
        <w:tabs>
          <w:tab w:val="left" w:pos="3530"/>
        </w:tabs>
        <w:jc w:val="center"/>
        <w:rPr>
          <w:sz w:val="36"/>
          <w:szCs w:val="36"/>
          <w:lang w:val="en-US"/>
        </w:rPr>
      </w:pPr>
    </w:p>
    <w:p w14:paraId="6AAB6831" w14:textId="77777777" w:rsidR="00EC05D9" w:rsidRDefault="00EC05D9" w:rsidP="0042155D">
      <w:pPr>
        <w:pStyle w:val="Titre1"/>
        <w:rPr>
          <w:lang w:val="en-US"/>
        </w:rPr>
      </w:pPr>
    </w:p>
    <w:p w14:paraId="4CC8FDAF" w14:textId="11CBC40B" w:rsidR="001D1843" w:rsidRDefault="00965F1A" w:rsidP="00965F1A">
      <w:pPr>
        <w:pStyle w:val="Titre1"/>
        <w:jc w:val="center"/>
        <w:rPr>
          <w:lang w:val="en-US"/>
        </w:rPr>
      </w:pPr>
      <w:bookmarkStart w:id="0" w:name="_Toc321063621"/>
      <w:bookmarkStart w:id="1" w:name="_Toc448817610"/>
      <w:bookmarkStart w:id="2" w:name="_Toc471921182"/>
      <w:r>
        <w:rPr>
          <w:lang w:val="en-US"/>
        </w:rPr>
        <w:t>Summary</w:t>
      </w:r>
      <w:bookmarkEnd w:id="0"/>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0"/>
      </w:tblGrid>
      <w:tr w:rsidR="001D1843" w:rsidRPr="009B30BE" w14:paraId="3824F8BC" w14:textId="77777777" w:rsidTr="00D01B6F">
        <w:tc>
          <w:tcPr>
            <w:tcW w:w="9780" w:type="dxa"/>
          </w:tcPr>
          <w:p w14:paraId="512C8B73" w14:textId="34EE901F" w:rsidR="009B30BE" w:rsidRDefault="009B30BE" w:rsidP="00BE5102">
            <w:pPr>
              <w:pStyle w:val="Corpsdetexte3"/>
              <w:rPr>
                <w:b w:val="0"/>
                <w:lang w:val="en-US"/>
              </w:rPr>
            </w:pPr>
            <w:r w:rsidRPr="009B30BE">
              <w:rPr>
                <w:b w:val="0"/>
                <w:highlight w:val="yellow"/>
                <w:lang w:val="en-US"/>
              </w:rPr>
              <w:t>A REVOIR</w:t>
            </w:r>
          </w:p>
          <w:p w14:paraId="55B91344" w14:textId="77777777" w:rsidR="002600A0" w:rsidRPr="00D01B6F" w:rsidRDefault="004C75E0" w:rsidP="00BE5102">
            <w:pPr>
              <w:pStyle w:val="Corpsdetexte3"/>
              <w:rPr>
                <w:b w:val="0"/>
                <w:lang w:val="en-US"/>
              </w:rPr>
            </w:pPr>
            <w:r w:rsidRPr="00D01B6F">
              <w:rPr>
                <w:b w:val="0"/>
                <w:lang w:val="en-US"/>
              </w:rPr>
              <w:t xml:space="preserve">This </w:t>
            </w:r>
            <w:r w:rsidR="00921973">
              <w:rPr>
                <w:b w:val="0"/>
                <w:lang w:val="en-US"/>
              </w:rPr>
              <w:t>deliverable</w:t>
            </w:r>
            <w:r w:rsidR="00921973" w:rsidRPr="00D01B6F">
              <w:rPr>
                <w:b w:val="0"/>
                <w:lang w:val="en-US"/>
              </w:rPr>
              <w:t xml:space="preserve"> </w:t>
            </w:r>
            <w:r w:rsidRPr="00D01B6F">
              <w:rPr>
                <w:b w:val="0"/>
                <w:lang w:val="en-US"/>
              </w:rPr>
              <w:t>aims at de</w:t>
            </w:r>
            <w:r w:rsidR="00BE5102">
              <w:rPr>
                <w:b w:val="0"/>
                <w:lang w:val="en-US"/>
              </w:rPr>
              <w:t>scrib</w:t>
            </w:r>
            <w:r w:rsidRPr="00D01B6F">
              <w:rPr>
                <w:b w:val="0"/>
                <w:lang w:val="en-US"/>
              </w:rPr>
              <w:t xml:space="preserve">ing the </w:t>
            </w:r>
            <w:r w:rsidR="00122D54">
              <w:rPr>
                <w:b w:val="0"/>
                <w:lang w:val="en-US"/>
              </w:rPr>
              <w:t>N-GREEN</w:t>
            </w:r>
            <w:r w:rsidR="00921973">
              <w:rPr>
                <w:b w:val="0"/>
                <w:lang w:val="en-US"/>
              </w:rPr>
              <w:t xml:space="preserve"> </w:t>
            </w:r>
            <w:r w:rsidR="00BE5102">
              <w:rPr>
                <w:b w:val="0"/>
                <w:lang w:val="en-US"/>
              </w:rPr>
              <w:t xml:space="preserve">network architecture. </w:t>
            </w:r>
            <w:r w:rsidR="00921973">
              <w:rPr>
                <w:b w:val="0"/>
                <w:lang w:val="en-US"/>
              </w:rPr>
              <w:t xml:space="preserve"> </w:t>
            </w:r>
            <w:r w:rsidR="00122D54">
              <w:rPr>
                <w:b w:val="0"/>
                <w:lang w:val="en-US"/>
              </w:rPr>
              <w:t>N-GREEN</w:t>
            </w:r>
            <w:r w:rsidR="00981561">
              <w:rPr>
                <w:b w:val="0"/>
                <w:lang w:val="en-US"/>
              </w:rPr>
              <w:t>s aims at capitalizing on the rather mature technologies (</w:t>
            </w:r>
            <w:r w:rsidR="005856BD">
              <w:rPr>
                <w:b w:val="0"/>
                <w:lang w:val="en-US"/>
              </w:rPr>
              <w:t xml:space="preserve">mostly </w:t>
            </w:r>
            <w:r w:rsidR="00981561">
              <w:rPr>
                <w:b w:val="0"/>
                <w:lang w:val="en-US"/>
              </w:rPr>
              <w:t>derived from developments realized for next-generation optical access networks).</w:t>
            </w:r>
            <w:r w:rsidR="00BF6F31">
              <w:rPr>
                <w:b w:val="0"/>
                <w:lang w:val="en-US"/>
              </w:rPr>
              <w:t xml:space="preserve"> The proposed approach will be based on WDM </w:t>
            </w:r>
            <w:r w:rsidR="000C2FD8">
              <w:rPr>
                <w:b w:val="0"/>
                <w:lang w:val="en-US"/>
              </w:rPr>
              <w:t xml:space="preserve">optical </w:t>
            </w:r>
            <w:r w:rsidR="00BF6F31">
              <w:rPr>
                <w:b w:val="0"/>
                <w:lang w:val="en-US"/>
              </w:rPr>
              <w:t xml:space="preserve">packets that allow taking the best benefit from the wide bandwidth of optical gates and switches </w:t>
            </w:r>
            <w:r w:rsidR="000C2FD8">
              <w:rPr>
                <w:b w:val="0"/>
                <w:lang w:val="en-US"/>
              </w:rPr>
              <w:t xml:space="preserve">which </w:t>
            </w:r>
            <w:r w:rsidR="00BF6F31">
              <w:rPr>
                <w:b w:val="0"/>
                <w:lang w:val="en-US"/>
              </w:rPr>
              <w:t xml:space="preserve">becomes cost-effective thanks to the progresses of optoelectronic integration. These concepts will be applied in </w:t>
            </w:r>
            <w:r w:rsidR="000C2FD8">
              <w:rPr>
                <w:b w:val="0"/>
                <w:lang w:val="en-US"/>
              </w:rPr>
              <w:t xml:space="preserve">the </w:t>
            </w:r>
            <w:r w:rsidR="00BF6F31">
              <w:rPr>
                <w:b w:val="0"/>
                <w:lang w:val="en-US"/>
              </w:rPr>
              <w:t xml:space="preserve">key </w:t>
            </w:r>
            <w:r w:rsidR="000C2FD8">
              <w:rPr>
                <w:b w:val="0"/>
                <w:lang w:val="en-US"/>
              </w:rPr>
              <w:t xml:space="preserve">features </w:t>
            </w:r>
            <w:r w:rsidR="00BF6F31">
              <w:rPr>
                <w:b w:val="0"/>
                <w:lang w:val="en-US"/>
              </w:rPr>
              <w:t>of the futur</w:t>
            </w:r>
            <w:r w:rsidR="007463AB">
              <w:rPr>
                <w:b w:val="0"/>
                <w:lang w:val="en-US"/>
              </w:rPr>
              <w:t>e nodes, namely a WDM by-pass of a packet node and a WDM backplane of a high capacity (100 Tbit/s) router.</w:t>
            </w:r>
            <w:r w:rsidR="003E4578">
              <w:rPr>
                <w:b w:val="0"/>
                <w:lang w:val="en-US"/>
              </w:rPr>
              <w:t xml:space="preserve"> </w:t>
            </w:r>
            <w:r w:rsidR="00590F36">
              <w:rPr>
                <w:b w:val="0"/>
                <w:lang w:val="en-US"/>
              </w:rPr>
              <w:t xml:space="preserve"> </w:t>
            </w:r>
            <w:r w:rsidR="007463AB">
              <w:rPr>
                <w:b w:val="0"/>
                <w:lang w:val="en-US"/>
              </w:rPr>
              <w:t>The considered use cases include core and metro/core networks and also new fronthaul netwo</w:t>
            </w:r>
            <w:r w:rsidR="000C2FD8">
              <w:rPr>
                <w:b w:val="0"/>
                <w:lang w:val="en-US"/>
              </w:rPr>
              <w:t>r</w:t>
            </w:r>
            <w:r w:rsidR="007463AB">
              <w:rPr>
                <w:b w:val="0"/>
                <w:lang w:val="en-US"/>
              </w:rPr>
              <w:t xml:space="preserve">k architectures. </w:t>
            </w:r>
          </w:p>
        </w:tc>
      </w:tr>
    </w:tbl>
    <w:p w14:paraId="7D6726C0" w14:textId="77777777" w:rsidR="00EC05D9" w:rsidRPr="00BD718F" w:rsidRDefault="001D1843" w:rsidP="001D1843">
      <w:pPr>
        <w:pStyle w:val="Corpsdetexte3"/>
        <w:jc w:val="center"/>
      </w:pPr>
      <w:r w:rsidRPr="009B30BE">
        <w:br w:type="page"/>
      </w:r>
      <w:r w:rsidR="00EC05D9" w:rsidRPr="00BD718F">
        <w:lastRenderedPageBreak/>
        <w:t>Table of Content</w:t>
      </w:r>
    </w:p>
    <w:sdt>
      <w:sdtPr>
        <w:rPr>
          <w:rFonts w:ascii="Times New Roman" w:hAnsi="Times New Roman"/>
          <w:b w:val="0"/>
          <w:bCs w:val="0"/>
          <w:color w:val="auto"/>
          <w:sz w:val="24"/>
          <w:szCs w:val="24"/>
          <w:lang w:val="fr-FR" w:eastAsia="fr-FR"/>
        </w:rPr>
        <w:id w:val="467399058"/>
        <w:docPartObj>
          <w:docPartGallery w:val="Table of Contents"/>
          <w:docPartUnique/>
        </w:docPartObj>
      </w:sdtPr>
      <w:sdtEndPr>
        <w:rPr>
          <w:noProof/>
        </w:rPr>
      </w:sdtEndPr>
      <w:sdtContent>
        <w:p w14:paraId="79468783" w14:textId="77777777" w:rsidR="00A31462" w:rsidRPr="00BD718F" w:rsidRDefault="00A31462">
          <w:pPr>
            <w:pStyle w:val="En-ttedetabledesmatires"/>
            <w:rPr>
              <w:lang w:val="fr-FR"/>
            </w:rPr>
          </w:pPr>
          <w:r>
            <w:rPr>
              <w:lang w:val="fr-FR"/>
            </w:rPr>
            <w:t>Table des matières</w:t>
          </w:r>
        </w:p>
        <w:p w14:paraId="7C752B7D" w14:textId="77777777" w:rsidR="00453A3E" w:rsidRDefault="00993F98">
          <w:pPr>
            <w:pStyle w:val="TM1"/>
            <w:tabs>
              <w:tab w:val="right" w:leader="dot" w:pos="9554"/>
            </w:tabs>
            <w:rPr>
              <w:rFonts w:eastAsiaTheme="minorEastAsia" w:cstheme="minorBidi"/>
              <w:b w:val="0"/>
              <w:noProof/>
            </w:rPr>
          </w:pPr>
          <w:r>
            <w:fldChar w:fldCharType="begin"/>
          </w:r>
          <w:r w:rsidR="00A31462" w:rsidRPr="00BD718F">
            <w:rPr>
              <w:lang w:val="en-US"/>
            </w:rPr>
            <w:instrText xml:space="preserve"> TOC \o "1-3" </w:instrText>
          </w:r>
          <w:r>
            <w:fldChar w:fldCharType="separate"/>
          </w:r>
          <w:r w:rsidR="00453A3E" w:rsidRPr="00FA63C0">
            <w:rPr>
              <w:noProof/>
              <w:lang w:val="en-US"/>
            </w:rPr>
            <w:t>Summary</w:t>
          </w:r>
          <w:r w:rsidR="00453A3E">
            <w:rPr>
              <w:noProof/>
            </w:rPr>
            <w:tab/>
          </w:r>
          <w:r w:rsidR="00453A3E">
            <w:rPr>
              <w:noProof/>
            </w:rPr>
            <w:fldChar w:fldCharType="begin"/>
          </w:r>
          <w:r w:rsidR="00453A3E">
            <w:rPr>
              <w:noProof/>
            </w:rPr>
            <w:instrText xml:space="preserve"> PAGEREF _Toc471921182 \h </w:instrText>
          </w:r>
          <w:r w:rsidR="00453A3E">
            <w:rPr>
              <w:noProof/>
            </w:rPr>
          </w:r>
          <w:r w:rsidR="00453A3E">
            <w:rPr>
              <w:noProof/>
            </w:rPr>
            <w:fldChar w:fldCharType="separate"/>
          </w:r>
          <w:r w:rsidR="00453A3E">
            <w:rPr>
              <w:noProof/>
            </w:rPr>
            <w:t>2</w:t>
          </w:r>
          <w:r w:rsidR="00453A3E">
            <w:rPr>
              <w:noProof/>
            </w:rPr>
            <w:fldChar w:fldCharType="end"/>
          </w:r>
        </w:p>
        <w:p w14:paraId="36125E49" w14:textId="77777777" w:rsidR="00453A3E" w:rsidRDefault="00453A3E">
          <w:pPr>
            <w:pStyle w:val="TM1"/>
            <w:tabs>
              <w:tab w:val="right" w:leader="dot" w:pos="9554"/>
            </w:tabs>
            <w:rPr>
              <w:rFonts w:eastAsiaTheme="minorEastAsia" w:cstheme="minorBidi"/>
              <w:b w:val="0"/>
              <w:noProof/>
            </w:rPr>
          </w:pPr>
          <w:r w:rsidRPr="00FA63C0">
            <w:rPr>
              <w:noProof/>
              <w:lang w:val="en-GB"/>
            </w:rPr>
            <w:t>List of Acronyms</w:t>
          </w:r>
          <w:r>
            <w:rPr>
              <w:noProof/>
            </w:rPr>
            <w:tab/>
          </w:r>
          <w:r>
            <w:rPr>
              <w:noProof/>
            </w:rPr>
            <w:fldChar w:fldCharType="begin"/>
          </w:r>
          <w:r>
            <w:rPr>
              <w:noProof/>
            </w:rPr>
            <w:instrText xml:space="preserve"> PAGEREF _Toc471921183 \h </w:instrText>
          </w:r>
          <w:r>
            <w:rPr>
              <w:noProof/>
            </w:rPr>
          </w:r>
          <w:r>
            <w:rPr>
              <w:noProof/>
            </w:rPr>
            <w:fldChar w:fldCharType="separate"/>
          </w:r>
          <w:r>
            <w:rPr>
              <w:noProof/>
            </w:rPr>
            <w:t>4</w:t>
          </w:r>
          <w:r>
            <w:rPr>
              <w:noProof/>
            </w:rPr>
            <w:fldChar w:fldCharType="end"/>
          </w:r>
        </w:p>
        <w:p w14:paraId="79B7E45E" w14:textId="77777777" w:rsidR="00453A3E" w:rsidRDefault="00453A3E">
          <w:pPr>
            <w:pStyle w:val="TM1"/>
            <w:tabs>
              <w:tab w:val="left" w:pos="480"/>
              <w:tab w:val="right" w:leader="dot" w:pos="9554"/>
            </w:tabs>
            <w:rPr>
              <w:rFonts w:eastAsiaTheme="minorEastAsia" w:cstheme="minorBidi"/>
              <w:b w:val="0"/>
              <w:noProof/>
            </w:rPr>
          </w:pPr>
          <w:r w:rsidRPr="00FA63C0">
            <w:rPr>
              <w:noProof/>
              <w:lang w:val="en-GB"/>
            </w:rPr>
            <w:t>I</w:t>
          </w:r>
          <w:r>
            <w:rPr>
              <w:rFonts w:eastAsiaTheme="minorEastAsia" w:cstheme="minorBidi"/>
              <w:b w:val="0"/>
              <w:noProof/>
            </w:rPr>
            <w:tab/>
          </w:r>
          <w:r w:rsidRPr="00FA63C0">
            <w:rPr>
              <w:noProof/>
              <w:lang w:val="en-GB"/>
            </w:rPr>
            <w:t>Introduction</w:t>
          </w:r>
          <w:r>
            <w:rPr>
              <w:noProof/>
            </w:rPr>
            <w:tab/>
          </w:r>
          <w:r>
            <w:rPr>
              <w:noProof/>
            </w:rPr>
            <w:fldChar w:fldCharType="begin"/>
          </w:r>
          <w:r>
            <w:rPr>
              <w:noProof/>
            </w:rPr>
            <w:instrText xml:space="preserve"> PAGEREF _Toc471921184 \h </w:instrText>
          </w:r>
          <w:r>
            <w:rPr>
              <w:noProof/>
            </w:rPr>
          </w:r>
          <w:r>
            <w:rPr>
              <w:noProof/>
            </w:rPr>
            <w:fldChar w:fldCharType="separate"/>
          </w:r>
          <w:r>
            <w:rPr>
              <w:noProof/>
            </w:rPr>
            <w:t>5</w:t>
          </w:r>
          <w:r>
            <w:rPr>
              <w:noProof/>
            </w:rPr>
            <w:fldChar w:fldCharType="end"/>
          </w:r>
        </w:p>
        <w:p w14:paraId="1EC0DFCA" w14:textId="77777777" w:rsidR="00453A3E" w:rsidRDefault="00453A3E">
          <w:pPr>
            <w:pStyle w:val="TM1"/>
            <w:tabs>
              <w:tab w:val="left" w:pos="480"/>
              <w:tab w:val="right" w:leader="dot" w:pos="9554"/>
            </w:tabs>
            <w:rPr>
              <w:rFonts w:eastAsiaTheme="minorEastAsia" w:cstheme="minorBidi"/>
              <w:b w:val="0"/>
              <w:noProof/>
            </w:rPr>
          </w:pPr>
          <w:r w:rsidRPr="00FA63C0">
            <w:rPr>
              <w:noProof/>
              <w:lang w:val="en-GB"/>
            </w:rPr>
            <w:t>II</w:t>
          </w:r>
          <w:r>
            <w:rPr>
              <w:rFonts w:eastAsiaTheme="minorEastAsia" w:cstheme="minorBidi"/>
              <w:b w:val="0"/>
              <w:noProof/>
            </w:rPr>
            <w:tab/>
          </w:r>
          <w:r w:rsidRPr="00FA63C0">
            <w:rPr>
              <w:noProof/>
              <w:lang w:val="en-US"/>
            </w:rPr>
            <w:t>General context</w:t>
          </w:r>
          <w:r>
            <w:rPr>
              <w:noProof/>
            </w:rPr>
            <w:tab/>
          </w:r>
          <w:r>
            <w:rPr>
              <w:noProof/>
            </w:rPr>
            <w:fldChar w:fldCharType="begin"/>
          </w:r>
          <w:r>
            <w:rPr>
              <w:noProof/>
            </w:rPr>
            <w:instrText xml:space="preserve"> PAGEREF _Toc471921185 \h </w:instrText>
          </w:r>
          <w:r>
            <w:rPr>
              <w:noProof/>
            </w:rPr>
          </w:r>
          <w:r>
            <w:rPr>
              <w:noProof/>
            </w:rPr>
            <w:fldChar w:fldCharType="separate"/>
          </w:r>
          <w:r>
            <w:rPr>
              <w:noProof/>
            </w:rPr>
            <w:t>5</w:t>
          </w:r>
          <w:r>
            <w:rPr>
              <w:noProof/>
            </w:rPr>
            <w:fldChar w:fldCharType="end"/>
          </w:r>
        </w:p>
        <w:p w14:paraId="685602C0"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II.1</w:t>
          </w:r>
          <w:r>
            <w:rPr>
              <w:rFonts w:eastAsiaTheme="minorEastAsia" w:cstheme="minorBidi"/>
              <w:b w:val="0"/>
              <w:noProof/>
              <w:sz w:val="24"/>
              <w:szCs w:val="24"/>
            </w:rPr>
            <w:tab/>
          </w:r>
          <w:r w:rsidRPr="00FA63C0">
            <w:rPr>
              <w:noProof/>
              <w:lang w:val="en-US"/>
            </w:rPr>
            <w:t>General context</w:t>
          </w:r>
          <w:r>
            <w:rPr>
              <w:noProof/>
            </w:rPr>
            <w:tab/>
          </w:r>
          <w:r>
            <w:rPr>
              <w:noProof/>
            </w:rPr>
            <w:fldChar w:fldCharType="begin"/>
          </w:r>
          <w:r>
            <w:rPr>
              <w:noProof/>
            </w:rPr>
            <w:instrText xml:space="preserve"> PAGEREF _Toc471921186 \h </w:instrText>
          </w:r>
          <w:r>
            <w:rPr>
              <w:noProof/>
            </w:rPr>
          </w:r>
          <w:r>
            <w:rPr>
              <w:noProof/>
            </w:rPr>
            <w:fldChar w:fldCharType="separate"/>
          </w:r>
          <w:r>
            <w:rPr>
              <w:noProof/>
            </w:rPr>
            <w:t>5</w:t>
          </w:r>
          <w:r>
            <w:rPr>
              <w:noProof/>
            </w:rPr>
            <w:fldChar w:fldCharType="end"/>
          </w:r>
        </w:p>
        <w:p w14:paraId="46B46CB2"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II.2</w:t>
          </w:r>
          <w:r>
            <w:rPr>
              <w:rFonts w:eastAsiaTheme="minorEastAsia" w:cstheme="minorBidi"/>
              <w:b w:val="0"/>
              <w:noProof/>
              <w:sz w:val="24"/>
              <w:szCs w:val="24"/>
            </w:rPr>
            <w:tab/>
          </w:r>
          <w:r w:rsidRPr="00FA63C0">
            <w:rPr>
              <w:noProof/>
              <w:lang w:val="en-US"/>
            </w:rPr>
            <w:t>Use cases</w:t>
          </w:r>
          <w:r>
            <w:rPr>
              <w:noProof/>
            </w:rPr>
            <w:tab/>
          </w:r>
          <w:r>
            <w:rPr>
              <w:noProof/>
            </w:rPr>
            <w:fldChar w:fldCharType="begin"/>
          </w:r>
          <w:r>
            <w:rPr>
              <w:noProof/>
            </w:rPr>
            <w:instrText xml:space="preserve"> PAGEREF _Toc471921187 \h </w:instrText>
          </w:r>
          <w:r>
            <w:rPr>
              <w:noProof/>
            </w:rPr>
          </w:r>
          <w:r>
            <w:rPr>
              <w:noProof/>
            </w:rPr>
            <w:fldChar w:fldCharType="separate"/>
          </w:r>
          <w:r>
            <w:rPr>
              <w:noProof/>
            </w:rPr>
            <w:t>6</w:t>
          </w:r>
          <w:r>
            <w:rPr>
              <w:noProof/>
            </w:rPr>
            <w:fldChar w:fldCharType="end"/>
          </w:r>
        </w:p>
        <w:p w14:paraId="12BAC68D" w14:textId="77777777" w:rsidR="00453A3E" w:rsidRDefault="00453A3E">
          <w:pPr>
            <w:pStyle w:val="TM1"/>
            <w:tabs>
              <w:tab w:val="left" w:pos="480"/>
              <w:tab w:val="right" w:leader="dot" w:pos="9554"/>
            </w:tabs>
            <w:rPr>
              <w:rFonts w:eastAsiaTheme="minorEastAsia" w:cstheme="minorBidi"/>
              <w:b w:val="0"/>
              <w:noProof/>
            </w:rPr>
          </w:pPr>
          <w:r w:rsidRPr="00FA63C0">
            <w:rPr>
              <w:noProof/>
              <w:lang w:val="en-US"/>
            </w:rPr>
            <w:t>III</w:t>
          </w:r>
          <w:r>
            <w:rPr>
              <w:rFonts w:eastAsiaTheme="minorEastAsia" w:cstheme="minorBidi"/>
              <w:b w:val="0"/>
              <w:noProof/>
            </w:rPr>
            <w:tab/>
          </w:r>
          <w:r w:rsidRPr="00FA63C0">
            <w:rPr>
              <w:noProof/>
              <w:lang w:val="en-US"/>
            </w:rPr>
            <w:t>Description of the N-GREEN solution</w:t>
          </w:r>
          <w:r>
            <w:rPr>
              <w:noProof/>
            </w:rPr>
            <w:tab/>
          </w:r>
          <w:r>
            <w:rPr>
              <w:noProof/>
            </w:rPr>
            <w:fldChar w:fldCharType="begin"/>
          </w:r>
          <w:r>
            <w:rPr>
              <w:noProof/>
            </w:rPr>
            <w:instrText xml:space="preserve"> PAGEREF _Toc471921188 \h </w:instrText>
          </w:r>
          <w:r>
            <w:rPr>
              <w:noProof/>
            </w:rPr>
          </w:r>
          <w:r>
            <w:rPr>
              <w:noProof/>
            </w:rPr>
            <w:fldChar w:fldCharType="separate"/>
          </w:r>
          <w:r>
            <w:rPr>
              <w:noProof/>
            </w:rPr>
            <w:t>7</w:t>
          </w:r>
          <w:r>
            <w:rPr>
              <w:noProof/>
            </w:rPr>
            <w:fldChar w:fldCharType="end"/>
          </w:r>
        </w:p>
        <w:p w14:paraId="225FD98E"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III.1</w:t>
          </w:r>
          <w:r>
            <w:rPr>
              <w:rFonts w:eastAsiaTheme="minorEastAsia" w:cstheme="minorBidi"/>
              <w:b w:val="0"/>
              <w:noProof/>
              <w:sz w:val="24"/>
              <w:szCs w:val="24"/>
            </w:rPr>
            <w:tab/>
          </w:r>
          <w:r w:rsidRPr="00FA63C0">
            <w:rPr>
              <w:noProof/>
              <w:lang w:val="en-US"/>
            </w:rPr>
            <w:t>Specificities of the network solutions</w:t>
          </w:r>
          <w:r>
            <w:rPr>
              <w:noProof/>
            </w:rPr>
            <w:tab/>
          </w:r>
          <w:r>
            <w:rPr>
              <w:noProof/>
            </w:rPr>
            <w:fldChar w:fldCharType="begin"/>
          </w:r>
          <w:r>
            <w:rPr>
              <w:noProof/>
            </w:rPr>
            <w:instrText xml:space="preserve"> PAGEREF _Toc471921189 \h </w:instrText>
          </w:r>
          <w:r>
            <w:rPr>
              <w:noProof/>
            </w:rPr>
          </w:r>
          <w:r>
            <w:rPr>
              <w:noProof/>
            </w:rPr>
            <w:fldChar w:fldCharType="separate"/>
          </w:r>
          <w:r>
            <w:rPr>
              <w:noProof/>
            </w:rPr>
            <w:t>7</w:t>
          </w:r>
          <w:r>
            <w:rPr>
              <w:noProof/>
            </w:rPr>
            <w:fldChar w:fldCharType="end"/>
          </w:r>
        </w:p>
        <w:p w14:paraId="5229D741"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III.1.1</w:t>
          </w:r>
          <w:r>
            <w:rPr>
              <w:rFonts w:eastAsiaTheme="minorEastAsia" w:cstheme="minorBidi"/>
              <w:noProof/>
              <w:sz w:val="24"/>
              <w:szCs w:val="24"/>
            </w:rPr>
            <w:tab/>
          </w:r>
          <w:r w:rsidRPr="00FA63C0">
            <w:rPr>
              <w:noProof/>
              <w:lang w:val="en-US"/>
            </w:rPr>
            <w:t>N-GREEN for metro networks</w:t>
          </w:r>
          <w:r>
            <w:rPr>
              <w:noProof/>
            </w:rPr>
            <w:tab/>
          </w:r>
          <w:r>
            <w:rPr>
              <w:noProof/>
            </w:rPr>
            <w:fldChar w:fldCharType="begin"/>
          </w:r>
          <w:r>
            <w:rPr>
              <w:noProof/>
            </w:rPr>
            <w:instrText xml:space="preserve"> PAGEREF _Toc471921190 \h </w:instrText>
          </w:r>
          <w:r>
            <w:rPr>
              <w:noProof/>
            </w:rPr>
          </w:r>
          <w:r>
            <w:rPr>
              <w:noProof/>
            </w:rPr>
            <w:fldChar w:fldCharType="separate"/>
          </w:r>
          <w:r>
            <w:rPr>
              <w:noProof/>
            </w:rPr>
            <w:t>7</w:t>
          </w:r>
          <w:r>
            <w:rPr>
              <w:noProof/>
            </w:rPr>
            <w:fldChar w:fldCharType="end"/>
          </w:r>
        </w:p>
        <w:p w14:paraId="2A33BB12"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III.1.2</w:t>
          </w:r>
          <w:r>
            <w:rPr>
              <w:rFonts w:eastAsiaTheme="minorEastAsia" w:cstheme="minorBidi"/>
              <w:noProof/>
              <w:sz w:val="24"/>
              <w:szCs w:val="24"/>
            </w:rPr>
            <w:tab/>
          </w:r>
          <w:r w:rsidRPr="00FA63C0">
            <w:rPr>
              <w:noProof/>
              <w:lang w:val="en-US"/>
            </w:rPr>
            <w:t>N-GREEN for access networks</w:t>
          </w:r>
          <w:r>
            <w:rPr>
              <w:noProof/>
            </w:rPr>
            <w:tab/>
          </w:r>
          <w:r>
            <w:rPr>
              <w:noProof/>
            </w:rPr>
            <w:fldChar w:fldCharType="begin"/>
          </w:r>
          <w:r>
            <w:rPr>
              <w:noProof/>
            </w:rPr>
            <w:instrText xml:space="preserve"> PAGEREF _Toc471921191 \h </w:instrText>
          </w:r>
          <w:r>
            <w:rPr>
              <w:noProof/>
            </w:rPr>
          </w:r>
          <w:r>
            <w:rPr>
              <w:noProof/>
            </w:rPr>
            <w:fldChar w:fldCharType="separate"/>
          </w:r>
          <w:r>
            <w:rPr>
              <w:noProof/>
            </w:rPr>
            <w:t>7</w:t>
          </w:r>
          <w:r>
            <w:rPr>
              <w:noProof/>
            </w:rPr>
            <w:fldChar w:fldCharType="end"/>
          </w:r>
        </w:p>
        <w:p w14:paraId="1D9C6EF1"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III.1.3</w:t>
          </w:r>
          <w:r>
            <w:rPr>
              <w:rFonts w:eastAsiaTheme="minorEastAsia" w:cstheme="minorBidi"/>
              <w:noProof/>
              <w:sz w:val="24"/>
              <w:szCs w:val="24"/>
            </w:rPr>
            <w:tab/>
          </w:r>
          <w:r w:rsidRPr="00FA63C0">
            <w:rPr>
              <w:noProof/>
              <w:lang w:val="en-US"/>
            </w:rPr>
            <w:t>Requirements on N-GREEN nodes</w:t>
          </w:r>
          <w:r>
            <w:rPr>
              <w:noProof/>
            </w:rPr>
            <w:tab/>
          </w:r>
          <w:r>
            <w:rPr>
              <w:noProof/>
            </w:rPr>
            <w:fldChar w:fldCharType="begin"/>
          </w:r>
          <w:r>
            <w:rPr>
              <w:noProof/>
            </w:rPr>
            <w:instrText xml:space="preserve"> PAGEREF _Toc471921192 \h </w:instrText>
          </w:r>
          <w:r>
            <w:rPr>
              <w:noProof/>
            </w:rPr>
          </w:r>
          <w:r>
            <w:rPr>
              <w:noProof/>
            </w:rPr>
            <w:fldChar w:fldCharType="separate"/>
          </w:r>
          <w:r>
            <w:rPr>
              <w:noProof/>
            </w:rPr>
            <w:t>7</w:t>
          </w:r>
          <w:r>
            <w:rPr>
              <w:noProof/>
            </w:rPr>
            <w:fldChar w:fldCharType="end"/>
          </w:r>
        </w:p>
        <w:p w14:paraId="1558DF62"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III.2</w:t>
          </w:r>
          <w:r>
            <w:rPr>
              <w:rFonts w:eastAsiaTheme="minorEastAsia" w:cstheme="minorBidi"/>
              <w:b w:val="0"/>
              <w:noProof/>
              <w:sz w:val="24"/>
              <w:szCs w:val="24"/>
            </w:rPr>
            <w:tab/>
          </w:r>
          <w:r w:rsidRPr="00FA63C0">
            <w:rPr>
              <w:noProof/>
              <w:lang w:val="en-US"/>
            </w:rPr>
            <w:t>NGREEN data plane protocols and mechanisms</w:t>
          </w:r>
          <w:r>
            <w:rPr>
              <w:noProof/>
            </w:rPr>
            <w:tab/>
          </w:r>
          <w:r>
            <w:rPr>
              <w:noProof/>
            </w:rPr>
            <w:fldChar w:fldCharType="begin"/>
          </w:r>
          <w:r>
            <w:rPr>
              <w:noProof/>
            </w:rPr>
            <w:instrText xml:space="preserve"> PAGEREF _Toc471921193 \h </w:instrText>
          </w:r>
          <w:r>
            <w:rPr>
              <w:noProof/>
            </w:rPr>
          </w:r>
          <w:r>
            <w:rPr>
              <w:noProof/>
            </w:rPr>
            <w:fldChar w:fldCharType="separate"/>
          </w:r>
          <w:r>
            <w:rPr>
              <w:noProof/>
            </w:rPr>
            <w:t>8</w:t>
          </w:r>
          <w:r>
            <w:rPr>
              <w:noProof/>
            </w:rPr>
            <w:fldChar w:fldCharType="end"/>
          </w:r>
        </w:p>
        <w:p w14:paraId="0D7E5F30"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IV.1.1</w:t>
          </w:r>
          <w:r>
            <w:rPr>
              <w:rFonts w:eastAsiaTheme="minorEastAsia" w:cstheme="minorBidi"/>
              <w:noProof/>
              <w:sz w:val="24"/>
              <w:szCs w:val="24"/>
            </w:rPr>
            <w:tab/>
          </w:r>
          <w:r w:rsidRPr="00FA63C0">
            <w:rPr>
              <w:noProof/>
              <w:lang w:val="en-US"/>
            </w:rPr>
            <w:t>Introducing labels to support a connection oriented mode</w:t>
          </w:r>
          <w:r>
            <w:rPr>
              <w:noProof/>
            </w:rPr>
            <w:tab/>
          </w:r>
          <w:r>
            <w:rPr>
              <w:noProof/>
            </w:rPr>
            <w:fldChar w:fldCharType="begin"/>
          </w:r>
          <w:r>
            <w:rPr>
              <w:noProof/>
            </w:rPr>
            <w:instrText xml:space="preserve"> PAGEREF _Toc471921194 \h </w:instrText>
          </w:r>
          <w:r>
            <w:rPr>
              <w:noProof/>
            </w:rPr>
          </w:r>
          <w:r>
            <w:rPr>
              <w:noProof/>
            </w:rPr>
            <w:fldChar w:fldCharType="separate"/>
          </w:r>
          <w:r>
            <w:rPr>
              <w:noProof/>
            </w:rPr>
            <w:t>8</w:t>
          </w:r>
          <w:r>
            <w:rPr>
              <w:noProof/>
            </w:rPr>
            <w:fldChar w:fldCharType="end"/>
          </w:r>
        </w:p>
        <w:p w14:paraId="44166AD6"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III.2.1</w:t>
          </w:r>
          <w:r>
            <w:rPr>
              <w:rFonts w:eastAsiaTheme="minorEastAsia" w:cstheme="minorBidi"/>
              <w:noProof/>
              <w:sz w:val="24"/>
              <w:szCs w:val="24"/>
            </w:rPr>
            <w:tab/>
          </w:r>
          <w:r w:rsidRPr="00FA63C0">
            <w:rPr>
              <w:noProof/>
              <w:lang w:val="en-US"/>
            </w:rPr>
            <w:t>Insertion/extraction processes</w:t>
          </w:r>
          <w:r>
            <w:rPr>
              <w:noProof/>
            </w:rPr>
            <w:tab/>
          </w:r>
          <w:r>
            <w:rPr>
              <w:noProof/>
            </w:rPr>
            <w:fldChar w:fldCharType="begin"/>
          </w:r>
          <w:r>
            <w:rPr>
              <w:noProof/>
            </w:rPr>
            <w:instrText xml:space="preserve"> PAGEREF _Toc471921195 \h </w:instrText>
          </w:r>
          <w:r>
            <w:rPr>
              <w:noProof/>
            </w:rPr>
          </w:r>
          <w:r>
            <w:rPr>
              <w:noProof/>
            </w:rPr>
            <w:fldChar w:fldCharType="separate"/>
          </w:r>
          <w:r>
            <w:rPr>
              <w:noProof/>
            </w:rPr>
            <w:t>9</w:t>
          </w:r>
          <w:r>
            <w:rPr>
              <w:noProof/>
            </w:rPr>
            <w:fldChar w:fldCharType="end"/>
          </w:r>
        </w:p>
        <w:p w14:paraId="2B0D68A3"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III.2.2</w:t>
          </w:r>
          <w:r>
            <w:rPr>
              <w:rFonts w:eastAsiaTheme="minorEastAsia" w:cstheme="minorBidi"/>
              <w:noProof/>
              <w:sz w:val="24"/>
              <w:szCs w:val="24"/>
            </w:rPr>
            <w:tab/>
          </w:r>
          <w:r w:rsidRPr="00FA63C0">
            <w:rPr>
              <w:noProof/>
              <w:lang w:val="en-US"/>
            </w:rPr>
            <w:t>Scheduling</w:t>
          </w:r>
          <w:r>
            <w:rPr>
              <w:noProof/>
            </w:rPr>
            <w:tab/>
          </w:r>
          <w:r>
            <w:rPr>
              <w:noProof/>
            </w:rPr>
            <w:fldChar w:fldCharType="begin"/>
          </w:r>
          <w:r>
            <w:rPr>
              <w:noProof/>
            </w:rPr>
            <w:instrText xml:space="preserve"> PAGEREF _Toc471921196 \h </w:instrText>
          </w:r>
          <w:r>
            <w:rPr>
              <w:noProof/>
            </w:rPr>
          </w:r>
          <w:r>
            <w:rPr>
              <w:noProof/>
            </w:rPr>
            <w:fldChar w:fldCharType="separate"/>
          </w:r>
          <w:r>
            <w:rPr>
              <w:noProof/>
            </w:rPr>
            <w:t>9</w:t>
          </w:r>
          <w:r>
            <w:rPr>
              <w:noProof/>
            </w:rPr>
            <w:fldChar w:fldCharType="end"/>
          </w:r>
        </w:p>
        <w:p w14:paraId="3C740756"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III.2.3</w:t>
          </w:r>
          <w:r>
            <w:rPr>
              <w:rFonts w:eastAsiaTheme="minorEastAsia" w:cstheme="minorBidi"/>
              <w:noProof/>
              <w:sz w:val="24"/>
              <w:szCs w:val="24"/>
            </w:rPr>
            <w:tab/>
          </w:r>
          <w:r w:rsidRPr="00FA63C0">
            <w:rPr>
              <w:noProof/>
              <w:lang w:val="en-US"/>
            </w:rPr>
            <w:t>Fast control by the control channel</w:t>
          </w:r>
          <w:r>
            <w:rPr>
              <w:noProof/>
            </w:rPr>
            <w:tab/>
          </w:r>
          <w:r>
            <w:rPr>
              <w:noProof/>
            </w:rPr>
            <w:fldChar w:fldCharType="begin"/>
          </w:r>
          <w:r>
            <w:rPr>
              <w:noProof/>
            </w:rPr>
            <w:instrText xml:space="preserve"> PAGEREF _Toc471921197 \h </w:instrText>
          </w:r>
          <w:r>
            <w:rPr>
              <w:noProof/>
            </w:rPr>
          </w:r>
          <w:r>
            <w:rPr>
              <w:noProof/>
            </w:rPr>
            <w:fldChar w:fldCharType="separate"/>
          </w:r>
          <w:r>
            <w:rPr>
              <w:noProof/>
            </w:rPr>
            <w:t>10</w:t>
          </w:r>
          <w:r>
            <w:rPr>
              <w:noProof/>
            </w:rPr>
            <w:fldChar w:fldCharType="end"/>
          </w:r>
        </w:p>
        <w:p w14:paraId="4A4A4B14"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III.2.4</w:t>
          </w:r>
          <w:r>
            <w:rPr>
              <w:rFonts w:eastAsiaTheme="minorEastAsia" w:cstheme="minorBidi"/>
              <w:noProof/>
              <w:sz w:val="24"/>
              <w:szCs w:val="24"/>
            </w:rPr>
            <w:tab/>
          </w:r>
          <w:r w:rsidRPr="00FA63C0">
            <w:rPr>
              <w:noProof/>
              <w:lang w:val="en-US"/>
            </w:rPr>
            <w:t>Requirements on the network nodes</w:t>
          </w:r>
          <w:r>
            <w:rPr>
              <w:noProof/>
            </w:rPr>
            <w:tab/>
          </w:r>
          <w:r>
            <w:rPr>
              <w:noProof/>
            </w:rPr>
            <w:fldChar w:fldCharType="begin"/>
          </w:r>
          <w:r>
            <w:rPr>
              <w:noProof/>
            </w:rPr>
            <w:instrText xml:space="preserve"> PAGEREF _Toc471921198 \h </w:instrText>
          </w:r>
          <w:r>
            <w:rPr>
              <w:noProof/>
            </w:rPr>
          </w:r>
          <w:r>
            <w:rPr>
              <w:noProof/>
            </w:rPr>
            <w:fldChar w:fldCharType="separate"/>
          </w:r>
          <w:r>
            <w:rPr>
              <w:noProof/>
            </w:rPr>
            <w:t>10</w:t>
          </w:r>
          <w:r>
            <w:rPr>
              <w:noProof/>
            </w:rPr>
            <w:fldChar w:fldCharType="end"/>
          </w:r>
        </w:p>
        <w:p w14:paraId="1F2F1A21"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III.3</w:t>
          </w:r>
          <w:r>
            <w:rPr>
              <w:rFonts w:eastAsiaTheme="minorEastAsia" w:cstheme="minorBidi"/>
              <w:b w:val="0"/>
              <w:noProof/>
              <w:sz w:val="24"/>
              <w:szCs w:val="24"/>
            </w:rPr>
            <w:tab/>
          </w:r>
          <w:r w:rsidRPr="00FA63C0">
            <w:rPr>
              <w:noProof/>
              <w:lang w:val="en-US"/>
            </w:rPr>
            <w:t>NGREEN control plane protocols and mechanisms</w:t>
          </w:r>
          <w:r>
            <w:rPr>
              <w:noProof/>
            </w:rPr>
            <w:tab/>
          </w:r>
          <w:r>
            <w:rPr>
              <w:noProof/>
            </w:rPr>
            <w:fldChar w:fldCharType="begin"/>
          </w:r>
          <w:r>
            <w:rPr>
              <w:noProof/>
            </w:rPr>
            <w:instrText xml:space="preserve"> PAGEREF _Toc471921199 \h </w:instrText>
          </w:r>
          <w:r>
            <w:rPr>
              <w:noProof/>
            </w:rPr>
          </w:r>
          <w:r>
            <w:rPr>
              <w:noProof/>
            </w:rPr>
            <w:fldChar w:fldCharType="separate"/>
          </w:r>
          <w:r>
            <w:rPr>
              <w:noProof/>
            </w:rPr>
            <w:t>11</w:t>
          </w:r>
          <w:r>
            <w:rPr>
              <w:noProof/>
            </w:rPr>
            <w:fldChar w:fldCharType="end"/>
          </w:r>
        </w:p>
        <w:p w14:paraId="6D0A31FC"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III.3.1</w:t>
          </w:r>
          <w:r>
            <w:rPr>
              <w:rFonts w:eastAsiaTheme="minorEastAsia" w:cstheme="minorBidi"/>
              <w:noProof/>
              <w:sz w:val="24"/>
              <w:szCs w:val="24"/>
            </w:rPr>
            <w:tab/>
          </w:r>
          <w:r w:rsidRPr="00FA63C0">
            <w:rPr>
              <w:noProof/>
              <w:lang w:val="en-US"/>
            </w:rPr>
            <w:t>Splitting the control between the node and the SDN controller</w:t>
          </w:r>
          <w:r>
            <w:rPr>
              <w:noProof/>
            </w:rPr>
            <w:tab/>
          </w:r>
          <w:r>
            <w:rPr>
              <w:noProof/>
            </w:rPr>
            <w:fldChar w:fldCharType="begin"/>
          </w:r>
          <w:r>
            <w:rPr>
              <w:noProof/>
            </w:rPr>
            <w:instrText xml:space="preserve"> PAGEREF _Toc471921200 \h </w:instrText>
          </w:r>
          <w:r>
            <w:rPr>
              <w:noProof/>
            </w:rPr>
          </w:r>
          <w:r>
            <w:rPr>
              <w:noProof/>
            </w:rPr>
            <w:fldChar w:fldCharType="separate"/>
          </w:r>
          <w:r>
            <w:rPr>
              <w:noProof/>
            </w:rPr>
            <w:t>11</w:t>
          </w:r>
          <w:r>
            <w:rPr>
              <w:noProof/>
            </w:rPr>
            <w:fldChar w:fldCharType="end"/>
          </w:r>
        </w:p>
        <w:p w14:paraId="3B2C941F"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III.3.2</w:t>
          </w:r>
          <w:r>
            <w:rPr>
              <w:rFonts w:eastAsiaTheme="minorEastAsia" w:cstheme="minorBidi"/>
              <w:noProof/>
              <w:sz w:val="24"/>
              <w:szCs w:val="24"/>
            </w:rPr>
            <w:tab/>
          </w:r>
          <w:r w:rsidRPr="00FA63C0">
            <w:rPr>
              <w:noProof/>
              <w:lang w:val="en-US"/>
            </w:rPr>
            <w:t>Local Control with the control channel</w:t>
          </w:r>
          <w:r>
            <w:rPr>
              <w:noProof/>
            </w:rPr>
            <w:tab/>
          </w:r>
          <w:r>
            <w:rPr>
              <w:noProof/>
            </w:rPr>
            <w:fldChar w:fldCharType="begin"/>
          </w:r>
          <w:r>
            <w:rPr>
              <w:noProof/>
            </w:rPr>
            <w:instrText xml:space="preserve"> PAGEREF _Toc471921201 \h </w:instrText>
          </w:r>
          <w:r>
            <w:rPr>
              <w:noProof/>
            </w:rPr>
          </w:r>
          <w:r>
            <w:rPr>
              <w:noProof/>
            </w:rPr>
            <w:fldChar w:fldCharType="separate"/>
          </w:r>
          <w:r>
            <w:rPr>
              <w:noProof/>
            </w:rPr>
            <w:t>11</w:t>
          </w:r>
          <w:r>
            <w:rPr>
              <w:noProof/>
            </w:rPr>
            <w:fldChar w:fldCharType="end"/>
          </w:r>
        </w:p>
        <w:p w14:paraId="383B419A"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III.3.3</w:t>
          </w:r>
          <w:r>
            <w:rPr>
              <w:rFonts w:eastAsiaTheme="minorEastAsia" w:cstheme="minorBidi"/>
              <w:noProof/>
              <w:sz w:val="24"/>
              <w:szCs w:val="24"/>
            </w:rPr>
            <w:tab/>
          </w:r>
          <w:r w:rsidRPr="00FA63C0">
            <w:rPr>
              <w:noProof/>
              <w:lang w:val="en-US"/>
            </w:rPr>
            <w:t>Control by the SDN controller</w:t>
          </w:r>
          <w:r>
            <w:rPr>
              <w:noProof/>
            </w:rPr>
            <w:tab/>
          </w:r>
          <w:r>
            <w:rPr>
              <w:noProof/>
            </w:rPr>
            <w:fldChar w:fldCharType="begin"/>
          </w:r>
          <w:r>
            <w:rPr>
              <w:noProof/>
            </w:rPr>
            <w:instrText xml:space="preserve"> PAGEREF _Toc471921202 \h </w:instrText>
          </w:r>
          <w:r>
            <w:rPr>
              <w:noProof/>
            </w:rPr>
          </w:r>
          <w:r>
            <w:rPr>
              <w:noProof/>
            </w:rPr>
            <w:fldChar w:fldCharType="separate"/>
          </w:r>
          <w:r>
            <w:rPr>
              <w:noProof/>
            </w:rPr>
            <w:t>11</w:t>
          </w:r>
          <w:r>
            <w:rPr>
              <w:noProof/>
            </w:rPr>
            <w:fldChar w:fldCharType="end"/>
          </w:r>
        </w:p>
        <w:p w14:paraId="545090B4"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III.4</w:t>
          </w:r>
          <w:r>
            <w:rPr>
              <w:rFonts w:eastAsiaTheme="minorEastAsia" w:cstheme="minorBidi"/>
              <w:b w:val="0"/>
              <w:noProof/>
              <w:sz w:val="24"/>
              <w:szCs w:val="24"/>
            </w:rPr>
            <w:tab/>
          </w:r>
          <w:r w:rsidRPr="00FA63C0">
            <w:rPr>
              <w:noProof/>
              <w:lang w:val="en-US"/>
            </w:rPr>
            <w:t>NGREEN protocols and mechanisms for protection</w:t>
          </w:r>
          <w:r>
            <w:rPr>
              <w:noProof/>
            </w:rPr>
            <w:tab/>
          </w:r>
          <w:r>
            <w:rPr>
              <w:noProof/>
            </w:rPr>
            <w:fldChar w:fldCharType="begin"/>
          </w:r>
          <w:r>
            <w:rPr>
              <w:noProof/>
            </w:rPr>
            <w:instrText xml:space="preserve"> PAGEREF _Toc471921203 \h </w:instrText>
          </w:r>
          <w:r>
            <w:rPr>
              <w:noProof/>
            </w:rPr>
          </w:r>
          <w:r>
            <w:rPr>
              <w:noProof/>
            </w:rPr>
            <w:fldChar w:fldCharType="separate"/>
          </w:r>
          <w:r>
            <w:rPr>
              <w:noProof/>
            </w:rPr>
            <w:t>12</w:t>
          </w:r>
          <w:r>
            <w:rPr>
              <w:noProof/>
            </w:rPr>
            <w:fldChar w:fldCharType="end"/>
          </w:r>
        </w:p>
        <w:p w14:paraId="31CC287A" w14:textId="77777777" w:rsidR="00453A3E" w:rsidRDefault="00453A3E">
          <w:pPr>
            <w:pStyle w:val="TM1"/>
            <w:tabs>
              <w:tab w:val="left" w:pos="480"/>
              <w:tab w:val="right" w:leader="dot" w:pos="9554"/>
            </w:tabs>
            <w:rPr>
              <w:rFonts w:eastAsiaTheme="minorEastAsia" w:cstheme="minorBidi"/>
              <w:b w:val="0"/>
              <w:noProof/>
            </w:rPr>
          </w:pPr>
          <w:r w:rsidRPr="00FA63C0">
            <w:rPr>
              <w:noProof/>
              <w:lang w:val="en-US"/>
            </w:rPr>
            <w:t>IV</w:t>
          </w:r>
          <w:r>
            <w:rPr>
              <w:rFonts w:eastAsiaTheme="minorEastAsia" w:cstheme="minorBidi"/>
              <w:b w:val="0"/>
              <w:noProof/>
            </w:rPr>
            <w:tab/>
          </w:r>
          <w:r w:rsidRPr="00FA63C0">
            <w:rPr>
              <w:noProof/>
              <w:lang w:val="en-US"/>
            </w:rPr>
            <w:t>Approaches for Performance and techno-economic evaluation</w:t>
          </w:r>
          <w:r>
            <w:rPr>
              <w:noProof/>
            </w:rPr>
            <w:tab/>
          </w:r>
          <w:r>
            <w:rPr>
              <w:noProof/>
            </w:rPr>
            <w:fldChar w:fldCharType="begin"/>
          </w:r>
          <w:r>
            <w:rPr>
              <w:noProof/>
            </w:rPr>
            <w:instrText xml:space="preserve"> PAGEREF _Toc471921204 \h </w:instrText>
          </w:r>
          <w:r>
            <w:rPr>
              <w:noProof/>
            </w:rPr>
          </w:r>
          <w:r>
            <w:rPr>
              <w:noProof/>
            </w:rPr>
            <w:fldChar w:fldCharType="separate"/>
          </w:r>
          <w:r>
            <w:rPr>
              <w:noProof/>
            </w:rPr>
            <w:t>12</w:t>
          </w:r>
          <w:r>
            <w:rPr>
              <w:noProof/>
            </w:rPr>
            <w:fldChar w:fldCharType="end"/>
          </w:r>
        </w:p>
        <w:p w14:paraId="0039970F"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IV.1</w:t>
          </w:r>
          <w:r>
            <w:rPr>
              <w:rFonts w:eastAsiaTheme="minorEastAsia" w:cstheme="minorBidi"/>
              <w:b w:val="0"/>
              <w:noProof/>
              <w:sz w:val="24"/>
              <w:szCs w:val="24"/>
            </w:rPr>
            <w:tab/>
          </w:r>
          <w:r w:rsidRPr="00FA63C0">
            <w:rPr>
              <w:noProof/>
              <w:lang w:val="en-US"/>
            </w:rPr>
            <w:t>Specification of the KPIs, the target scenariosand selected benchmark</w:t>
          </w:r>
          <w:r>
            <w:rPr>
              <w:noProof/>
            </w:rPr>
            <w:tab/>
          </w:r>
          <w:r>
            <w:rPr>
              <w:noProof/>
            </w:rPr>
            <w:fldChar w:fldCharType="begin"/>
          </w:r>
          <w:r>
            <w:rPr>
              <w:noProof/>
            </w:rPr>
            <w:instrText xml:space="preserve"> PAGEREF _Toc471921205 \h </w:instrText>
          </w:r>
          <w:r>
            <w:rPr>
              <w:noProof/>
            </w:rPr>
          </w:r>
          <w:r>
            <w:rPr>
              <w:noProof/>
            </w:rPr>
            <w:fldChar w:fldCharType="separate"/>
          </w:r>
          <w:r>
            <w:rPr>
              <w:noProof/>
            </w:rPr>
            <w:t>12</w:t>
          </w:r>
          <w:r>
            <w:rPr>
              <w:noProof/>
            </w:rPr>
            <w:fldChar w:fldCharType="end"/>
          </w:r>
        </w:p>
        <w:p w14:paraId="3C64B98C"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IV.1.1</w:t>
          </w:r>
          <w:r>
            <w:rPr>
              <w:rFonts w:eastAsiaTheme="minorEastAsia" w:cstheme="minorBidi"/>
              <w:noProof/>
              <w:sz w:val="24"/>
              <w:szCs w:val="24"/>
            </w:rPr>
            <w:tab/>
          </w:r>
          <w:r w:rsidRPr="00FA63C0">
            <w:rPr>
              <w:noProof/>
              <w:lang w:val="en-US"/>
            </w:rPr>
            <w:t>KPIs</w:t>
          </w:r>
          <w:r>
            <w:rPr>
              <w:noProof/>
            </w:rPr>
            <w:tab/>
          </w:r>
          <w:r>
            <w:rPr>
              <w:noProof/>
            </w:rPr>
            <w:fldChar w:fldCharType="begin"/>
          </w:r>
          <w:r>
            <w:rPr>
              <w:noProof/>
            </w:rPr>
            <w:instrText xml:space="preserve"> PAGEREF _Toc471921206 \h </w:instrText>
          </w:r>
          <w:r>
            <w:rPr>
              <w:noProof/>
            </w:rPr>
          </w:r>
          <w:r>
            <w:rPr>
              <w:noProof/>
            </w:rPr>
            <w:fldChar w:fldCharType="separate"/>
          </w:r>
          <w:r>
            <w:rPr>
              <w:noProof/>
            </w:rPr>
            <w:t>12</w:t>
          </w:r>
          <w:r>
            <w:rPr>
              <w:noProof/>
            </w:rPr>
            <w:fldChar w:fldCharType="end"/>
          </w:r>
        </w:p>
        <w:p w14:paraId="7F2EF1F2"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IV.1.2</w:t>
          </w:r>
          <w:r>
            <w:rPr>
              <w:rFonts w:eastAsiaTheme="minorEastAsia" w:cstheme="minorBidi"/>
              <w:noProof/>
              <w:sz w:val="24"/>
              <w:szCs w:val="24"/>
            </w:rPr>
            <w:tab/>
          </w:r>
          <w:r w:rsidRPr="00FA63C0">
            <w:rPr>
              <w:noProof/>
              <w:lang w:val="en-US"/>
            </w:rPr>
            <w:t>Target scenarios</w:t>
          </w:r>
          <w:r>
            <w:rPr>
              <w:noProof/>
            </w:rPr>
            <w:tab/>
          </w:r>
          <w:r>
            <w:rPr>
              <w:noProof/>
            </w:rPr>
            <w:fldChar w:fldCharType="begin"/>
          </w:r>
          <w:r>
            <w:rPr>
              <w:noProof/>
            </w:rPr>
            <w:instrText xml:space="preserve"> PAGEREF _Toc471921207 \h </w:instrText>
          </w:r>
          <w:r>
            <w:rPr>
              <w:noProof/>
            </w:rPr>
          </w:r>
          <w:r>
            <w:rPr>
              <w:noProof/>
            </w:rPr>
            <w:fldChar w:fldCharType="separate"/>
          </w:r>
          <w:r>
            <w:rPr>
              <w:noProof/>
            </w:rPr>
            <w:t>12</w:t>
          </w:r>
          <w:r>
            <w:rPr>
              <w:noProof/>
            </w:rPr>
            <w:fldChar w:fldCharType="end"/>
          </w:r>
        </w:p>
        <w:p w14:paraId="4704C115"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IV.1.3</w:t>
          </w:r>
          <w:r>
            <w:rPr>
              <w:rFonts w:eastAsiaTheme="minorEastAsia" w:cstheme="minorBidi"/>
              <w:noProof/>
              <w:sz w:val="24"/>
              <w:szCs w:val="24"/>
            </w:rPr>
            <w:tab/>
          </w:r>
          <w:r w:rsidRPr="00FA63C0">
            <w:rPr>
              <w:noProof/>
              <w:lang w:val="en-US"/>
            </w:rPr>
            <w:t>Benchmarks</w:t>
          </w:r>
          <w:r>
            <w:rPr>
              <w:noProof/>
            </w:rPr>
            <w:tab/>
          </w:r>
          <w:r>
            <w:rPr>
              <w:noProof/>
            </w:rPr>
            <w:fldChar w:fldCharType="begin"/>
          </w:r>
          <w:r>
            <w:rPr>
              <w:noProof/>
            </w:rPr>
            <w:instrText xml:space="preserve"> PAGEREF _Toc471921208 \h </w:instrText>
          </w:r>
          <w:r>
            <w:rPr>
              <w:noProof/>
            </w:rPr>
          </w:r>
          <w:r>
            <w:rPr>
              <w:noProof/>
            </w:rPr>
            <w:fldChar w:fldCharType="separate"/>
          </w:r>
          <w:r>
            <w:rPr>
              <w:noProof/>
            </w:rPr>
            <w:t>12</w:t>
          </w:r>
          <w:r>
            <w:rPr>
              <w:noProof/>
            </w:rPr>
            <w:fldChar w:fldCharType="end"/>
          </w:r>
        </w:p>
        <w:p w14:paraId="1C701953"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IV.2</w:t>
          </w:r>
          <w:r>
            <w:rPr>
              <w:rFonts w:eastAsiaTheme="minorEastAsia" w:cstheme="minorBidi"/>
              <w:b w:val="0"/>
              <w:noProof/>
              <w:sz w:val="24"/>
              <w:szCs w:val="24"/>
            </w:rPr>
            <w:tab/>
          </w:r>
          <w:r w:rsidRPr="00FA63C0">
            <w:rPr>
              <w:noProof/>
              <w:lang w:val="en-US"/>
            </w:rPr>
            <w:t>Performance evaluation approaches</w:t>
          </w:r>
          <w:r>
            <w:rPr>
              <w:noProof/>
            </w:rPr>
            <w:tab/>
          </w:r>
          <w:r>
            <w:rPr>
              <w:noProof/>
            </w:rPr>
            <w:fldChar w:fldCharType="begin"/>
          </w:r>
          <w:r>
            <w:rPr>
              <w:noProof/>
            </w:rPr>
            <w:instrText xml:space="preserve"> PAGEREF _Toc471921209 \h </w:instrText>
          </w:r>
          <w:r>
            <w:rPr>
              <w:noProof/>
            </w:rPr>
          </w:r>
          <w:r>
            <w:rPr>
              <w:noProof/>
            </w:rPr>
            <w:fldChar w:fldCharType="separate"/>
          </w:r>
          <w:r>
            <w:rPr>
              <w:noProof/>
            </w:rPr>
            <w:t>12</w:t>
          </w:r>
          <w:r>
            <w:rPr>
              <w:noProof/>
            </w:rPr>
            <w:fldChar w:fldCharType="end"/>
          </w:r>
        </w:p>
        <w:p w14:paraId="13883EB3"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IV.2.1</w:t>
          </w:r>
          <w:r>
            <w:rPr>
              <w:rFonts w:eastAsiaTheme="minorEastAsia" w:cstheme="minorBidi"/>
              <w:noProof/>
              <w:sz w:val="24"/>
              <w:szCs w:val="24"/>
            </w:rPr>
            <w:tab/>
          </w:r>
          <w:r w:rsidRPr="00FA63C0">
            <w:rPr>
              <w:noProof/>
              <w:lang w:val="en-US"/>
            </w:rPr>
            <w:t>Mathematical models</w:t>
          </w:r>
          <w:r>
            <w:rPr>
              <w:noProof/>
            </w:rPr>
            <w:tab/>
          </w:r>
          <w:r>
            <w:rPr>
              <w:noProof/>
            </w:rPr>
            <w:fldChar w:fldCharType="begin"/>
          </w:r>
          <w:r>
            <w:rPr>
              <w:noProof/>
            </w:rPr>
            <w:instrText xml:space="preserve"> PAGEREF _Toc471921210 \h </w:instrText>
          </w:r>
          <w:r>
            <w:rPr>
              <w:noProof/>
            </w:rPr>
          </w:r>
          <w:r>
            <w:rPr>
              <w:noProof/>
            </w:rPr>
            <w:fldChar w:fldCharType="separate"/>
          </w:r>
          <w:r>
            <w:rPr>
              <w:noProof/>
            </w:rPr>
            <w:t>13</w:t>
          </w:r>
          <w:r>
            <w:rPr>
              <w:noProof/>
            </w:rPr>
            <w:fldChar w:fldCharType="end"/>
          </w:r>
        </w:p>
        <w:p w14:paraId="6CDA1FAF"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IV.2.2</w:t>
          </w:r>
          <w:r>
            <w:rPr>
              <w:rFonts w:eastAsiaTheme="minorEastAsia" w:cstheme="minorBidi"/>
              <w:noProof/>
              <w:sz w:val="24"/>
              <w:szCs w:val="24"/>
            </w:rPr>
            <w:tab/>
          </w:r>
          <w:r w:rsidRPr="00FA63C0">
            <w:rPr>
              <w:noProof/>
              <w:lang w:val="en-US"/>
            </w:rPr>
            <w:t>Simulation platforms</w:t>
          </w:r>
          <w:r>
            <w:rPr>
              <w:noProof/>
            </w:rPr>
            <w:tab/>
          </w:r>
          <w:r>
            <w:rPr>
              <w:noProof/>
            </w:rPr>
            <w:fldChar w:fldCharType="begin"/>
          </w:r>
          <w:r>
            <w:rPr>
              <w:noProof/>
            </w:rPr>
            <w:instrText xml:space="preserve"> PAGEREF _Toc471921211 \h </w:instrText>
          </w:r>
          <w:r>
            <w:rPr>
              <w:noProof/>
            </w:rPr>
          </w:r>
          <w:r>
            <w:rPr>
              <w:noProof/>
            </w:rPr>
            <w:fldChar w:fldCharType="separate"/>
          </w:r>
          <w:r>
            <w:rPr>
              <w:noProof/>
            </w:rPr>
            <w:t>13</w:t>
          </w:r>
          <w:r>
            <w:rPr>
              <w:noProof/>
            </w:rPr>
            <w:fldChar w:fldCharType="end"/>
          </w:r>
        </w:p>
        <w:p w14:paraId="06FE616E" w14:textId="77777777" w:rsidR="00453A3E" w:rsidRDefault="00453A3E">
          <w:pPr>
            <w:pStyle w:val="TM3"/>
            <w:tabs>
              <w:tab w:val="left" w:pos="1440"/>
              <w:tab w:val="right" w:leader="dot" w:pos="9554"/>
            </w:tabs>
            <w:rPr>
              <w:rFonts w:eastAsiaTheme="minorEastAsia" w:cstheme="minorBidi"/>
              <w:noProof/>
              <w:sz w:val="24"/>
              <w:szCs w:val="24"/>
            </w:rPr>
          </w:pPr>
          <w:r w:rsidRPr="00FA63C0">
            <w:rPr>
              <w:noProof/>
              <w:lang w:val="en-US"/>
            </w:rPr>
            <w:t>IV.2.3</w:t>
          </w:r>
          <w:r>
            <w:rPr>
              <w:rFonts w:eastAsiaTheme="minorEastAsia" w:cstheme="minorBidi"/>
              <w:noProof/>
              <w:sz w:val="24"/>
              <w:szCs w:val="24"/>
            </w:rPr>
            <w:tab/>
          </w:r>
          <w:r w:rsidRPr="00FA63C0">
            <w:rPr>
              <w:noProof/>
              <w:lang w:val="en-US"/>
            </w:rPr>
            <w:t>Simulation scenarios</w:t>
          </w:r>
          <w:r>
            <w:rPr>
              <w:noProof/>
            </w:rPr>
            <w:tab/>
          </w:r>
          <w:r>
            <w:rPr>
              <w:noProof/>
            </w:rPr>
            <w:fldChar w:fldCharType="begin"/>
          </w:r>
          <w:r>
            <w:rPr>
              <w:noProof/>
            </w:rPr>
            <w:instrText xml:space="preserve"> PAGEREF _Toc471921212 \h </w:instrText>
          </w:r>
          <w:r>
            <w:rPr>
              <w:noProof/>
            </w:rPr>
          </w:r>
          <w:r>
            <w:rPr>
              <w:noProof/>
            </w:rPr>
            <w:fldChar w:fldCharType="separate"/>
          </w:r>
          <w:r>
            <w:rPr>
              <w:noProof/>
            </w:rPr>
            <w:t>13</w:t>
          </w:r>
          <w:r>
            <w:rPr>
              <w:noProof/>
            </w:rPr>
            <w:fldChar w:fldCharType="end"/>
          </w:r>
        </w:p>
        <w:p w14:paraId="67EC7F51"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IV.3</w:t>
          </w:r>
          <w:r>
            <w:rPr>
              <w:rFonts w:eastAsiaTheme="minorEastAsia" w:cstheme="minorBidi"/>
              <w:b w:val="0"/>
              <w:noProof/>
              <w:sz w:val="24"/>
              <w:szCs w:val="24"/>
            </w:rPr>
            <w:tab/>
          </w:r>
          <w:r w:rsidRPr="00FA63C0">
            <w:rPr>
              <w:noProof/>
              <w:lang w:val="en-US"/>
            </w:rPr>
            <w:t>N-GREEN networks dimensioning</w:t>
          </w:r>
          <w:r>
            <w:rPr>
              <w:noProof/>
            </w:rPr>
            <w:tab/>
          </w:r>
          <w:r>
            <w:rPr>
              <w:noProof/>
            </w:rPr>
            <w:fldChar w:fldCharType="begin"/>
          </w:r>
          <w:r>
            <w:rPr>
              <w:noProof/>
            </w:rPr>
            <w:instrText xml:space="preserve"> PAGEREF _Toc471921213 \h </w:instrText>
          </w:r>
          <w:r>
            <w:rPr>
              <w:noProof/>
            </w:rPr>
          </w:r>
          <w:r>
            <w:rPr>
              <w:noProof/>
            </w:rPr>
            <w:fldChar w:fldCharType="separate"/>
          </w:r>
          <w:r>
            <w:rPr>
              <w:noProof/>
            </w:rPr>
            <w:t>15</w:t>
          </w:r>
          <w:r>
            <w:rPr>
              <w:noProof/>
            </w:rPr>
            <w:fldChar w:fldCharType="end"/>
          </w:r>
        </w:p>
        <w:p w14:paraId="76DD35C4"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IV.4</w:t>
          </w:r>
          <w:r>
            <w:rPr>
              <w:rFonts w:eastAsiaTheme="minorEastAsia" w:cstheme="minorBidi"/>
              <w:b w:val="0"/>
              <w:noProof/>
              <w:sz w:val="24"/>
              <w:szCs w:val="24"/>
            </w:rPr>
            <w:tab/>
          </w:r>
          <w:r w:rsidRPr="00FA63C0">
            <w:rPr>
              <w:noProof/>
              <w:lang w:val="en-US"/>
            </w:rPr>
            <w:t>Techno-economic assessments</w:t>
          </w:r>
          <w:r>
            <w:rPr>
              <w:noProof/>
            </w:rPr>
            <w:tab/>
          </w:r>
          <w:r>
            <w:rPr>
              <w:noProof/>
            </w:rPr>
            <w:fldChar w:fldCharType="begin"/>
          </w:r>
          <w:r>
            <w:rPr>
              <w:noProof/>
            </w:rPr>
            <w:instrText xml:space="preserve"> PAGEREF _Toc471921214 \h </w:instrText>
          </w:r>
          <w:r>
            <w:rPr>
              <w:noProof/>
            </w:rPr>
          </w:r>
          <w:r>
            <w:rPr>
              <w:noProof/>
            </w:rPr>
            <w:fldChar w:fldCharType="separate"/>
          </w:r>
          <w:r>
            <w:rPr>
              <w:noProof/>
            </w:rPr>
            <w:t>15</w:t>
          </w:r>
          <w:r>
            <w:rPr>
              <w:noProof/>
            </w:rPr>
            <w:fldChar w:fldCharType="end"/>
          </w:r>
        </w:p>
        <w:p w14:paraId="1F649D43"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IV.5</w:t>
          </w:r>
          <w:r>
            <w:rPr>
              <w:rFonts w:eastAsiaTheme="minorEastAsia" w:cstheme="minorBidi"/>
              <w:b w:val="0"/>
              <w:noProof/>
              <w:sz w:val="24"/>
              <w:szCs w:val="24"/>
            </w:rPr>
            <w:tab/>
          </w:r>
          <w:r w:rsidRPr="00FA63C0">
            <w:rPr>
              <w:noProof/>
              <w:lang w:val="en-US"/>
            </w:rPr>
            <w:t>Energy consumption evaluation</w:t>
          </w:r>
          <w:r>
            <w:rPr>
              <w:noProof/>
            </w:rPr>
            <w:tab/>
          </w:r>
          <w:r>
            <w:rPr>
              <w:noProof/>
            </w:rPr>
            <w:fldChar w:fldCharType="begin"/>
          </w:r>
          <w:r>
            <w:rPr>
              <w:noProof/>
            </w:rPr>
            <w:instrText xml:space="preserve"> PAGEREF _Toc471921215 \h </w:instrText>
          </w:r>
          <w:r>
            <w:rPr>
              <w:noProof/>
            </w:rPr>
          </w:r>
          <w:r>
            <w:rPr>
              <w:noProof/>
            </w:rPr>
            <w:fldChar w:fldCharType="separate"/>
          </w:r>
          <w:r>
            <w:rPr>
              <w:noProof/>
            </w:rPr>
            <w:t>15</w:t>
          </w:r>
          <w:r>
            <w:rPr>
              <w:noProof/>
            </w:rPr>
            <w:fldChar w:fldCharType="end"/>
          </w:r>
        </w:p>
        <w:p w14:paraId="71F1CCF5" w14:textId="77777777" w:rsidR="00453A3E" w:rsidRDefault="00453A3E">
          <w:pPr>
            <w:pStyle w:val="TM1"/>
            <w:tabs>
              <w:tab w:val="left" w:pos="480"/>
              <w:tab w:val="right" w:leader="dot" w:pos="9554"/>
            </w:tabs>
            <w:rPr>
              <w:rFonts w:eastAsiaTheme="minorEastAsia" w:cstheme="minorBidi"/>
              <w:b w:val="0"/>
              <w:noProof/>
            </w:rPr>
          </w:pPr>
          <w:r w:rsidRPr="00FA63C0">
            <w:rPr>
              <w:noProof/>
              <w:lang w:val="en-US"/>
            </w:rPr>
            <w:t>V</w:t>
          </w:r>
          <w:r>
            <w:rPr>
              <w:rFonts w:eastAsiaTheme="minorEastAsia" w:cstheme="minorBidi"/>
              <w:b w:val="0"/>
              <w:noProof/>
            </w:rPr>
            <w:tab/>
          </w:r>
          <w:r w:rsidRPr="00FA63C0">
            <w:rPr>
              <w:noProof/>
              <w:lang w:val="en-US"/>
            </w:rPr>
            <w:t>Physical aspects</w:t>
          </w:r>
          <w:r>
            <w:rPr>
              <w:noProof/>
            </w:rPr>
            <w:tab/>
          </w:r>
          <w:r>
            <w:rPr>
              <w:noProof/>
            </w:rPr>
            <w:fldChar w:fldCharType="begin"/>
          </w:r>
          <w:r>
            <w:rPr>
              <w:noProof/>
            </w:rPr>
            <w:instrText xml:space="preserve"> PAGEREF _Toc471921216 \h </w:instrText>
          </w:r>
          <w:r>
            <w:rPr>
              <w:noProof/>
            </w:rPr>
          </w:r>
          <w:r>
            <w:rPr>
              <w:noProof/>
            </w:rPr>
            <w:fldChar w:fldCharType="separate"/>
          </w:r>
          <w:r>
            <w:rPr>
              <w:noProof/>
            </w:rPr>
            <w:t>16</w:t>
          </w:r>
          <w:r>
            <w:rPr>
              <w:noProof/>
            </w:rPr>
            <w:fldChar w:fldCharType="end"/>
          </w:r>
        </w:p>
        <w:p w14:paraId="6450C6FE"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V.1</w:t>
          </w:r>
          <w:r>
            <w:rPr>
              <w:rFonts w:eastAsiaTheme="minorEastAsia" w:cstheme="minorBidi"/>
              <w:b w:val="0"/>
              <w:noProof/>
              <w:sz w:val="24"/>
              <w:szCs w:val="24"/>
            </w:rPr>
            <w:tab/>
          </w:r>
          <w:r w:rsidRPr="00FA63C0">
            <w:rPr>
              <w:noProof/>
              <w:lang w:val="en-US"/>
            </w:rPr>
            <w:t>NGREEN physical limits</w:t>
          </w:r>
          <w:r>
            <w:rPr>
              <w:noProof/>
            </w:rPr>
            <w:tab/>
          </w:r>
          <w:r>
            <w:rPr>
              <w:noProof/>
            </w:rPr>
            <w:fldChar w:fldCharType="begin"/>
          </w:r>
          <w:r>
            <w:rPr>
              <w:noProof/>
            </w:rPr>
            <w:instrText xml:space="preserve"> PAGEREF _Toc471921217 \h </w:instrText>
          </w:r>
          <w:r>
            <w:rPr>
              <w:noProof/>
            </w:rPr>
          </w:r>
          <w:r>
            <w:rPr>
              <w:noProof/>
            </w:rPr>
            <w:fldChar w:fldCharType="separate"/>
          </w:r>
          <w:r>
            <w:rPr>
              <w:noProof/>
            </w:rPr>
            <w:t>16</w:t>
          </w:r>
          <w:r>
            <w:rPr>
              <w:noProof/>
            </w:rPr>
            <w:fldChar w:fldCharType="end"/>
          </w:r>
        </w:p>
        <w:p w14:paraId="09EEDF02"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V.2</w:t>
          </w:r>
          <w:r>
            <w:rPr>
              <w:rFonts w:eastAsiaTheme="minorEastAsia" w:cstheme="minorBidi"/>
              <w:b w:val="0"/>
              <w:noProof/>
              <w:sz w:val="24"/>
              <w:szCs w:val="24"/>
            </w:rPr>
            <w:tab/>
          </w:r>
          <w:r w:rsidRPr="00FA63C0">
            <w:rPr>
              <w:noProof/>
              <w:lang w:val="en-US"/>
            </w:rPr>
            <w:t>Upgradability and scalability issues</w:t>
          </w:r>
          <w:r>
            <w:rPr>
              <w:noProof/>
            </w:rPr>
            <w:tab/>
          </w:r>
          <w:r>
            <w:rPr>
              <w:noProof/>
            </w:rPr>
            <w:fldChar w:fldCharType="begin"/>
          </w:r>
          <w:r>
            <w:rPr>
              <w:noProof/>
            </w:rPr>
            <w:instrText xml:space="preserve"> PAGEREF _Toc471921218 \h </w:instrText>
          </w:r>
          <w:r>
            <w:rPr>
              <w:noProof/>
            </w:rPr>
          </w:r>
          <w:r>
            <w:rPr>
              <w:noProof/>
            </w:rPr>
            <w:fldChar w:fldCharType="separate"/>
          </w:r>
          <w:r>
            <w:rPr>
              <w:noProof/>
            </w:rPr>
            <w:t>16</w:t>
          </w:r>
          <w:r>
            <w:rPr>
              <w:noProof/>
            </w:rPr>
            <w:fldChar w:fldCharType="end"/>
          </w:r>
        </w:p>
        <w:p w14:paraId="2BEE1650" w14:textId="77777777" w:rsidR="00453A3E" w:rsidRDefault="00453A3E">
          <w:pPr>
            <w:pStyle w:val="TM1"/>
            <w:tabs>
              <w:tab w:val="left" w:pos="480"/>
              <w:tab w:val="right" w:leader="dot" w:pos="9554"/>
            </w:tabs>
            <w:rPr>
              <w:rFonts w:eastAsiaTheme="minorEastAsia" w:cstheme="minorBidi"/>
              <w:b w:val="0"/>
              <w:noProof/>
            </w:rPr>
          </w:pPr>
          <w:r w:rsidRPr="00FA63C0">
            <w:rPr>
              <w:noProof/>
              <w:lang w:val="en-US"/>
            </w:rPr>
            <w:lastRenderedPageBreak/>
            <w:t>VI</w:t>
          </w:r>
          <w:r>
            <w:rPr>
              <w:rFonts w:eastAsiaTheme="minorEastAsia" w:cstheme="minorBidi"/>
              <w:b w:val="0"/>
              <w:noProof/>
            </w:rPr>
            <w:tab/>
          </w:r>
          <w:r w:rsidRPr="00FA63C0">
            <w:rPr>
              <w:noProof/>
              <w:lang w:val="en-US"/>
            </w:rPr>
            <w:t>Conclusion</w:t>
          </w:r>
          <w:r>
            <w:rPr>
              <w:noProof/>
            </w:rPr>
            <w:tab/>
          </w:r>
          <w:r>
            <w:rPr>
              <w:noProof/>
            </w:rPr>
            <w:fldChar w:fldCharType="begin"/>
          </w:r>
          <w:r>
            <w:rPr>
              <w:noProof/>
            </w:rPr>
            <w:instrText xml:space="preserve"> PAGEREF _Toc471921219 \h </w:instrText>
          </w:r>
          <w:r>
            <w:rPr>
              <w:noProof/>
            </w:rPr>
          </w:r>
          <w:r>
            <w:rPr>
              <w:noProof/>
            </w:rPr>
            <w:fldChar w:fldCharType="separate"/>
          </w:r>
          <w:r>
            <w:rPr>
              <w:noProof/>
            </w:rPr>
            <w:t>16</w:t>
          </w:r>
          <w:r>
            <w:rPr>
              <w:noProof/>
            </w:rPr>
            <w:fldChar w:fldCharType="end"/>
          </w:r>
        </w:p>
        <w:p w14:paraId="67DAB295" w14:textId="77777777" w:rsidR="00453A3E" w:rsidRDefault="00453A3E">
          <w:pPr>
            <w:pStyle w:val="TM1"/>
            <w:tabs>
              <w:tab w:val="left" w:pos="720"/>
              <w:tab w:val="right" w:leader="dot" w:pos="9554"/>
            </w:tabs>
            <w:rPr>
              <w:rFonts w:eastAsiaTheme="minorEastAsia" w:cstheme="minorBidi"/>
              <w:b w:val="0"/>
              <w:noProof/>
            </w:rPr>
          </w:pPr>
          <w:r w:rsidRPr="00FA63C0">
            <w:rPr>
              <w:noProof/>
              <w:lang w:val="en-GB"/>
            </w:rPr>
            <w:t>I.1</w:t>
          </w:r>
          <w:r>
            <w:rPr>
              <w:rFonts w:eastAsiaTheme="minorEastAsia" w:cstheme="minorBidi"/>
              <w:b w:val="0"/>
              <w:noProof/>
            </w:rPr>
            <w:tab/>
          </w:r>
          <w:r w:rsidRPr="00FA63C0">
            <w:rPr>
              <w:noProof/>
              <w:lang w:val="en-US"/>
            </w:rPr>
            <w:t>Requirements for p</w:t>
          </w:r>
          <w:r w:rsidRPr="00FA63C0">
            <w:rPr>
              <w:noProof/>
              <w:lang w:val="en-GB"/>
            </w:rPr>
            <w:t>erformance studies (5 pages) (input for WP3)</w:t>
          </w:r>
          <w:r>
            <w:rPr>
              <w:noProof/>
            </w:rPr>
            <w:tab/>
          </w:r>
          <w:r>
            <w:rPr>
              <w:noProof/>
            </w:rPr>
            <w:fldChar w:fldCharType="begin"/>
          </w:r>
          <w:r>
            <w:rPr>
              <w:noProof/>
            </w:rPr>
            <w:instrText xml:space="preserve"> PAGEREF _Toc471921220 \h </w:instrText>
          </w:r>
          <w:r>
            <w:rPr>
              <w:noProof/>
            </w:rPr>
          </w:r>
          <w:r>
            <w:rPr>
              <w:noProof/>
            </w:rPr>
            <w:fldChar w:fldCharType="separate"/>
          </w:r>
          <w:r>
            <w:rPr>
              <w:noProof/>
            </w:rPr>
            <w:t>16</w:t>
          </w:r>
          <w:r>
            <w:rPr>
              <w:noProof/>
            </w:rPr>
            <w:fldChar w:fldCharType="end"/>
          </w:r>
        </w:p>
        <w:p w14:paraId="4C01EED2" w14:textId="77777777" w:rsidR="00453A3E" w:rsidRDefault="00453A3E">
          <w:pPr>
            <w:pStyle w:val="TM2"/>
            <w:tabs>
              <w:tab w:val="left" w:pos="960"/>
              <w:tab w:val="right" w:leader="dot" w:pos="9554"/>
            </w:tabs>
            <w:rPr>
              <w:rFonts w:eastAsiaTheme="minorEastAsia" w:cstheme="minorBidi"/>
              <w:b w:val="0"/>
              <w:noProof/>
              <w:sz w:val="24"/>
              <w:szCs w:val="24"/>
            </w:rPr>
          </w:pPr>
          <w:r>
            <w:rPr>
              <w:noProof/>
            </w:rPr>
            <w:t>I.1.1</w:t>
          </w:r>
          <w:r>
            <w:rPr>
              <w:rFonts w:eastAsiaTheme="minorEastAsia" w:cstheme="minorBidi"/>
              <w:b w:val="0"/>
              <w:noProof/>
              <w:sz w:val="24"/>
              <w:szCs w:val="24"/>
            </w:rPr>
            <w:tab/>
          </w:r>
          <w:r>
            <w:rPr>
              <w:noProof/>
            </w:rPr>
            <w:t>Buffer dimensioning (Annie ?)</w:t>
          </w:r>
          <w:r>
            <w:rPr>
              <w:noProof/>
            </w:rPr>
            <w:tab/>
          </w:r>
          <w:r>
            <w:rPr>
              <w:noProof/>
            </w:rPr>
            <w:fldChar w:fldCharType="begin"/>
          </w:r>
          <w:r>
            <w:rPr>
              <w:noProof/>
            </w:rPr>
            <w:instrText xml:space="preserve"> PAGEREF _Toc471921221 \h </w:instrText>
          </w:r>
          <w:r>
            <w:rPr>
              <w:noProof/>
            </w:rPr>
          </w:r>
          <w:r>
            <w:rPr>
              <w:noProof/>
            </w:rPr>
            <w:fldChar w:fldCharType="separate"/>
          </w:r>
          <w:r>
            <w:rPr>
              <w:noProof/>
            </w:rPr>
            <w:t>16</w:t>
          </w:r>
          <w:r>
            <w:rPr>
              <w:noProof/>
            </w:rPr>
            <w:fldChar w:fldCharType="end"/>
          </w:r>
        </w:p>
        <w:p w14:paraId="0133CF53" w14:textId="77777777" w:rsidR="00453A3E" w:rsidRDefault="00453A3E">
          <w:pPr>
            <w:pStyle w:val="TM2"/>
            <w:tabs>
              <w:tab w:val="left" w:pos="960"/>
              <w:tab w:val="right" w:leader="dot" w:pos="9554"/>
            </w:tabs>
            <w:rPr>
              <w:rFonts w:eastAsiaTheme="minorEastAsia" w:cstheme="minorBidi"/>
              <w:b w:val="0"/>
              <w:noProof/>
              <w:sz w:val="24"/>
              <w:szCs w:val="24"/>
            </w:rPr>
          </w:pPr>
          <w:r>
            <w:rPr>
              <w:noProof/>
            </w:rPr>
            <w:t>I.1.2</w:t>
          </w:r>
          <w:r>
            <w:rPr>
              <w:rFonts w:eastAsiaTheme="minorEastAsia" w:cstheme="minorBidi"/>
              <w:b w:val="0"/>
              <w:noProof/>
              <w:sz w:val="24"/>
              <w:szCs w:val="24"/>
            </w:rPr>
            <w:tab/>
          </w:r>
          <w:r>
            <w:rPr>
              <w:noProof/>
            </w:rPr>
            <w:t>Insertion delay (Tulin, Amira, Wiem, Djamel, Dominique Barth ?)</w:t>
          </w:r>
          <w:r>
            <w:rPr>
              <w:noProof/>
            </w:rPr>
            <w:tab/>
          </w:r>
          <w:r>
            <w:rPr>
              <w:noProof/>
            </w:rPr>
            <w:fldChar w:fldCharType="begin"/>
          </w:r>
          <w:r>
            <w:rPr>
              <w:noProof/>
            </w:rPr>
            <w:instrText xml:space="preserve"> PAGEREF _Toc471921222 \h </w:instrText>
          </w:r>
          <w:r>
            <w:rPr>
              <w:noProof/>
            </w:rPr>
          </w:r>
          <w:r>
            <w:rPr>
              <w:noProof/>
            </w:rPr>
            <w:fldChar w:fldCharType="separate"/>
          </w:r>
          <w:r>
            <w:rPr>
              <w:noProof/>
            </w:rPr>
            <w:t>16</w:t>
          </w:r>
          <w:r>
            <w:rPr>
              <w:noProof/>
            </w:rPr>
            <w:fldChar w:fldCharType="end"/>
          </w:r>
        </w:p>
        <w:p w14:paraId="3BA55F3F" w14:textId="77777777" w:rsidR="00453A3E" w:rsidRDefault="00453A3E">
          <w:pPr>
            <w:pStyle w:val="TM2"/>
            <w:tabs>
              <w:tab w:val="left" w:pos="960"/>
              <w:tab w:val="right" w:leader="dot" w:pos="9554"/>
            </w:tabs>
            <w:rPr>
              <w:rFonts w:eastAsiaTheme="minorEastAsia" w:cstheme="minorBidi"/>
              <w:b w:val="0"/>
              <w:noProof/>
              <w:sz w:val="24"/>
              <w:szCs w:val="24"/>
            </w:rPr>
          </w:pPr>
          <w:r>
            <w:rPr>
              <w:noProof/>
            </w:rPr>
            <w:t>I.1.3</w:t>
          </w:r>
          <w:r>
            <w:rPr>
              <w:rFonts w:eastAsiaTheme="minorEastAsia" w:cstheme="minorBidi"/>
              <w:b w:val="0"/>
              <w:noProof/>
              <w:sz w:val="24"/>
              <w:szCs w:val="24"/>
            </w:rPr>
            <w:tab/>
          </w:r>
          <w:r>
            <w:rPr>
              <w:noProof/>
            </w:rPr>
            <w:t>Periodic latency guarantee</w:t>
          </w:r>
          <w:r>
            <w:rPr>
              <w:noProof/>
            </w:rPr>
            <w:tab/>
          </w:r>
          <w:r>
            <w:rPr>
              <w:noProof/>
            </w:rPr>
            <w:fldChar w:fldCharType="begin"/>
          </w:r>
          <w:r>
            <w:rPr>
              <w:noProof/>
            </w:rPr>
            <w:instrText xml:space="preserve"> PAGEREF _Toc471921223 \h </w:instrText>
          </w:r>
          <w:r>
            <w:rPr>
              <w:noProof/>
            </w:rPr>
          </w:r>
          <w:r>
            <w:rPr>
              <w:noProof/>
            </w:rPr>
            <w:fldChar w:fldCharType="separate"/>
          </w:r>
          <w:r>
            <w:rPr>
              <w:noProof/>
            </w:rPr>
            <w:t>16</w:t>
          </w:r>
          <w:r>
            <w:rPr>
              <w:noProof/>
            </w:rPr>
            <w:fldChar w:fldCharType="end"/>
          </w:r>
        </w:p>
        <w:p w14:paraId="5243C14A"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I.1.4</w:t>
          </w:r>
          <w:r>
            <w:rPr>
              <w:rFonts w:eastAsiaTheme="minorEastAsia" w:cstheme="minorBidi"/>
              <w:b w:val="0"/>
              <w:noProof/>
              <w:sz w:val="24"/>
              <w:szCs w:val="24"/>
            </w:rPr>
            <w:tab/>
          </w:r>
          <w:r w:rsidRPr="00FA63C0">
            <w:rPr>
              <w:noProof/>
              <w:lang w:val="en-US"/>
            </w:rPr>
            <w:t>Mono vs multiclass of service (Djamel, Amira, Wiem)</w:t>
          </w:r>
          <w:r>
            <w:rPr>
              <w:noProof/>
            </w:rPr>
            <w:tab/>
          </w:r>
          <w:r>
            <w:rPr>
              <w:noProof/>
            </w:rPr>
            <w:fldChar w:fldCharType="begin"/>
          </w:r>
          <w:r>
            <w:rPr>
              <w:noProof/>
            </w:rPr>
            <w:instrText xml:space="preserve"> PAGEREF _Toc471921224 \h </w:instrText>
          </w:r>
          <w:r>
            <w:rPr>
              <w:noProof/>
            </w:rPr>
          </w:r>
          <w:r>
            <w:rPr>
              <w:noProof/>
            </w:rPr>
            <w:fldChar w:fldCharType="separate"/>
          </w:r>
          <w:r>
            <w:rPr>
              <w:noProof/>
            </w:rPr>
            <w:t>16</w:t>
          </w:r>
          <w:r>
            <w:rPr>
              <w:noProof/>
            </w:rPr>
            <w:fldChar w:fldCharType="end"/>
          </w:r>
        </w:p>
        <w:p w14:paraId="0C5B0B2E" w14:textId="77777777" w:rsidR="00453A3E" w:rsidRDefault="00453A3E">
          <w:pPr>
            <w:pStyle w:val="TM2"/>
            <w:tabs>
              <w:tab w:val="left" w:pos="960"/>
              <w:tab w:val="right" w:leader="dot" w:pos="9554"/>
            </w:tabs>
            <w:rPr>
              <w:rFonts w:eastAsiaTheme="minorEastAsia" w:cstheme="minorBidi"/>
              <w:b w:val="0"/>
              <w:noProof/>
              <w:sz w:val="24"/>
              <w:szCs w:val="24"/>
            </w:rPr>
          </w:pPr>
          <w:r w:rsidRPr="00FA63C0">
            <w:rPr>
              <w:noProof/>
              <w:lang w:val="en-US"/>
            </w:rPr>
            <w:t>I.1.5</w:t>
          </w:r>
          <w:r>
            <w:rPr>
              <w:rFonts w:eastAsiaTheme="minorEastAsia" w:cstheme="minorBidi"/>
              <w:b w:val="0"/>
              <w:noProof/>
              <w:sz w:val="24"/>
              <w:szCs w:val="24"/>
            </w:rPr>
            <w:tab/>
          </w:r>
          <w:r w:rsidRPr="00FA63C0">
            <w:rPr>
              <w:noProof/>
              <w:lang w:val="en-US"/>
            </w:rPr>
            <w:t>Mechanisms of slot transmission in both rings (Tulin, Amira, Wiem)</w:t>
          </w:r>
          <w:r>
            <w:rPr>
              <w:noProof/>
            </w:rPr>
            <w:tab/>
          </w:r>
          <w:r>
            <w:rPr>
              <w:noProof/>
            </w:rPr>
            <w:fldChar w:fldCharType="begin"/>
          </w:r>
          <w:r>
            <w:rPr>
              <w:noProof/>
            </w:rPr>
            <w:instrText xml:space="preserve"> PAGEREF _Toc471921225 \h </w:instrText>
          </w:r>
          <w:r>
            <w:rPr>
              <w:noProof/>
            </w:rPr>
          </w:r>
          <w:r>
            <w:rPr>
              <w:noProof/>
            </w:rPr>
            <w:fldChar w:fldCharType="separate"/>
          </w:r>
          <w:r>
            <w:rPr>
              <w:noProof/>
            </w:rPr>
            <w:t>16</w:t>
          </w:r>
          <w:r>
            <w:rPr>
              <w:noProof/>
            </w:rPr>
            <w:fldChar w:fldCharType="end"/>
          </w:r>
        </w:p>
        <w:p w14:paraId="24828F04" w14:textId="77777777" w:rsidR="00A31462" w:rsidRDefault="00993F98">
          <w:r>
            <w:rPr>
              <w:rFonts w:asciiTheme="minorHAnsi" w:hAnsiTheme="minorHAnsi"/>
            </w:rPr>
            <w:fldChar w:fldCharType="end"/>
          </w:r>
        </w:p>
      </w:sdtContent>
    </w:sdt>
    <w:p w14:paraId="3FB54A92" w14:textId="77777777" w:rsidR="00A31462" w:rsidRPr="00387E60" w:rsidRDefault="00A31462" w:rsidP="00BD718F">
      <w:pPr>
        <w:pStyle w:val="Corpsdetexte3"/>
        <w:jc w:val="left"/>
        <w:rPr>
          <w:lang w:val="en-US"/>
        </w:rPr>
      </w:pPr>
    </w:p>
    <w:p w14:paraId="28FA8CC5" w14:textId="77777777" w:rsidR="003E3A5B" w:rsidRDefault="00DE22E7" w:rsidP="001D1843">
      <w:pPr>
        <w:pStyle w:val="Corpsdetexte3"/>
        <w:jc w:val="center"/>
        <w:rPr>
          <w:lang w:val="en-US"/>
        </w:rPr>
      </w:pPr>
      <w:r w:rsidRPr="00387E60">
        <w:rPr>
          <w:lang w:val="en-US"/>
        </w:rPr>
        <w:t xml:space="preserve">Table of </w:t>
      </w:r>
      <w:r>
        <w:rPr>
          <w:lang w:val="en-US"/>
        </w:rPr>
        <w:t>Figures</w:t>
      </w:r>
    </w:p>
    <w:p w14:paraId="2EF73137" w14:textId="77777777" w:rsidR="00DE22E7" w:rsidRPr="00BD718F" w:rsidRDefault="00DE22E7" w:rsidP="001D1843">
      <w:pPr>
        <w:pStyle w:val="Corpsdetexte3"/>
        <w:jc w:val="center"/>
        <w:rPr>
          <w:lang w:val="en-US"/>
        </w:rPr>
      </w:pPr>
    </w:p>
    <w:p w14:paraId="5C27E80A" w14:textId="77777777" w:rsidR="002600A0" w:rsidRPr="003655D1" w:rsidRDefault="003655D1" w:rsidP="00965F1A">
      <w:pPr>
        <w:pStyle w:val="Titre1"/>
        <w:jc w:val="center"/>
        <w:rPr>
          <w:lang w:val="en-GB"/>
        </w:rPr>
      </w:pPr>
      <w:bookmarkStart w:id="3" w:name="_Toc321063622"/>
      <w:bookmarkStart w:id="4" w:name="_Toc448817611"/>
      <w:bookmarkStart w:id="5" w:name="_Toc471921183"/>
      <w:r w:rsidRPr="003655D1">
        <w:rPr>
          <w:lang w:val="en-GB"/>
        </w:rPr>
        <w:t>List of Acronyms</w:t>
      </w:r>
      <w:bookmarkEnd w:id="3"/>
      <w:bookmarkEnd w:id="4"/>
      <w:bookmarkEnd w:id="5"/>
    </w:p>
    <w:p w14:paraId="01FDB867" w14:textId="77777777" w:rsidR="000703B5" w:rsidRPr="00BD718F" w:rsidRDefault="000703B5" w:rsidP="00965F1A">
      <w:pPr>
        <w:pStyle w:val="Titre1"/>
        <w:jc w:val="center"/>
        <w:rPr>
          <w:lang w:val="en-US"/>
        </w:rPr>
      </w:pPr>
    </w:p>
    <w:p w14:paraId="7D98090D" w14:textId="77777777" w:rsidR="000703B5" w:rsidRPr="00BD718F" w:rsidRDefault="000703B5" w:rsidP="00B45D2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8603"/>
      </w:tblGrid>
      <w:tr w:rsidR="0052693A" w:rsidRPr="0052693A" w14:paraId="7FB0B8B0" w14:textId="77777777" w:rsidTr="00E16BF8">
        <w:tc>
          <w:tcPr>
            <w:tcW w:w="1101" w:type="dxa"/>
            <w:shd w:val="clear" w:color="auto" w:fill="auto"/>
          </w:tcPr>
          <w:p w14:paraId="4CA03C6C" w14:textId="77777777" w:rsidR="00647995" w:rsidRPr="0052693A" w:rsidRDefault="00647995" w:rsidP="00B45D2F">
            <w:pPr>
              <w:rPr>
                <w:rFonts w:ascii="Arial" w:hAnsi="Arial" w:cs="Arial"/>
                <w:sz w:val="22"/>
                <w:szCs w:val="22"/>
              </w:rPr>
            </w:pPr>
            <w:r w:rsidRPr="0052693A">
              <w:rPr>
                <w:rFonts w:ascii="Arial" w:hAnsi="Arial" w:cs="Arial"/>
                <w:sz w:val="22"/>
                <w:szCs w:val="22"/>
              </w:rPr>
              <w:t>BBU</w:t>
            </w:r>
          </w:p>
        </w:tc>
        <w:tc>
          <w:tcPr>
            <w:tcW w:w="8603" w:type="dxa"/>
            <w:shd w:val="clear" w:color="auto" w:fill="auto"/>
          </w:tcPr>
          <w:p w14:paraId="3A3AE003" w14:textId="77777777" w:rsidR="00647995" w:rsidRPr="0052693A" w:rsidRDefault="00AE7248" w:rsidP="00B45D2F">
            <w:pPr>
              <w:rPr>
                <w:rFonts w:ascii="Arial" w:hAnsi="Arial" w:cs="Arial"/>
                <w:sz w:val="22"/>
                <w:szCs w:val="22"/>
              </w:rPr>
            </w:pPr>
            <w:r w:rsidRPr="0052693A">
              <w:rPr>
                <w:rFonts w:ascii="Arial" w:hAnsi="Arial" w:cs="Arial"/>
                <w:sz w:val="22"/>
                <w:szCs w:val="22"/>
              </w:rPr>
              <w:t>BroadBand Unit</w:t>
            </w:r>
          </w:p>
        </w:tc>
      </w:tr>
      <w:tr w:rsidR="0052693A" w:rsidRPr="0052693A" w14:paraId="11B49BF5" w14:textId="77777777" w:rsidTr="00E16BF8">
        <w:tc>
          <w:tcPr>
            <w:tcW w:w="1101" w:type="dxa"/>
            <w:shd w:val="clear" w:color="auto" w:fill="auto"/>
          </w:tcPr>
          <w:p w14:paraId="39AA43D4" w14:textId="77777777" w:rsidR="00647995" w:rsidRPr="0052693A" w:rsidRDefault="00647995" w:rsidP="00B45D2F">
            <w:pPr>
              <w:rPr>
                <w:rFonts w:ascii="Arial" w:hAnsi="Arial" w:cs="Arial"/>
                <w:sz w:val="22"/>
                <w:szCs w:val="22"/>
              </w:rPr>
            </w:pPr>
            <w:r w:rsidRPr="0052693A">
              <w:rPr>
                <w:rFonts w:ascii="Arial" w:hAnsi="Arial" w:cs="Arial"/>
                <w:sz w:val="22"/>
                <w:szCs w:val="22"/>
              </w:rPr>
              <w:t>CN</w:t>
            </w:r>
          </w:p>
        </w:tc>
        <w:tc>
          <w:tcPr>
            <w:tcW w:w="8603" w:type="dxa"/>
            <w:shd w:val="clear" w:color="auto" w:fill="auto"/>
          </w:tcPr>
          <w:p w14:paraId="53F8FAA6" w14:textId="77777777" w:rsidR="00647995" w:rsidRPr="0052693A" w:rsidRDefault="007D490E" w:rsidP="00B45D2F">
            <w:pPr>
              <w:rPr>
                <w:rFonts w:ascii="Arial" w:hAnsi="Arial" w:cs="Arial"/>
                <w:sz w:val="22"/>
                <w:szCs w:val="22"/>
              </w:rPr>
            </w:pPr>
            <w:r w:rsidRPr="0052693A">
              <w:rPr>
                <w:rFonts w:ascii="Arial" w:hAnsi="Arial" w:cs="Arial"/>
                <w:sz w:val="22"/>
                <w:szCs w:val="22"/>
              </w:rPr>
              <w:t>Concentration</w:t>
            </w:r>
            <w:r w:rsidR="00AE7248" w:rsidRPr="0052693A">
              <w:rPr>
                <w:rFonts w:ascii="Arial" w:hAnsi="Arial" w:cs="Arial"/>
                <w:sz w:val="22"/>
                <w:szCs w:val="22"/>
              </w:rPr>
              <w:t xml:space="preserve"> Node</w:t>
            </w:r>
          </w:p>
        </w:tc>
      </w:tr>
      <w:tr w:rsidR="0052693A" w:rsidRPr="009B30BE" w14:paraId="3295FB1C" w14:textId="77777777" w:rsidTr="00E16BF8">
        <w:tc>
          <w:tcPr>
            <w:tcW w:w="1101" w:type="dxa"/>
            <w:shd w:val="clear" w:color="auto" w:fill="auto"/>
          </w:tcPr>
          <w:p w14:paraId="58CFBDD3" w14:textId="77777777" w:rsidR="00647995" w:rsidRPr="0052693A" w:rsidRDefault="00647995" w:rsidP="00B45D2F">
            <w:pPr>
              <w:rPr>
                <w:rFonts w:ascii="Arial" w:hAnsi="Arial" w:cs="Arial"/>
                <w:sz w:val="22"/>
                <w:szCs w:val="22"/>
              </w:rPr>
            </w:pPr>
            <w:r w:rsidRPr="0052693A">
              <w:rPr>
                <w:rFonts w:ascii="Arial" w:hAnsi="Arial" w:cs="Arial"/>
                <w:sz w:val="22"/>
                <w:szCs w:val="22"/>
              </w:rPr>
              <w:t>CO</w:t>
            </w:r>
          </w:p>
        </w:tc>
        <w:tc>
          <w:tcPr>
            <w:tcW w:w="8603" w:type="dxa"/>
            <w:shd w:val="clear" w:color="auto" w:fill="auto"/>
          </w:tcPr>
          <w:p w14:paraId="34B22DDB" w14:textId="77777777" w:rsidR="00647995" w:rsidRPr="0052693A" w:rsidRDefault="00B51704" w:rsidP="00050D24">
            <w:pPr>
              <w:rPr>
                <w:rFonts w:ascii="Arial" w:hAnsi="Arial" w:cs="Arial"/>
                <w:sz w:val="22"/>
                <w:szCs w:val="22"/>
                <w:lang w:val="en-US"/>
              </w:rPr>
            </w:pPr>
            <w:r w:rsidRPr="0052693A">
              <w:rPr>
                <w:rFonts w:ascii="Arial" w:hAnsi="Arial" w:cs="Arial"/>
                <w:sz w:val="22"/>
                <w:szCs w:val="22"/>
                <w:lang w:val="en-US"/>
              </w:rPr>
              <w:t>Central Offic</w:t>
            </w:r>
            <w:r w:rsidR="008A49B7" w:rsidRPr="0052693A">
              <w:rPr>
                <w:rFonts w:ascii="Arial" w:hAnsi="Arial" w:cs="Arial"/>
                <w:sz w:val="22"/>
                <w:szCs w:val="22"/>
                <w:lang w:val="en-US"/>
              </w:rPr>
              <w:t>e</w:t>
            </w:r>
            <w:r w:rsidR="007D490E" w:rsidRPr="0052693A">
              <w:rPr>
                <w:rFonts w:ascii="Arial" w:hAnsi="Arial" w:cs="Arial"/>
                <w:sz w:val="22"/>
                <w:szCs w:val="22"/>
                <w:lang w:val="en-US"/>
              </w:rPr>
              <w:t xml:space="preserve"> (at the border of access and metro/access networks) </w:t>
            </w:r>
          </w:p>
        </w:tc>
      </w:tr>
      <w:tr w:rsidR="0052693A" w:rsidRPr="009B30BE" w14:paraId="55A62873" w14:textId="77777777" w:rsidTr="00E16BF8">
        <w:tc>
          <w:tcPr>
            <w:tcW w:w="1101" w:type="dxa"/>
            <w:shd w:val="clear" w:color="auto" w:fill="auto"/>
          </w:tcPr>
          <w:p w14:paraId="3ECF1EC3" w14:textId="77777777" w:rsidR="007D490E" w:rsidRPr="0052693A" w:rsidRDefault="007D490E" w:rsidP="00B45D2F">
            <w:pPr>
              <w:rPr>
                <w:rFonts w:ascii="Arial" w:hAnsi="Arial" w:cs="Arial"/>
                <w:sz w:val="22"/>
                <w:szCs w:val="22"/>
              </w:rPr>
            </w:pPr>
            <w:r w:rsidRPr="0052693A">
              <w:rPr>
                <w:rFonts w:ascii="Arial" w:hAnsi="Arial" w:cs="Arial"/>
                <w:sz w:val="22"/>
                <w:szCs w:val="22"/>
              </w:rPr>
              <w:t>Core CO</w:t>
            </w:r>
          </w:p>
        </w:tc>
        <w:tc>
          <w:tcPr>
            <w:tcW w:w="8603" w:type="dxa"/>
            <w:shd w:val="clear" w:color="auto" w:fill="auto"/>
          </w:tcPr>
          <w:p w14:paraId="2ADC0485" w14:textId="77777777" w:rsidR="007D490E" w:rsidRPr="0052693A" w:rsidRDefault="00CD30CE" w:rsidP="00050D24">
            <w:pPr>
              <w:rPr>
                <w:rFonts w:ascii="Arial" w:hAnsi="Arial" w:cs="Arial"/>
                <w:sz w:val="22"/>
                <w:szCs w:val="22"/>
                <w:lang w:val="en-US"/>
              </w:rPr>
            </w:pPr>
            <w:r w:rsidRPr="0052693A">
              <w:rPr>
                <w:rFonts w:ascii="Arial" w:hAnsi="Arial" w:cs="Arial"/>
                <w:sz w:val="22"/>
                <w:szCs w:val="22"/>
                <w:lang w:val="en-US"/>
              </w:rPr>
              <w:t>Core Central Office (at the border of metro/core and core networks)</w:t>
            </w:r>
          </w:p>
        </w:tc>
      </w:tr>
      <w:tr w:rsidR="0052693A" w:rsidRPr="0052693A" w14:paraId="72FD430D" w14:textId="77777777" w:rsidTr="00E16BF8">
        <w:tc>
          <w:tcPr>
            <w:tcW w:w="1101" w:type="dxa"/>
            <w:shd w:val="clear" w:color="auto" w:fill="auto"/>
          </w:tcPr>
          <w:p w14:paraId="626A9E37" w14:textId="77777777" w:rsidR="00647995" w:rsidRPr="0052693A" w:rsidRDefault="00647995" w:rsidP="00B45D2F">
            <w:pPr>
              <w:rPr>
                <w:rFonts w:ascii="Arial" w:hAnsi="Arial" w:cs="Arial"/>
                <w:sz w:val="22"/>
                <w:szCs w:val="22"/>
              </w:rPr>
            </w:pPr>
            <w:r w:rsidRPr="0052693A">
              <w:rPr>
                <w:rFonts w:ascii="Arial" w:hAnsi="Arial" w:cs="Arial"/>
                <w:sz w:val="22"/>
                <w:szCs w:val="22"/>
              </w:rPr>
              <w:t>CPRI</w:t>
            </w:r>
          </w:p>
        </w:tc>
        <w:tc>
          <w:tcPr>
            <w:tcW w:w="8603" w:type="dxa"/>
            <w:shd w:val="clear" w:color="auto" w:fill="auto"/>
          </w:tcPr>
          <w:p w14:paraId="2F448709" w14:textId="77777777" w:rsidR="00647995" w:rsidRPr="0052693A" w:rsidRDefault="00547CB9" w:rsidP="00B45D2F">
            <w:pPr>
              <w:rPr>
                <w:rFonts w:ascii="Arial" w:hAnsi="Arial" w:cs="Arial"/>
                <w:sz w:val="22"/>
                <w:szCs w:val="22"/>
              </w:rPr>
            </w:pPr>
            <w:r w:rsidRPr="0052693A">
              <w:rPr>
                <w:rFonts w:ascii="Arial" w:hAnsi="Arial" w:cs="Arial"/>
                <w:sz w:val="22"/>
                <w:szCs w:val="22"/>
              </w:rPr>
              <w:t>Common Public Radio Interface</w:t>
            </w:r>
          </w:p>
        </w:tc>
      </w:tr>
      <w:tr w:rsidR="0052693A" w:rsidRPr="0052693A" w14:paraId="4865FF9B" w14:textId="77777777" w:rsidTr="00E16BF8">
        <w:tc>
          <w:tcPr>
            <w:tcW w:w="1101" w:type="dxa"/>
            <w:shd w:val="clear" w:color="auto" w:fill="auto"/>
          </w:tcPr>
          <w:p w14:paraId="7902414E" w14:textId="77777777" w:rsidR="00647995" w:rsidRPr="0052693A" w:rsidRDefault="00647995" w:rsidP="00B45D2F">
            <w:pPr>
              <w:rPr>
                <w:rFonts w:ascii="Arial" w:hAnsi="Arial" w:cs="Arial"/>
                <w:sz w:val="22"/>
                <w:szCs w:val="22"/>
              </w:rPr>
            </w:pPr>
            <w:r w:rsidRPr="0052693A">
              <w:rPr>
                <w:rFonts w:ascii="Arial" w:hAnsi="Arial" w:cs="Arial"/>
                <w:sz w:val="22"/>
                <w:szCs w:val="22"/>
              </w:rPr>
              <w:t>EN</w:t>
            </w:r>
          </w:p>
        </w:tc>
        <w:tc>
          <w:tcPr>
            <w:tcW w:w="8603" w:type="dxa"/>
            <w:shd w:val="clear" w:color="auto" w:fill="auto"/>
          </w:tcPr>
          <w:p w14:paraId="669049A4" w14:textId="77777777" w:rsidR="00647995" w:rsidRPr="0052693A" w:rsidRDefault="00B51704" w:rsidP="00B45D2F">
            <w:pPr>
              <w:rPr>
                <w:rFonts w:ascii="Arial" w:hAnsi="Arial" w:cs="Arial"/>
                <w:sz w:val="22"/>
                <w:szCs w:val="22"/>
              </w:rPr>
            </w:pPr>
            <w:r w:rsidRPr="0052693A">
              <w:rPr>
                <w:rFonts w:ascii="Arial" w:hAnsi="Arial" w:cs="Arial"/>
                <w:sz w:val="22"/>
                <w:szCs w:val="22"/>
              </w:rPr>
              <w:t>Edge Node</w:t>
            </w:r>
          </w:p>
        </w:tc>
      </w:tr>
      <w:tr w:rsidR="0052693A" w:rsidRPr="009B30BE" w14:paraId="7C36B360" w14:textId="77777777" w:rsidTr="00E16BF8">
        <w:tc>
          <w:tcPr>
            <w:tcW w:w="1101" w:type="dxa"/>
            <w:shd w:val="clear" w:color="auto" w:fill="auto"/>
          </w:tcPr>
          <w:p w14:paraId="0C0BADC9" w14:textId="77777777" w:rsidR="007D490E" w:rsidRPr="0052693A" w:rsidRDefault="007D490E" w:rsidP="00B45D2F">
            <w:pPr>
              <w:rPr>
                <w:rFonts w:ascii="Arial" w:hAnsi="Arial" w:cs="Arial"/>
                <w:sz w:val="22"/>
                <w:szCs w:val="22"/>
              </w:rPr>
            </w:pPr>
            <w:r w:rsidRPr="0052693A">
              <w:rPr>
                <w:rFonts w:ascii="Arial" w:hAnsi="Arial" w:cs="Arial"/>
                <w:sz w:val="22"/>
                <w:szCs w:val="22"/>
              </w:rPr>
              <w:t>Main CO</w:t>
            </w:r>
          </w:p>
        </w:tc>
        <w:tc>
          <w:tcPr>
            <w:tcW w:w="8603" w:type="dxa"/>
            <w:shd w:val="clear" w:color="auto" w:fill="auto"/>
          </w:tcPr>
          <w:p w14:paraId="3716AEA5" w14:textId="77777777" w:rsidR="007D490E" w:rsidRPr="0052693A" w:rsidRDefault="007D490E" w:rsidP="00050D24">
            <w:pPr>
              <w:rPr>
                <w:rFonts w:ascii="Arial" w:hAnsi="Arial" w:cs="Arial"/>
                <w:sz w:val="22"/>
                <w:szCs w:val="22"/>
                <w:lang w:val="en-US"/>
              </w:rPr>
            </w:pPr>
            <w:r w:rsidRPr="0052693A">
              <w:rPr>
                <w:rFonts w:ascii="Arial" w:hAnsi="Arial" w:cs="Arial"/>
                <w:sz w:val="22"/>
                <w:szCs w:val="22"/>
                <w:lang w:val="en-US"/>
              </w:rPr>
              <w:t>Main Central Office (at the border of metro/access and metro/core networks)</w:t>
            </w:r>
          </w:p>
        </w:tc>
      </w:tr>
      <w:tr w:rsidR="0052693A" w:rsidRPr="0052693A" w14:paraId="669C9FBF" w14:textId="77777777" w:rsidTr="00E16BF8">
        <w:tc>
          <w:tcPr>
            <w:tcW w:w="1101" w:type="dxa"/>
            <w:shd w:val="clear" w:color="auto" w:fill="auto"/>
          </w:tcPr>
          <w:p w14:paraId="598C55FF" w14:textId="77777777" w:rsidR="00647995" w:rsidRPr="0052693A" w:rsidRDefault="00647995" w:rsidP="00B45D2F">
            <w:pPr>
              <w:rPr>
                <w:rFonts w:ascii="Arial" w:hAnsi="Arial" w:cs="Arial"/>
                <w:sz w:val="22"/>
                <w:szCs w:val="22"/>
              </w:rPr>
            </w:pPr>
            <w:r w:rsidRPr="0052693A">
              <w:rPr>
                <w:rFonts w:ascii="Arial" w:hAnsi="Arial" w:cs="Arial"/>
                <w:sz w:val="22"/>
                <w:szCs w:val="22"/>
              </w:rPr>
              <w:t>MBS</w:t>
            </w:r>
          </w:p>
        </w:tc>
        <w:tc>
          <w:tcPr>
            <w:tcW w:w="8603" w:type="dxa"/>
            <w:shd w:val="clear" w:color="auto" w:fill="auto"/>
          </w:tcPr>
          <w:p w14:paraId="77CBF5AB" w14:textId="77777777" w:rsidR="00647995" w:rsidRPr="0052693A" w:rsidRDefault="00746937" w:rsidP="00B45D2F">
            <w:pPr>
              <w:rPr>
                <w:rFonts w:ascii="Arial" w:hAnsi="Arial" w:cs="Arial"/>
                <w:sz w:val="22"/>
                <w:szCs w:val="22"/>
              </w:rPr>
            </w:pPr>
            <w:r w:rsidRPr="0052693A">
              <w:rPr>
                <w:rFonts w:ascii="Arial" w:hAnsi="Arial" w:cs="Arial"/>
                <w:sz w:val="22"/>
                <w:szCs w:val="22"/>
              </w:rPr>
              <w:t>Macro</w:t>
            </w:r>
            <w:r w:rsidR="000454F9" w:rsidRPr="0052693A">
              <w:rPr>
                <w:rFonts w:ascii="Arial" w:hAnsi="Arial" w:cs="Arial"/>
                <w:sz w:val="22"/>
                <w:szCs w:val="22"/>
              </w:rPr>
              <w:t xml:space="preserve"> Base Station</w:t>
            </w:r>
          </w:p>
        </w:tc>
      </w:tr>
      <w:tr w:rsidR="0052693A" w:rsidRPr="0052693A" w14:paraId="27F879BF" w14:textId="77777777" w:rsidTr="00E16BF8">
        <w:tc>
          <w:tcPr>
            <w:tcW w:w="1101" w:type="dxa"/>
            <w:shd w:val="clear" w:color="auto" w:fill="auto"/>
          </w:tcPr>
          <w:p w14:paraId="21A961B1" w14:textId="77777777" w:rsidR="00B51704" w:rsidRPr="0052693A" w:rsidRDefault="00B51704" w:rsidP="00B45D2F">
            <w:pPr>
              <w:rPr>
                <w:rFonts w:ascii="Arial" w:hAnsi="Arial" w:cs="Arial"/>
                <w:sz w:val="22"/>
                <w:szCs w:val="22"/>
              </w:rPr>
            </w:pPr>
            <w:r w:rsidRPr="0052693A">
              <w:rPr>
                <w:rFonts w:ascii="Arial" w:hAnsi="Arial" w:cs="Arial"/>
                <w:sz w:val="22"/>
                <w:szCs w:val="22"/>
              </w:rPr>
              <w:t>NFV</w:t>
            </w:r>
          </w:p>
        </w:tc>
        <w:tc>
          <w:tcPr>
            <w:tcW w:w="8603" w:type="dxa"/>
            <w:shd w:val="clear" w:color="auto" w:fill="auto"/>
          </w:tcPr>
          <w:p w14:paraId="7A158E13" w14:textId="77777777" w:rsidR="00B51704" w:rsidRPr="0052693A" w:rsidRDefault="00B51704" w:rsidP="00B45D2F">
            <w:pPr>
              <w:rPr>
                <w:rFonts w:ascii="Arial" w:hAnsi="Arial" w:cs="Arial"/>
                <w:sz w:val="22"/>
                <w:szCs w:val="22"/>
              </w:rPr>
            </w:pPr>
            <w:r w:rsidRPr="0052693A">
              <w:rPr>
                <w:rFonts w:ascii="Arial" w:hAnsi="Arial" w:cs="Arial"/>
                <w:sz w:val="22"/>
                <w:szCs w:val="22"/>
              </w:rPr>
              <w:t>Network Function Virtualisation</w:t>
            </w:r>
          </w:p>
        </w:tc>
      </w:tr>
      <w:tr w:rsidR="0052693A" w:rsidRPr="0052693A" w14:paraId="4EB065D0" w14:textId="77777777" w:rsidTr="00E16BF8">
        <w:tc>
          <w:tcPr>
            <w:tcW w:w="1101" w:type="dxa"/>
            <w:shd w:val="clear" w:color="auto" w:fill="auto"/>
          </w:tcPr>
          <w:p w14:paraId="02635E32" w14:textId="77777777" w:rsidR="00647995" w:rsidRPr="0052693A" w:rsidRDefault="00647995" w:rsidP="00B45D2F">
            <w:pPr>
              <w:rPr>
                <w:rFonts w:ascii="Arial" w:hAnsi="Arial" w:cs="Arial"/>
                <w:sz w:val="22"/>
                <w:szCs w:val="22"/>
              </w:rPr>
            </w:pPr>
            <w:r w:rsidRPr="0052693A">
              <w:rPr>
                <w:rFonts w:ascii="Arial" w:hAnsi="Arial" w:cs="Arial"/>
                <w:sz w:val="22"/>
                <w:szCs w:val="22"/>
              </w:rPr>
              <w:t>OLT</w:t>
            </w:r>
          </w:p>
        </w:tc>
        <w:tc>
          <w:tcPr>
            <w:tcW w:w="8603" w:type="dxa"/>
            <w:shd w:val="clear" w:color="auto" w:fill="auto"/>
          </w:tcPr>
          <w:p w14:paraId="3921546B" w14:textId="77777777" w:rsidR="00647995" w:rsidRPr="0052693A" w:rsidRDefault="00B51704" w:rsidP="00B45D2F">
            <w:pPr>
              <w:rPr>
                <w:rFonts w:ascii="Arial" w:hAnsi="Arial" w:cs="Arial"/>
                <w:sz w:val="22"/>
                <w:szCs w:val="22"/>
              </w:rPr>
            </w:pPr>
            <w:r w:rsidRPr="0052693A">
              <w:rPr>
                <w:rFonts w:ascii="Arial" w:hAnsi="Arial" w:cs="Arial"/>
                <w:sz w:val="22"/>
                <w:szCs w:val="22"/>
              </w:rPr>
              <w:t>Optical Line Termination</w:t>
            </w:r>
          </w:p>
        </w:tc>
      </w:tr>
      <w:tr w:rsidR="0052693A" w:rsidRPr="0052693A" w14:paraId="76BCA727" w14:textId="77777777" w:rsidTr="00E16BF8">
        <w:tc>
          <w:tcPr>
            <w:tcW w:w="1101" w:type="dxa"/>
            <w:shd w:val="clear" w:color="auto" w:fill="auto"/>
          </w:tcPr>
          <w:p w14:paraId="603EBE58" w14:textId="77777777" w:rsidR="00647995" w:rsidRPr="0052693A" w:rsidRDefault="00647995" w:rsidP="00B45D2F">
            <w:pPr>
              <w:rPr>
                <w:rFonts w:ascii="Arial" w:hAnsi="Arial" w:cs="Arial"/>
                <w:sz w:val="22"/>
                <w:szCs w:val="22"/>
              </w:rPr>
            </w:pPr>
            <w:r w:rsidRPr="0052693A">
              <w:rPr>
                <w:rFonts w:ascii="Arial" w:hAnsi="Arial" w:cs="Arial"/>
                <w:sz w:val="22"/>
                <w:szCs w:val="22"/>
              </w:rPr>
              <w:t>RAN</w:t>
            </w:r>
          </w:p>
        </w:tc>
        <w:tc>
          <w:tcPr>
            <w:tcW w:w="8603" w:type="dxa"/>
            <w:shd w:val="clear" w:color="auto" w:fill="auto"/>
          </w:tcPr>
          <w:p w14:paraId="62191161" w14:textId="77777777" w:rsidR="00B51704" w:rsidRPr="0052693A" w:rsidRDefault="00AE7248" w:rsidP="00B45D2F">
            <w:pPr>
              <w:rPr>
                <w:rFonts w:ascii="Arial" w:hAnsi="Arial" w:cs="Arial"/>
                <w:sz w:val="22"/>
                <w:szCs w:val="22"/>
              </w:rPr>
            </w:pPr>
            <w:r w:rsidRPr="0052693A">
              <w:rPr>
                <w:rFonts w:ascii="Arial" w:hAnsi="Arial" w:cs="Arial"/>
                <w:sz w:val="22"/>
                <w:szCs w:val="22"/>
              </w:rPr>
              <w:t>Radio Access Network</w:t>
            </w:r>
          </w:p>
        </w:tc>
      </w:tr>
      <w:tr w:rsidR="0052693A" w:rsidRPr="009B30BE" w14:paraId="20BDEA30" w14:textId="77777777" w:rsidTr="00E16BF8">
        <w:tc>
          <w:tcPr>
            <w:tcW w:w="1101" w:type="dxa"/>
            <w:shd w:val="clear" w:color="auto" w:fill="auto"/>
          </w:tcPr>
          <w:p w14:paraId="3E65791B" w14:textId="77777777" w:rsidR="00B51704" w:rsidRPr="0052693A" w:rsidRDefault="00317263" w:rsidP="00B45D2F">
            <w:pPr>
              <w:rPr>
                <w:rFonts w:ascii="Arial" w:hAnsi="Arial" w:cs="Arial"/>
                <w:sz w:val="22"/>
                <w:szCs w:val="22"/>
              </w:rPr>
            </w:pPr>
            <w:r w:rsidRPr="0052693A">
              <w:rPr>
                <w:rFonts w:ascii="Arial" w:hAnsi="Arial" w:cs="Arial"/>
                <w:sz w:val="22"/>
                <w:szCs w:val="22"/>
              </w:rPr>
              <w:t>ROADM</w:t>
            </w:r>
          </w:p>
        </w:tc>
        <w:tc>
          <w:tcPr>
            <w:tcW w:w="8603" w:type="dxa"/>
            <w:shd w:val="clear" w:color="auto" w:fill="auto"/>
          </w:tcPr>
          <w:p w14:paraId="55E3D70D" w14:textId="77777777" w:rsidR="00B51704" w:rsidRPr="0052693A" w:rsidRDefault="00317263" w:rsidP="00B45D2F">
            <w:pPr>
              <w:rPr>
                <w:rFonts w:ascii="Arial" w:hAnsi="Arial" w:cs="Arial"/>
                <w:sz w:val="22"/>
                <w:szCs w:val="22"/>
                <w:lang w:val="en-US"/>
              </w:rPr>
            </w:pPr>
            <w:r w:rsidRPr="0052693A">
              <w:rPr>
                <w:rFonts w:ascii="Arial" w:hAnsi="Arial" w:cs="Arial"/>
                <w:sz w:val="22"/>
                <w:szCs w:val="22"/>
                <w:lang w:val="en-US"/>
              </w:rPr>
              <w:t>Reconfigurable Optical Add-and-Drop Multiplexer</w:t>
            </w:r>
          </w:p>
        </w:tc>
      </w:tr>
      <w:tr w:rsidR="0052693A" w:rsidRPr="0052693A" w14:paraId="65EA3882" w14:textId="77777777" w:rsidTr="00E16BF8">
        <w:tc>
          <w:tcPr>
            <w:tcW w:w="1101" w:type="dxa"/>
            <w:shd w:val="clear" w:color="auto" w:fill="auto"/>
          </w:tcPr>
          <w:p w14:paraId="30CDEC76" w14:textId="77777777" w:rsidR="0052693A" w:rsidRPr="0052693A" w:rsidRDefault="0052693A" w:rsidP="00B45D2F">
            <w:pPr>
              <w:rPr>
                <w:rFonts w:ascii="Arial" w:hAnsi="Arial" w:cs="Arial"/>
                <w:sz w:val="22"/>
                <w:szCs w:val="22"/>
              </w:rPr>
            </w:pPr>
            <w:r w:rsidRPr="00BD718F">
              <w:rPr>
                <w:rFonts w:ascii="Arial" w:hAnsi="Arial" w:cs="Arial"/>
                <w:sz w:val="22"/>
                <w:szCs w:val="22"/>
              </w:rPr>
              <w:t>R-SOA</w:t>
            </w:r>
          </w:p>
        </w:tc>
        <w:tc>
          <w:tcPr>
            <w:tcW w:w="8603" w:type="dxa"/>
            <w:shd w:val="clear" w:color="auto" w:fill="auto"/>
          </w:tcPr>
          <w:p w14:paraId="66F5271C" w14:textId="77777777" w:rsidR="0052693A" w:rsidRPr="0052693A" w:rsidRDefault="0052693A" w:rsidP="00B45D2F">
            <w:pPr>
              <w:rPr>
                <w:rFonts w:ascii="Arial" w:hAnsi="Arial" w:cs="Arial"/>
                <w:sz w:val="22"/>
                <w:szCs w:val="22"/>
                <w:lang w:val="en-US"/>
              </w:rPr>
            </w:pPr>
            <w:r w:rsidRPr="00BD718F">
              <w:rPr>
                <w:rFonts w:ascii="Arial" w:hAnsi="Arial" w:cs="Arial"/>
                <w:sz w:val="22"/>
                <w:szCs w:val="22"/>
              </w:rPr>
              <w:t>Reflective Semiconductor Optical Amplifier</w:t>
            </w:r>
          </w:p>
        </w:tc>
      </w:tr>
      <w:tr w:rsidR="0052693A" w:rsidRPr="0052693A" w14:paraId="0C29EAB8" w14:textId="77777777" w:rsidTr="00E16BF8">
        <w:tc>
          <w:tcPr>
            <w:tcW w:w="1101" w:type="dxa"/>
            <w:shd w:val="clear" w:color="auto" w:fill="auto"/>
          </w:tcPr>
          <w:p w14:paraId="6586BD2C" w14:textId="77777777" w:rsidR="0052693A" w:rsidRPr="0052693A" w:rsidRDefault="0052693A" w:rsidP="00B45D2F">
            <w:pPr>
              <w:rPr>
                <w:rFonts w:ascii="Arial" w:hAnsi="Arial" w:cs="Arial"/>
                <w:sz w:val="22"/>
                <w:szCs w:val="22"/>
              </w:rPr>
            </w:pPr>
            <w:r w:rsidRPr="0052693A">
              <w:rPr>
                <w:rFonts w:ascii="Arial" w:hAnsi="Arial" w:cs="Arial"/>
                <w:sz w:val="22"/>
                <w:szCs w:val="22"/>
              </w:rPr>
              <w:t>SDN</w:t>
            </w:r>
          </w:p>
        </w:tc>
        <w:tc>
          <w:tcPr>
            <w:tcW w:w="8603" w:type="dxa"/>
            <w:shd w:val="clear" w:color="auto" w:fill="auto"/>
          </w:tcPr>
          <w:p w14:paraId="7D143B0A" w14:textId="77777777" w:rsidR="0052693A" w:rsidRPr="0052693A" w:rsidRDefault="0052693A" w:rsidP="00B45D2F">
            <w:pPr>
              <w:rPr>
                <w:rFonts w:ascii="Arial" w:hAnsi="Arial" w:cs="Arial"/>
                <w:sz w:val="22"/>
                <w:szCs w:val="22"/>
              </w:rPr>
            </w:pPr>
            <w:r w:rsidRPr="0052693A">
              <w:rPr>
                <w:rFonts w:ascii="Arial" w:hAnsi="Arial" w:cs="Arial"/>
                <w:sz w:val="22"/>
                <w:szCs w:val="22"/>
              </w:rPr>
              <w:t>Software Defined Network</w:t>
            </w:r>
          </w:p>
        </w:tc>
      </w:tr>
      <w:tr w:rsidR="0052693A" w:rsidRPr="0052693A" w14:paraId="0292DAA2" w14:textId="77777777" w:rsidTr="00E16BF8">
        <w:tc>
          <w:tcPr>
            <w:tcW w:w="1101" w:type="dxa"/>
            <w:shd w:val="clear" w:color="auto" w:fill="auto"/>
          </w:tcPr>
          <w:p w14:paraId="3F1E4087" w14:textId="77777777" w:rsidR="0052693A" w:rsidRPr="0052693A" w:rsidRDefault="0052693A" w:rsidP="00B45D2F">
            <w:pPr>
              <w:rPr>
                <w:rFonts w:ascii="Arial" w:hAnsi="Arial" w:cs="Arial"/>
                <w:sz w:val="22"/>
                <w:szCs w:val="22"/>
              </w:rPr>
            </w:pPr>
            <w:r w:rsidRPr="00BD718F">
              <w:rPr>
                <w:rFonts w:ascii="Arial" w:hAnsi="Arial" w:cs="Arial"/>
                <w:sz w:val="22"/>
                <w:szCs w:val="22"/>
              </w:rPr>
              <w:t>SOA</w:t>
            </w:r>
          </w:p>
        </w:tc>
        <w:tc>
          <w:tcPr>
            <w:tcW w:w="8603" w:type="dxa"/>
            <w:shd w:val="clear" w:color="auto" w:fill="auto"/>
          </w:tcPr>
          <w:p w14:paraId="069E50EA" w14:textId="77777777" w:rsidR="0052693A" w:rsidRPr="0052693A" w:rsidRDefault="0052693A" w:rsidP="00B45D2F">
            <w:pPr>
              <w:rPr>
                <w:rFonts w:ascii="Arial" w:hAnsi="Arial" w:cs="Arial"/>
                <w:sz w:val="22"/>
                <w:szCs w:val="22"/>
              </w:rPr>
            </w:pPr>
            <w:r w:rsidRPr="00BD718F">
              <w:rPr>
                <w:rFonts w:ascii="Arial" w:hAnsi="Arial" w:cs="Arial"/>
                <w:sz w:val="22"/>
                <w:szCs w:val="22"/>
              </w:rPr>
              <w:t>Semiconductor Optical Amplifier</w:t>
            </w:r>
          </w:p>
        </w:tc>
      </w:tr>
      <w:tr w:rsidR="0052693A" w:rsidRPr="0052693A" w14:paraId="19B209A8" w14:textId="77777777" w:rsidTr="00E16BF8">
        <w:tc>
          <w:tcPr>
            <w:tcW w:w="1101" w:type="dxa"/>
            <w:shd w:val="clear" w:color="auto" w:fill="auto"/>
          </w:tcPr>
          <w:p w14:paraId="56DA201D" w14:textId="77777777" w:rsidR="0052693A" w:rsidRPr="0052693A" w:rsidRDefault="0052693A" w:rsidP="00B45D2F">
            <w:pPr>
              <w:rPr>
                <w:rFonts w:ascii="Arial" w:hAnsi="Arial" w:cs="Arial"/>
                <w:sz w:val="22"/>
                <w:szCs w:val="22"/>
              </w:rPr>
            </w:pPr>
            <w:r w:rsidRPr="0052693A">
              <w:rPr>
                <w:rFonts w:ascii="Arial" w:hAnsi="Arial" w:cs="Arial"/>
                <w:sz w:val="22"/>
                <w:szCs w:val="22"/>
              </w:rPr>
              <w:t>RRU</w:t>
            </w:r>
          </w:p>
        </w:tc>
        <w:tc>
          <w:tcPr>
            <w:tcW w:w="8603" w:type="dxa"/>
            <w:shd w:val="clear" w:color="auto" w:fill="auto"/>
          </w:tcPr>
          <w:p w14:paraId="090ED946" w14:textId="77777777" w:rsidR="0052693A" w:rsidRPr="0052693A" w:rsidRDefault="0052693A" w:rsidP="00B45D2F">
            <w:pPr>
              <w:rPr>
                <w:rFonts w:ascii="Arial" w:hAnsi="Arial" w:cs="Arial"/>
                <w:sz w:val="22"/>
                <w:szCs w:val="22"/>
              </w:rPr>
            </w:pPr>
            <w:r w:rsidRPr="0052693A">
              <w:rPr>
                <w:rFonts w:ascii="Arial" w:hAnsi="Arial" w:cs="Arial"/>
                <w:sz w:val="22"/>
                <w:szCs w:val="22"/>
              </w:rPr>
              <w:t>Remote Radio Unit</w:t>
            </w:r>
          </w:p>
        </w:tc>
      </w:tr>
      <w:tr w:rsidR="0052693A" w:rsidRPr="0052693A" w14:paraId="4E644345" w14:textId="77777777" w:rsidTr="00E16BF8">
        <w:tc>
          <w:tcPr>
            <w:tcW w:w="1101" w:type="dxa"/>
            <w:shd w:val="clear" w:color="auto" w:fill="auto"/>
          </w:tcPr>
          <w:p w14:paraId="5E29207C" w14:textId="77777777" w:rsidR="0052693A" w:rsidRPr="0052693A" w:rsidRDefault="0052693A" w:rsidP="00B45D2F">
            <w:pPr>
              <w:rPr>
                <w:rFonts w:ascii="Arial" w:hAnsi="Arial" w:cs="Arial"/>
                <w:sz w:val="22"/>
                <w:szCs w:val="22"/>
              </w:rPr>
            </w:pPr>
            <w:r w:rsidRPr="00BD718F">
              <w:rPr>
                <w:rFonts w:ascii="Arial" w:hAnsi="Arial" w:cs="Arial"/>
                <w:sz w:val="22"/>
                <w:szCs w:val="22"/>
              </w:rPr>
              <w:t>WDM</w:t>
            </w:r>
          </w:p>
        </w:tc>
        <w:tc>
          <w:tcPr>
            <w:tcW w:w="8603" w:type="dxa"/>
            <w:shd w:val="clear" w:color="auto" w:fill="auto"/>
          </w:tcPr>
          <w:p w14:paraId="6AD02690" w14:textId="77777777" w:rsidR="0052693A" w:rsidRPr="0052693A" w:rsidRDefault="0052693A" w:rsidP="00B45D2F">
            <w:pPr>
              <w:rPr>
                <w:rFonts w:ascii="Arial" w:hAnsi="Arial" w:cs="Arial"/>
                <w:sz w:val="22"/>
                <w:szCs w:val="22"/>
              </w:rPr>
            </w:pPr>
            <w:r w:rsidRPr="00BD718F">
              <w:rPr>
                <w:rFonts w:ascii="Arial" w:hAnsi="Arial" w:cs="Arial"/>
                <w:sz w:val="22"/>
                <w:szCs w:val="22"/>
                <w:lang w:val="en-US"/>
              </w:rPr>
              <w:t>Wavelength Division Multiplexer</w:t>
            </w:r>
          </w:p>
        </w:tc>
      </w:tr>
      <w:tr w:rsidR="0052693A" w:rsidRPr="009B30BE" w14:paraId="2B24778F" w14:textId="77777777" w:rsidTr="00E16BF8">
        <w:tc>
          <w:tcPr>
            <w:tcW w:w="1101" w:type="dxa"/>
            <w:shd w:val="clear" w:color="auto" w:fill="auto"/>
          </w:tcPr>
          <w:p w14:paraId="777589B3" w14:textId="77777777" w:rsidR="0052693A" w:rsidRPr="0052693A" w:rsidRDefault="0052693A" w:rsidP="00B45D2F">
            <w:pPr>
              <w:rPr>
                <w:rFonts w:ascii="Arial" w:hAnsi="Arial" w:cs="Arial"/>
                <w:sz w:val="22"/>
                <w:szCs w:val="22"/>
              </w:rPr>
            </w:pPr>
            <w:r w:rsidRPr="00BD718F">
              <w:rPr>
                <w:rFonts w:ascii="Arial" w:hAnsi="Arial" w:cs="Arial"/>
                <w:sz w:val="22"/>
                <w:szCs w:val="22"/>
              </w:rPr>
              <w:t>WSADM</w:t>
            </w:r>
          </w:p>
        </w:tc>
        <w:tc>
          <w:tcPr>
            <w:tcW w:w="8603" w:type="dxa"/>
            <w:shd w:val="clear" w:color="auto" w:fill="auto"/>
          </w:tcPr>
          <w:p w14:paraId="73309DD9" w14:textId="77777777" w:rsidR="0052693A" w:rsidRPr="00BD718F" w:rsidRDefault="0052693A" w:rsidP="00B45D2F">
            <w:pPr>
              <w:rPr>
                <w:rFonts w:ascii="Arial" w:hAnsi="Arial" w:cs="Arial"/>
                <w:sz w:val="22"/>
                <w:szCs w:val="22"/>
                <w:lang w:val="en-US"/>
              </w:rPr>
            </w:pPr>
            <w:r w:rsidRPr="00BD718F">
              <w:rPr>
                <w:rFonts w:ascii="Arial" w:hAnsi="Arial" w:cs="Arial"/>
                <w:sz w:val="22"/>
                <w:szCs w:val="22"/>
                <w:lang w:val="en-US"/>
              </w:rPr>
              <w:t>WDM Slotted Add/Drop Multiplexer</w:t>
            </w:r>
          </w:p>
        </w:tc>
      </w:tr>
      <w:tr w:rsidR="0052693A" w:rsidRPr="0052693A" w14:paraId="4B1E76D6" w14:textId="77777777" w:rsidTr="00E16BF8">
        <w:tc>
          <w:tcPr>
            <w:tcW w:w="1101" w:type="dxa"/>
            <w:shd w:val="clear" w:color="auto" w:fill="auto"/>
          </w:tcPr>
          <w:p w14:paraId="310B67D1" w14:textId="77777777" w:rsidR="0052693A" w:rsidRPr="0052693A" w:rsidRDefault="0052693A" w:rsidP="00B45D2F">
            <w:pPr>
              <w:rPr>
                <w:rFonts w:ascii="Arial" w:hAnsi="Arial" w:cs="Arial"/>
                <w:sz w:val="22"/>
                <w:szCs w:val="22"/>
              </w:rPr>
            </w:pPr>
            <w:r w:rsidRPr="0052693A">
              <w:rPr>
                <w:rFonts w:ascii="Arial" w:hAnsi="Arial" w:cs="Arial"/>
                <w:sz w:val="22"/>
                <w:szCs w:val="22"/>
              </w:rPr>
              <w:t>WSS</w:t>
            </w:r>
          </w:p>
        </w:tc>
        <w:tc>
          <w:tcPr>
            <w:tcW w:w="8603" w:type="dxa"/>
            <w:shd w:val="clear" w:color="auto" w:fill="auto"/>
          </w:tcPr>
          <w:p w14:paraId="1D9A7F9D" w14:textId="77777777" w:rsidR="0052693A" w:rsidRPr="0052693A" w:rsidRDefault="0052693A" w:rsidP="00B45D2F">
            <w:pPr>
              <w:rPr>
                <w:rFonts w:ascii="Arial" w:hAnsi="Arial" w:cs="Arial"/>
                <w:sz w:val="22"/>
                <w:szCs w:val="22"/>
              </w:rPr>
            </w:pPr>
            <w:r w:rsidRPr="0052693A">
              <w:rPr>
                <w:rFonts w:ascii="Arial" w:hAnsi="Arial" w:cs="Arial"/>
                <w:sz w:val="22"/>
                <w:szCs w:val="22"/>
              </w:rPr>
              <w:t>Wavelength Selective Switch</w:t>
            </w:r>
          </w:p>
        </w:tc>
      </w:tr>
    </w:tbl>
    <w:p w14:paraId="6AC1D08C" w14:textId="77777777" w:rsidR="00647995" w:rsidRDefault="00647995" w:rsidP="00B45D2F"/>
    <w:p w14:paraId="286A7EC6" w14:textId="77777777" w:rsidR="00B16818" w:rsidRDefault="00965F1A" w:rsidP="00BD718F">
      <w:r>
        <w:br w:type="page"/>
      </w:r>
      <w:bookmarkStart w:id="6" w:name="_Toc448817613"/>
      <w:bookmarkEnd w:id="6"/>
    </w:p>
    <w:p w14:paraId="188E4BB2" w14:textId="77777777" w:rsidR="009A2365" w:rsidRDefault="009A2365" w:rsidP="009B11AB">
      <w:pPr>
        <w:pStyle w:val="Titre1"/>
        <w:numPr>
          <w:ilvl w:val="0"/>
          <w:numId w:val="1"/>
        </w:numPr>
        <w:rPr>
          <w:lang w:val="en-GB"/>
        </w:rPr>
      </w:pPr>
      <w:bookmarkStart w:id="7" w:name="_Toc321063624"/>
      <w:bookmarkStart w:id="8" w:name="_Toc471921184"/>
      <w:r>
        <w:rPr>
          <w:lang w:val="en-GB"/>
        </w:rPr>
        <w:lastRenderedPageBreak/>
        <w:t>Introduction</w:t>
      </w:r>
      <w:bookmarkEnd w:id="8"/>
    </w:p>
    <w:p w14:paraId="25FAB65F" w14:textId="77777777" w:rsidR="009A2365" w:rsidRPr="00BD718F" w:rsidRDefault="00623CFD" w:rsidP="00BD718F">
      <w:pPr>
        <w:jc w:val="both"/>
        <w:rPr>
          <w:sz w:val="22"/>
          <w:szCs w:val="22"/>
          <w:lang w:val="en-US"/>
        </w:rPr>
      </w:pPr>
      <w:r>
        <w:rPr>
          <w:rFonts w:ascii="Arial" w:hAnsi="Arial" w:cs="Arial"/>
          <w:sz w:val="22"/>
          <w:szCs w:val="22"/>
          <w:lang w:val="en-US"/>
        </w:rPr>
        <w:t xml:space="preserve"> </w:t>
      </w:r>
      <w:r w:rsidR="00002017">
        <w:rPr>
          <w:rFonts w:ascii="Arial" w:hAnsi="Arial" w:cs="Arial"/>
          <w:sz w:val="22"/>
          <w:szCs w:val="22"/>
          <w:lang w:val="en-US"/>
        </w:rPr>
        <w:t xml:space="preserve"> </w:t>
      </w:r>
      <w:r w:rsidR="009A2365">
        <w:rPr>
          <w:rFonts w:ascii="Arial" w:hAnsi="Arial" w:cs="Arial"/>
          <w:sz w:val="22"/>
          <w:szCs w:val="22"/>
          <w:lang w:val="en-US"/>
        </w:rPr>
        <w:t xml:space="preserve"> </w:t>
      </w:r>
    </w:p>
    <w:bookmarkEnd w:id="7"/>
    <w:p w14:paraId="1E3311A9" w14:textId="77777777" w:rsidR="005A12E7" w:rsidRDefault="005A12E7" w:rsidP="005A12E7">
      <w:pPr>
        <w:spacing w:after="200" w:line="276" w:lineRule="auto"/>
        <w:rPr>
          <w:lang w:val="en-US"/>
        </w:rPr>
      </w:pPr>
      <w:r>
        <w:rPr>
          <w:lang w:val="en-US"/>
        </w:rPr>
        <w:t>In this part, we describe the objectives of the deliverable.</w:t>
      </w:r>
      <w:r w:rsidR="00C24461">
        <w:rPr>
          <w:lang w:val="en-US"/>
        </w:rPr>
        <w:t xml:space="preserve"> It is necessary to identify:</w:t>
      </w:r>
    </w:p>
    <w:p w14:paraId="28394E3F" w14:textId="77777777" w:rsidR="00C24461" w:rsidRDefault="00C24461" w:rsidP="00DB296A">
      <w:pPr>
        <w:pStyle w:val="Pardeliste"/>
        <w:numPr>
          <w:ilvl w:val="0"/>
          <w:numId w:val="4"/>
        </w:numPr>
        <w:spacing w:after="200"/>
        <w:rPr>
          <w:lang w:val="en-US"/>
        </w:rPr>
      </w:pPr>
      <w:r>
        <w:rPr>
          <w:lang w:val="en-US"/>
        </w:rPr>
        <w:t>the network models that shall be studied in the second year of the project</w:t>
      </w:r>
    </w:p>
    <w:p w14:paraId="397B9629" w14:textId="77777777" w:rsidR="00C24461" w:rsidRDefault="00C24461" w:rsidP="00DB296A">
      <w:pPr>
        <w:pStyle w:val="Pardeliste"/>
        <w:numPr>
          <w:ilvl w:val="0"/>
          <w:numId w:val="4"/>
        </w:numPr>
        <w:spacing w:after="200"/>
        <w:rPr>
          <w:lang w:val="en-US"/>
        </w:rPr>
      </w:pPr>
      <w:r>
        <w:rPr>
          <w:lang w:val="en-US"/>
        </w:rPr>
        <w:t>the scenarios to be evaluated in terms of network physical and virtual topologies, of traffic types and demands, and of typical use cases</w:t>
      </w:r>
    </w:p>
    <w:p w14:paraId="553C837A" w14:textId="77777777" w:rsidR="00C24461" w:rsidRPr="00C24461" w:rsidRDefault="00C24461" w:rsidP="00DB296A">
      <w:pPr>
        <w:pStyle w:val="Pardeliste"/>
        <w:numPr>
          <w:ilvl w:val="0"/>
          <w:numId w:val="4"/>
        </w:numPr>
        <w:spacing w:after="200"/>
        <w:rPr>
          <w:lang w:val="en-US"/>
        </w:rPr>
      </w:pPr>
      <w:r w:rsidRPr="00C24461">
        <w:rPr>
          <w:lang w:val="en-US"/>
        </w:rPr>
        <w:t>the features to be implemented in network nodes in order to support these network models</w:t>
      </w:r>
    </w:p>
    <w:p w14:paraId="0D8CBE55" w14:textId="77777777" w:rsidR="00C24461" w:rsidRDefault="00C24461" w:rsidP="00DB296A">
      <w:pPr>
        <w:pStyle w:val="Pardeliste"/>
        <w:numPr>
          <w:ilvl w:val="0"/>
          <w:numId w:val="4"/>
        </w:numPr>
        <w:spacing w:after="200"/>
        <w:rPr>
          <w:lang w:val="en-US"/>
        </w:rPr>
      </w:pPr>
      <w:r>
        <w:rPr>
          <w:lang w:val="en-US"/>
        </w:rPr>
        <w:t>the KPIs to be computed in order to assess the proposed network models</w:t>
      </w:r>
    </w:p>
    <w:p w14:paraId="6B6E82A4" w14:textId="77777777" w:rsidR="008771DF" w:rsidRPr="008771DF" w:rsidRDefault="008771DF" w:rsidP="008771DF">
      <w:pPr>
        <w:spacing w:before="120" w:after="120"/>
        <w:rPr>
          <w:lang w:val="en-US"/>
        </w:rPr>
      </w:pPr>
      <w:r w:rsidRPr="008771DF">
        <w:rPr>
          <w:lang w:val="en-US"/>
        </w:rPr>
        <w:t xml:space="preserve">We explain that the main challenge of N–GREEN is to reduce the cost and the energy consumption of Ethernet based equipment and the same time, maintain or improve the network performance. </w:t>
      </w:r>
    </w:p>
    <w:p w14:paraId="0996BD86" w14:textId="77777777" w:rsidR="005A12E7" w:rsidRPr="00E249E5" w:rsidRDefault="005A12E7" w:rsidP="009B11AB">
      <w:pPr>
        <w:pStyle w:val="Titre1"/>
        <w:numPr>
          <w:ilvl w:val="0"/>
          <w:numId w:val="1"/>
        </w:numPr>
        <w:rPr>
          <w:lang w:val="en-GB"/>
        </w:rPr>
      </w:pPr>
      <w:bookmarkStart w:id="9" w:name="_Toc471921185"/>
      <w:r>
        <w:rPr>
          <w:lang w:val="en-US"/>
        </w:rPr>
        <w:t>General context</w:t>
      </w:r>
      <w:bookmarkEnd w:id="9"/>
      <w:r>
        <w:rPr>
          <w:lang w:val="en-US"/>
        </w:rPr>
        <w:t xml:space="preserve"> </w:t>
      </w:r>
    </w:p>
    <w:p w14:paraId="79081C74" w14:textId="750E4468" w:rsidR="00E249E5" w:rsidRPr="009B30BE" w:rsidRDefault="00E249E5" w:rsidP="00E249E5">
      <w:pPr>
        <w:rPr>
          <w:i/>
        </w:rPr>
      </w:pPr>
      <w:r w:rsidRPr="009B30BE">
        <w:rPr>
          <w:i/>
          <w:highlight w:val="yellow"/>
        </w:rPr>
        <w:t>Synthétiser ce qu’il y a dans le D1.1</w:t>
      </w:r>
    </w:p>
    <w:p w14:paraId="76F17F8A" w14:textId="77777777" w:rsidR="005A12E7" w:rsidRPr="005138D3" w:rsidRDefault="005A12E7" w:rsidP="009B11AB">
      <w:pPr>
        <w:pStyle w:val="Titre2"/>
        <w:numPr>
          <w:ilvl w:val="1"/>
          <w:numId w:val="1"/>
        </w:numPr>
        <w:rPr>
          <w:lang w:val="en-US"/>
        </w:rPr>
      </w:pPr>
      <w:bookmarkStart w:id="10" w:name="_Toc471921186"/>
      <w:r w:rsidRPr="005138D3">
        <w:rPr>
          <w:lang w:val="en-US"/>
        </w:rPr>
        <w:t>General context</w:t>
      </w:r>
      <w:bookmarkEnd w:id="10"/>
      <w:r w:rsidRPr="005138D3">
        <w:rPr>
          <w:lang w:val="en-US"/>
        </w:rPr>
        <w:t xml:space="preserve"> </w:t>
      </w:r>
    </w:p>
    <w:p w14:paraId="2405B3D8" w14:textId="38193C4D" w:rsidR="00472A9D" w:rsidRPr="007F015C" w:rsidRDefault="00472A9D" w:rsidP="00650E36">
      <w:pPr>
        <w:spacing w:after="120"/>
        <w:jc w:val="both"/>
        <w:rPr>
          <w:lang w:val="en-US"/>
        </w:rPr>
      </w:pPr>
      <w:r w:rsidRPr="007F015C">
        <w:rPr>
          <w:lang w:val="en-US"/>
        </w:rPr>
        <w:t xml:space="preserve">The main evolution trends of telecom networks have been recalled in deliverable D1.1. </w:t>
      </w:r>
      <w:r w:rsidR="007F015C">
        <w:rPr>
          <w:lang w:val="en-US"/>
        </w:rPr>
        <w:t>They</w:t>
      </w:r>
      <w:r w:rsidRPr="00472A9D">
        <w:rPr>
          <w:lang w:val="en-US"/>
        </w:rPr>
        <w:t xml:space="preserve"> include a growth of the global traffic, where video contents play a major role, an increase of the proportion of the traffic issued from mobile terminals (particularly in the context of 5G introduction) and the deployment of small size data centres </w:t>
      </w:r>
      <w:r w:rsidR="006E166A">
        <w:rPr>
          <w:lang w:val="en-US"/>
        </w:rPr>
        <w:t>at the edge of</w:t>
      </w:r>
      <w:r w:rsidRPr="00472A9D">
        <w:rPr>
          <w:lang w:val="en-US"/>
        </w:rPr>
        <w:t xml:space="preserve"> regional networks. Another major </w:t>
      </w:r>
      <w:r w:rsidR="007F015C">
        <w:rPr>
          <w:lang w:val="en-US"/>
        </w:rPr>
        <w:t>change</w:t>
      </w:r>
      <w:r w:rsidRPr="00472A9D">
        <w:rPr>
          <w:lang w:val="en-US"/>
        </w:rPr>
        <w:t>, which concerns the control plane, is the emergence of networks operated “as a service” due to the introduction of SDN and NFV paradigms. Finally, energy efficiency has become a major criteria, in order to limit the CO</w:t>
      </w:r>
      <w:r w:rsidRPr="00650E36">
        <w:rPr>
          <w:lang w:val="en-US"/>
        </w:rPr>
        <w:t>2</w:t>
      </w:r>
      <w:r w:rsidRPr="00472A9D">
        <w:rPr>
          <w:lang w:val="en-US"/>
        </w:rPr>
        <w:t xml:space="preserve"> footprint of these future networks.</w:t>
      </w:r>
    </w:p>
    <w:p w14:paraId="3F63329B" w14:textId="021C20CA" w:rsidR="00E249E5" w:rsidRDefault="00472A9D" w:rsidP="00650E36">
      <w:pPr>
        <w:spacing w:after="120"/>
        <w:jc w:val="both"/>
        <w:rPr>
          <w:lang w:val="en-US"/>
        </w:rPr>
      </w:pPr>
      <w:r w:rsidRPr="00472A9D">
        <w:rPr>
          <w:lang w:val="en-US"/>
        </w:rPr>
        <w:t xml:space="preserve">The introduction of optical switching technologies present a great potential for improving the energy efficiency of the switching nodes of these future </w:t>
      </w:r>
      <w:r w:rsidR="00401A93">
        <w:rPr>
          <w:lang w:val="en-US"/>
        </w:rPr>
        <w:t xml:space="preserve">regional (or metropolitan) </w:t>
      </w:r>
      <w:r w:rsidRPr="00472A9D">
        <w:rPr>
          <w:lang w:val="en-US"/>
        </w:rPr>
        <w:t>networks. In spite of several impressive laboratory demonstrations of optical packet switches, optical switching is only performed at the wavelength channel level, e.g. in ROADMs in present operational networks.</w:t>
      </w:r>
      <w:r w:rsidR="00401A93">
        <w:rPr>
          <w:lang w:val="en-US"/>
        </w:rPr>
        <w:t xml:space="preserve"> </w:t>
      </w:r>
      <w:r w:rsidRPr="00472A9D">
        <w:rPr>
          <w:lang w:val="en-US"/>
        </w:rPr>
        <w:t xml:space="preserve">N-GREENs aims at capitalizing on the rather mature technologies (mostly derived from </w:t>
      </w:r>
      <w:r>
        <w:rPr>
          <w:lang w:val="en-US"/>
        </w:rPr>
        <w:t>developments realized for next-generation optical access networks). The proposed approach will be based on WDM optical packets that allow taking the best benefit from the wide bandwidth of optical gates and switches</w:t>
      </w:r>
      <w:r w:rsidR="00401A93">
        <w:rPr>
          <w:lang w:val="en-US"/>
        </w:rPr>
        <w:t>,</w:t>
      </w:r>
      <w:r>
        <w:rPr>
          <w:lang w:val="en-US"/>
        </w:rPr>
        <w:t xml:space="preserve"> which becomes cost-effective thanks to the progresses of optoelectronic integration.</w:t>
      </w:r>
      <w:r w:rsidR="005A12E7" w:rsidRPr="005138D3">
        <w:rPr>
          <w:lang w:val="en-US"/>
        </w:rPr>
        <w:t xml:space="preserve"> </w:t>
      </w:r>
    </w:p>
    <w:p w14:paraId="219E81B8" w14:textId="7C78CB04" w:rsidR="00E249E5" w:rsidRDefault="00401A93" w:rsidP="00650E36">
      <w:pPr>
        <w:spacing w:after="120"/>
        <w:jc w:val="both"/>
        <w:rPr>
          <w:lang w:val="en-US"/>
        </w:rPr>
      </w:pPr>
      <w:r>
        <w:rPr>
          <w:lang w:val="en-US"/>
        </w:rPr>
        <w:t>The introduction of a new networ</w:t>
      </w:r>
      <w:r w:rsidR="002D4B3D">
        <w:rPr>
          <w:lang w:val="en-US"/>
        </w:rPr>
        <w:t>k</w:t>
      </w:r>
      <w:r>
        <w:rPr>
          <w:lang w:val="en-US"/>
        </w:rPr>
        <w:t xml:space="preserve">ing technology, like the one proposed by N-GREEN, will be possible only if it is </w:t>
      </w:r>
      <w:r w:rsidR="002D4B3D">
        <w:rPr>
          <w:lang w:val="en-US"/>
        </w:rPr>
        <w:t>able to satisfy key challenges in terms of cost and performances.</w:t>
      </w:r>
      <w:r w:rsidR="004328B0">
        <w:rPr>
          <w:lang w:val="en-US"/>
        </w:rPr>
        <w:t xml:space="preserve"> </w:t>
      </w:r>
      <w:r w:rsidR="002D4B3D">
        <w:rPr>
          <w:lang w:val="en-US"/>
        </w:rPr>
        <w:t>A preliminary list of targeted characteristics was shown in D1.1. for different network segments.</w:t>
      </w:r>
    </w:p>
    <w:p w14:paraId="549CF9D6" w14:textId="5E71F12B" w:rsidR="008C2F7C" w:rsidRDefault="00F52CC9" w:rsidP="00650E36">
      <w:pPr>
        <w:spacing w:after="120"/>
        <w:jc w:val="both"/>
        <w:rPr>
          <w:lang w:val="en-US"/>
        </w:rPr>
      </w:pPr>
      <w:r>
        <w:rPr>
          <w:lang w:val="en-US"/>
        </w:rPr>
        <w:t>Regarding the cost issues, it is clear that, at least for metro networks, where Ethernet is the dominant technology, N-GREEN solution needs to be cheaper than Ethernet one. Some technical characteristics may be defined by introducing KPI (that may depend on the use cases), which can be evalued by suitable pe</w:t>
      </w:r>
      <w:r w:rsidR="00E03F16">
        <w:rPr>
          <w:lang w:val="en-US"/>
        </w:rPr>
        <w:t xml:space="preserve">rformance evaluation techniques, as described in section </w:t>
      </w:r>
      <w:r w:rsidR="00E03F16">
        <w:rPr>
          <w:lang w:val="en-US"/>
        </w:rPr>
        <w:fldChar w:fldCharType="begin"/>
      </w:r>
      <w:r w:rsidR="00E03F16">
        <w:rPr>
          <w:lang w:val="en-US"/>
        </w:rPr>
        <w:instrText xml:space="preserve"> REF _Ref471810793 \r \h </w:instrText>
      </w:r>
      <w:r w:rsidR="00F31E6A">
        <w:rPr>
          <w:lang w:val="en-US"/>
        </w:rPr>
        <w:instrText xml:space="preserve"> \* MERGEFORMAT </w:instrText>
      </w:r>
      <w:r w:rsidR="00E03F16">
        <w:rPr>
          <w:lang w:val="en-US"/>
        </w:rPr>
      </w:r>
      <w:r w:rsidR="00E03F16">
        <w:rPr>
          <w:lang w:val="en-US"/>
        </w:rPr>
        <w:fldChar w:fldCharType="separate"/>
      </w:r>
      <w:r w:rsidR="00DF0F9B">
        <w:rPr>
          <w:lang w:val="en-US"/>
        </w:rPr>
        <w:t>IV.2</w:t>
      </w:r>
      <w:r w:rsidR="00E03F16">
        <w:rPr>
          <w:lang w:val="en-US"/>
        </w:rPr>
        <w:fldChar w:fldCharType="end"/>
      </w:r>
      <w:r w:rsidR="00E03F16">
        <w:rPr>
          <w:lang w:val="en-US"/>
        </w:rPr>
        <w:t>. These KPI include latency and jitter (end-to-end of for a given network segment)</w:t>
      </w:r>
      <w:r w:rsidR="009910F6">
        <w:rPr>
          <w:lang w:val="en-US"/>
        </w:rPr>
        <w:t xml:space="preserve"> and also network availability.</w:t>
      </w:r>
    </w:p>
    <w:p w14:paraId="5E11AFAE" w14:textId="18BDB4FC" w:rsidR="00F52CC9" w:rsidRDefault="008C2F7C" w:rsidP="00F31E6A">
      <w:pPr>
        <w:jc w:val="both"/>
        <w:rPr>
          <w:lang w:val="en-US"/>
        </w:rPr>
      </w:pPr>
      <w:r>
        <w:rPr>
          <w:lang w:val="en-US"/>
        </w:rPr>
        <w:lastRenderedPageBreak/>
        <w:t>Other expectations that have to be fullfiled include energy efficiency, scalability and future safeness. The later points are linked. It is clear that a disruptive technique like N-GREEN will only be introduced if it is expected to satisfy the network requirement during a sufficiently large time window</w:t>
      </w:r>
      <w:r w:rsidR="00F84349">
        <w:rPr>
          <w:lang w:val="en-US"/>
        </w:rPr>
        <w:t>. Probably around 10 years, that roughly corresponds (assuming ~30% yearly traffic growth) to the ability to support at least a 10 times traffic increase.</w:t>
      </w:r>
      <w:r>
        <w:rPr>
          <w:lang w:val="en-US"/>
        </w:rPr>
        <w:t xml:space="preserve"> </w:t>
      </w:r>
    </w:p>
    <w:p w14:paraId="40D4E750" w14:textId="77777777" w:rsidR="00F31E6A" w:rsidRDefault="00F31E6A" w:rsidP="00F31E6A">
      <w:pPr>
        <w:jc w:val="both"/>
        <w:rPr>
          <w:lang w:val="en-US"/>
        </w:rPr>
      </w:pPr>
    </w:p>
    <w:p w14:paraId="6398586F" w14:textId="77777777" w:rsidR="005A12E7" w:rsidRPr="005138D3" w:rsidRDefault="005A12E7" w:rsidP="009B11AB">
      <w:pPr>
        <w:pStyle w:val="Titre2"/>
        <w:numPr>
          <w:ilvl w:val="1"/>
          <w:numId w:val="1"/>
        </w:numPr>
        <w:rPr>
          <w:lang w:val="en-US"/>
        </w:rPr>
      </w:pPr>
      <w:bookmarkStart w:id="11" w:name="_Toc471921187"/>
      <w:r>
        <w:rPr>
          <w:lang w:val="en-US"/>
        </w:rPr>
        <w:t>Use c</w:t>
      </w:r>
      <w:r w:rsidRPr="005138D3">
        <w:rPr>
          <w:lang w:val="en-US"/>
        </w:rPr>
        <w:t>ases</w:t>
      </w:r>
      <w:bookmarkEnd w:id="11"/>
    </w:p>
    <w:p w14:paraId="7FE014BE" w14:textId="3685E7BC" w:rsidR="00E249E5" w:rsidRDefault="00E249E5" w:rsidP="00F31E6A">
      <w:pPr>
        <w:jc w:val="both"/>
        <w:rPr>
          <w:lang w:val="en-US"/>
        </w:rPr>
      </w:pPr>
      <w:r w:rsidRPr="00B902FB">
        <w:rPr>
          <w:lang w:val="en-US"/>
        </w:rPr>
        <w:t>N-GREEN targets three uses cases</w:t>
      </w:r>
      <w:r w:rsidR="00B902FB" w:rsidRPr="00B902FB">
        <w:rPr>
          <w:lang w:val="en-US"/>
        </w:rPr>
        <w:t xml:space="preserve"> that were recalled in D1.1</w:t>
      </w:r>
      <w:r w:rsidRPr="00B902FB">
        <w:rPr>
          <w:lang w:val="en-US"/>
        </w:rPr>
        <w:t>:</w:t>
      </w:r>
    </w:p>
    <w:p w14:paraId="5288AF97" w14:textId="3535C861" w:rsidR="00E249E5" w:rsidRDefault="00E249E5" w:rsidP="00650E36">
      <w:pPr>
        <w:spacing w:before="120"/>
        <w:jc w:val="both"/>
        <w:rPr>
          <w:lang w:val="en-US"/>
        </w:rPr>
      </w:pPr>
      <w:r w:rsidRPr="00B902FB">
        <w:rPr>
          <w:lang w:val="en-US"/>
        </w:rPr>
        <w:t xml:space="preserve">Use case 1: A low cost solution, competitive with Ethernet technologies, based on a physical ring topology for the metro area. The network segments targeted are: the metro access/aggregation for the wireline part, the fronthaul and the backhaul links for the wireless part. </w:t>
      </w:r>
    </w:p>
    <w:p w14:paraId="60C5035A" w14:textId="77777777" w:rsidR="00E249E5" w:rsidRDefault="00E249E5" w:rsidP="00650E36">
      <w:pPr>
        <w:spacing w:before="120"/>
        <w:jc w:val="both"/>
        <w:rPr>
          <w:lang w:val="en-US"/>
        </w:rPr>
      </w:pPr>
      <w:r w:rsidRPr="00B902FB">
        <w:rPr>
          <w:lang w:val="en-US"/>
        </w:rPr>
        <w:t>Use case 2: New solution for the metro core and the backbone, supporting mesh topologies, to implement high capacity dynamic bypasses, in order to offer an efficient interconnection layer for inter-data centre communications.</w:t>
      </w:r>
    </w:p>
    <w:p w14:paraId="35C5D473" w14:textId="6B54FD4A" w:rsidR="00E249E5" w:rsidRDefault="00E249E5" w:rsidP="00650E36">
      <w:pPr>
        <w:spacing w:before="120"/>
        <w:jc w:val="both"/>
        <w:rPr>
          <w:lang w:val="en-US"/>
        </w:rPr>
      </w:pPr>
      <w:r w:rsidRPr="00B902FB">
        <w:rPr>
          <w:lang w:val="en-US"/>
        </w:rPr>
        <w:t xml:space="preserve">Use case 3: Modular high capacity backplane for the interconnection of line cards inside a switch/router. </w:t>
      </w:r>
    </w:p>
    <w:p w14:paraId="2F177003" w14:textId="77777777" w:rsidR="000B0F96" w:rsidRPr="00B902FB" w:rsidRDefault="000B0F96" w:rsidP="000B0F96">
      <w:pPr>
        <w:jc w:val="both"/>
        <w:rPr>
          <w:lang w:val="en-US"/>
        </w:rPr>
      </w:pPr>
      <w:r>
        <w:rPr>
          <w:lang w:val="en-US"/>
        </w:rPr>
        <w:t>H</w:t>
      </w:r>
      <w:r w:rsidRPr="00B902FB">
        <w:rPr>
          <w:lang w:val="en-US"/>
        </w:rPr>
        <w:t>owever, the third use case is not related to networking issues but to node issues and thus shall not be addressed in the present deliverable</w:t>
      </w:r>
      <w:r>
        <w:rPr>
          <w:lang w:val="en-US"/>
        </w:rPr>
        <w:t>.</w:t>
      </w:r>
    </w:p>
    <w:p w14:paraId="3A9B7F3A" w14:textId="77777777" w:rsidR="000B0F96" w:rsidRDefault="000B0F96" w:rsidP="000B0F96">
      <w:pPr>
        <w:jc w:val="both"/>
        <w:rPr>
          <w:lang w:val="en-US"/>
        </w:rPr>
      </w:pPr>
    </w:p>
    <w:p w14:paraId="3130DD03" w14:textId="5BD04824" w:rsidR="000B0F96" w:rsidRPr="00B902FB" w:rsidRDefault="000B0F96" w:rsidP="000B0F96">
      <w:pPr>
        <w:jc w:val="both"/>
        <w:rPr>
          <w:lang w:val="en-US"/>
        </w:rPr>
      </w:pPr>
      <w:r>
        <w:rPr>
          <w:lang w:val="en-US"/>
        </w:rPr>
        <w:t xml:space="preserve">Use cases 1 is illustrated in </w:t>
      </w:r>
      <w:r>
        <w:rPr>
          <w:lang w:val="en-US"/>
        </w:rPr>
        <w:fldChar w:fldCharType="begin"/>
      </w:r>
      <w:r>
        <w:rPr>
          <w:lang w:val="en-US"/>
        </w:rPr>
        <w:instrText xml:space="preserve"> REF _Ref471900373 \h  \* MERGEFORMAT </w:instrText>
      </w:r>
      <w:r>
        <w:rPr>
          <w:lang w:val="en-US"/>
        </w:rPr>
      </w:r>
      <w:r>
        <w:rPr>
          <w:lang w:val="en-US"/>
        </w:rPr>
        <w:fldChar w:fldCharType="separate"/>
      </w:r>
      <w:r w:rsidRPr="0037530F">
        <w:rPr>
          <w:lang w:val="en-US"/>
        </w:rPr>
        <w:t xml:space="preserve">Figure </w:t>
      </w:r>
      <w:r>
        <w:rPr>
          <w:lang w:val="en-US"/>
        </w:rPr>
        <w:t>1</w:t>
      </w:r>
      <w:r>
        <w:rPr>
          <w:lang w:val="en-US"/>
        </w:rPr>
        <w:fldChar w:fldCharType="end"/>
      </w:r>
      <w:r>
        <w:rPr>
          <w:lang w:val="en-US"/>
        </w:rPr>
        <w:t>. There are two types of nodes: those on the ring (described as “bridge nodes” in the next section) and the node that “closes” the ring by an electrical bridge (described as an optical switch node in the next section).</w:t>
      </w:r>
    </w:p>
    <w:p w14:paraId="07825C31" w14:textId="77777777" w:rsidR="000B0F96" w:rsidRPr="00B902FB" w:rsidRDefault="000B0F96" w:rsidP="00650E36">
      <w:pPr>
        <w:spacing w:before="120"/>
        <w:jc w:val="both"/>
        <w:rPr>
          <w:lang w:val="en-US"/>
        </w:rPr>
      </w:pPr>
    </w:p>
    <w:p w14:paraId="26A17DFD" w14:textId="69B08B1D" w:rsidR="006B230F" w:rsidRDefault="0037530F" w:rsidP="0037530F">
      <w:pPr>
        <w:spacing w:after="200" w:line="276" w:lineRule="auto"/>
        <w:jc w:val="center"/>
        <w:rPr>
          <w:lang w:val="en-US"/>
        </w:rPr>
      </w:pPr>
      <w:r w:rsidRPr="0037530F">
        <w:rPr>
          <w:noProof/>
        </w:rPr>
        <w:drawing>
          <wp:inline distT="0" distB="0" distL="0" distR="0" wp14:anchorId="0B0E246F" wp14:editId="623A568D">
            <wp:extent cx="2936546" cy="318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7642" cy="3188890"/>
                    </a:xfrm>
                    <a:prstGeom prst="rect">
                      <a:avLst/>
                    </a:prstGeom>
                    <a:noFill/>
                    <a:ln>
                      <a:noFill/>
                    </a:ln>
                  </pic:spPr>
                </pic:pic>
              </a:graphicData>
            </a:graphic>
          </wp:inline>
        </w:drawing>
      </w:r>
    </w:p>
    <w:p w14:paraId="20CB068D" w14:textId="3DFE812F" w:rsidR="0037530F" w:rsidRDefault="0037530F" w:rsidP="0037530F">
      <w:pPr>
        <w:pStyle w:val="Lgende"/>
        <w:jc w:val="center"/>
        <w:rPr>
          <w:lang w:val="en-US"/>
        </w:rPr>
      </w:pPr>
      <w:bookmarkStart w:id="12" w:name="_Ref471900373"/>
      <w:r w:rsidRPr="0037530F">
        <w:rPr>
          <w:lang w:val="en-US"/>
        </w:rPr>
        <w:t xml:space="preserve">Figure </w:t>
      </w:r>
      <w:r>
        <w:fldChar w:fldCharType="begin"/>
      </w:r>
      <w:r w:rsidRPr="0037530F">
        <w:rPr>
          <w:lang w:val="en-US"/>
        </w:rPr>
        <w:instrText xml:space="preserve"> SEQ Figure \* ARABIC </w:instrText>
      </w:r>
      <w:r>
        <w:fldChar w:fldCharType="separate"/>
      </w:r>
      <w:r w:rsidR="00DF0F9B">
        <w:rPr>
          <w:noProof/>
          <w:lang w:val="en-US"/>
        </w:rPr>
        <w:t>1</w:t>
      </w:r>
      <w:r>
        <w:fldChar w:fldCharType="end"/>
      </w:r>
      <w:bookmarkEnd w:id="12"/>
      <w:r w:rsidRPr="0037530F">
        <w:rPr>
          <w:lang w:val="en-US"/>
        </w:rPr>
        <w:t xml:space="preserve">: N-GREEN bus </w:t>
      </w:r>
      <w:r w:rsidR="00B31C04">
        <w:rPr>
          <w:lang w:val="en-US"/>
        </w:rPr>
        <w:t>in a</w:t>
      </w:r>
      <w:r w:rsidRPr="0037530F">
        <w:rPr>
          <w:lang w:val="en-US"/>
        </w:rPr>
        <w:t xml:space="preserve"> physical ring topology</w:t>
      </w:r>
    </w:p>
    <w:p w14:paraId="23C708D7" w14:textId="6B2641B6" w:rsidR="000B0F96" w:rsidRPr="000B0F96" w:rsidRDefault="000B0F96" w:rsidP="000B0F96">
      <w:pPr>
        <w:jc w:val="both"/>
        <w:rPr>
          <w:lang w:val="en-US"/>
        </w:rPr>
      </w:pPr>
      <w:r>
        <w:rPr>
          <w:lang w:val="en-US"/>
        </w:rPr>
        <w:lastRenderedPageBreak/>
        <w:t xml:space="preserve">Use cases 2 is illustrated in </w:t>
      </w:r>
      <w:r>
        <w:rPr>
          <w:lang w:val="en-US"/>
        </w:rPr>
        <w:fldChar w:fldCharType="begin"/>
      </w:r>
      <w:r>
        <w:rPr>
          <w:lang w:val="en-US"/>
        </w:rPr>
        <w:instrText xml:space="preserve"> REF _Ref471900379 \h </w:instrText>
      </w:r>
      <w:r>
        <w:rPr>
          <w:lang w:val="en-US"/>
        </w:rPr>
      </w:r>
      <w:r>
        <w:rPr>
          <w:lang w:val="en-US"/>
        </w:rPr>
        <w:fldChar w:fldCharType="separate"/>
      </w:r>
      <w:r w:rsidRPr="005319C3">
        <w:rPr>
          <w:lang w:val="en-US"/>
        </w:rPr>
        <w:t xml:space="preserve">Figure </w:t>
      </w:r>
      <w:r>
        <w:rPr>
          <w:noProof/>
          <w:lang w:val="en-US"/>
        </w:rPr>
        <w:t>2</w:t>
      </w:r>
      <w:r>
        <w:rPr>
          <w:lang w:val="en-US"/>
        </w:rPr>
        <w:fldChar w:fldCharType="end"/>
      </w:r>
      <w:r>
        <w:rPr>
          <w:lang w:val="en-US"/>
        </w:rPr>
        <w:t>. There are two types of nodes: those inside the bus (described as “bridge nodes” in the next section) and the node that “terminates” a bus and possibly interconnects different buses (described as an optical switch node in the next section).</w:t>
      </w:r>
    </w:p>
    <w:p w14:paraId="35A4621F" w14:textId="6F824A17" w:rsidR="005319C3" w:rsidRDefault="005319C3" w:rsidP="005319C3">
      <w:pPr>
        <w:spacing w:after="200" w:line="276" w:lineRule="auto"/>
        <w:jc w:val="center"/>
        <w:rPr>
          <w:lang w:val="en-US"/>
        </w:rPr>
      </w:pPr>
      <w:r w:rsidRPr="005319C3">
        <w:rPr>
          <w:noProof/>
        </w:rPr>
        <w:drawing>
          <wp:inline distT="0" distB="0" distL="0" distR="0" wp14:anchorId="2F3FF6A4" wp14:editId="563E17E8">
            <wp:extent cx="3808413" cy="2229315"/>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413" cy="2229315"/>
                    </a:xfrm>
                    <a:prstGeom prst="rect">
                      <a:avLst/>
                    </a:prstGeom>
                    <a:noFill/>
                    <a:ln>
                      <a:noFill/>
                    </a:ln>
                  </pic:spPr>
                </pic:pic>
              </a:graphicData>
            </a:graphic>
          </wp:inline>
        </w:drawing>
      </w:r>
    </w:p>
    <w:p w14:paraId="3A2C5CE2" w14:textId="3B310252" w:rsidR="005319C3" w:rsidRPr="005319C3" w:rsidRDefault="005319C3" w:rsidP="005319C3">
      <w:pPr>
        <w:pStyle w:val="Lgende"/>
        <w:jc w:val="center"/>
        <w:rPr>
          <w:lang w:val="en-US"/>
        </w:rPr>
      </w:pPr>
      <w:bookmarkStart w:id="13" w:name="_Ref471900379"/>
      <w:r w:rsidRPr="005319C3">
        <w:rPr>
          <w:lang w:val="en-US"/>
        </w:rPr>
        <w:t xml:space="preserve">Figure </w:t>
      </w:r>
      <w:r>
        <w:fldChar w:fldCharType="begin"/>
      </w:r>
      <w:r w:rsidRPr="005319C3">
        <w:rPr>
          <w:lang w:val="en-US"/>
        </w:rPr>
        <w:instrText xml:space="preserve"> SEQ Figure \* ARABIC </w:instrText>
      </w:r>
      <w:r>
        <w:fldChar w:fldCharType="separate"/>
      </w:r>
      <w:r w:rsidR="00DF0F9B">
        <w:rPr>
          <w:noProof/>
          <w:lang w:val="en-US"/>
        </w:rPr>
        <w:t>2</w:t>
      </w:r>
      <w:r>
        <w:fldChar w:fldCharType="end"/>
      </w:r>
      <w:bookmarkEnd w:id="13"/>
      <w:r w:rsidRPr="005319C3">
        <w:rPr>
          <w:lang w:val="en-US"/>
        </w:rPr>
        <w:t>: N-GREEN buses in a meshed topology</w:t>
      </w:r>
    </w:p>
    <w:p w14:paraId="42BAB1A4" w14:textId="77777777" w:rsidR="00F31E6A" w:rsidRDefault="00F31E6A" w:rsidP="00F31E6A">
      <w:pPr>
        <w:jc w:val="both"/>
        <w:rPr>
          <w:lang w:val="en-US"/>
        </w:rPr>
      </w:pPr>
    </w:p>
    <w:p w14:paraId="13DAE0EF" w14:textId="77777777" w:rsidR="00E249E5" w:rsidRPr="005138D3" w:rsidRDefault="00E249E5" w:rsidP="00B902FB">
      <w:pPr>
        <w:spacing w:after="200" w:line="276" w:lineRule="auto"/>
        <w:jc w:val="both"/>
        <w:rPr>
          <w:lang w:val="en-US"/>
        </w:rPr>
      </w:pPr>
    </w:p>
    <w:p w14:paraId="2E2722FC" w14:textId="77777777" w:rsidR="005A12E7" w:rsidRPr="00D66101" w:rsidRDefault="005A12E7" w:rsidP="009B11AB">
      <w:pPr>
        <w:pStyle w:val="Titre1"/>
        <w:numPr>
          <w:ilvl w:val="0"/>
          <w:numId w:val="1"/>
        </w:numPr>
        <w:rPr>
          <w:lang w:val="en-US"/>
        </w:rPr>
      </w:pPr>
      <w:bookmarkStart w:id="14" w:name="_Toc471921188"/>
      <w:r w:rsidRPr="00D66101">
        <w:rPr>
          <w:lang w:val="en-US"/>
        </w:rPr>
        <w:t>Description of the N-GREEN solution</w:t>
      </w:r>
      <w:bookmarkEnd w:id="14"/>
    </w:p>
    <w:p w14:paraId="2E75E57B" w14:textId="77777777" w:rsidR="00251CEC" w:rsidRPr="00251CEC" w:rsidRDefault="005A12E7" w:rsidP="00251CEC">
      <w:pPr>
        <w:pStyle w:val="Titre2"/>
        <w:numPr>
          <w:ilvl w:val="1"/>
          <w:numId w:val="1"/>
        </w:numPr>
        <w:ind w:left="255" w:hanging="85"/>
        <w:rPr>
          <w:lang w:val="en-US"/>
        </w:rPr>
      </w:pPr>
      <w:bookmarkStart w:id="15" w:name="_Toc471921189"/>
      <w:r w:rsidRPr="00D66101">
        <w:rPr>
          <w:lang w:val="en-US"/>
        </w:rPr>
        <w:t>Specificities of the network solution</w:t>
      </w:r>
      <w:r w:rsidR="005726AF">
        <w:rPr>
          <w:lang w:val="en-US"/>
        </w:rPr>
        <w:t>s</w:t>
      </w:r>
      <w:bookmarkEnd w:id="15"/>
    </w:p>
    <w:p w14:paraId="3AE8CA26" w14:textId="77777777" w:rsidR="00251CEC" w:rsidRDefault="00251CEC" w:rsidP="005A12E7">
      <w:pPr>
        <w:rPr>
          <w:lang w:val="en-US"/>
        </w:rPr>
      </w:pPr>
    </w:p>
    <w:p w14:paraId="7CB4FDBD" w14:textId="4CC4788D" w:rsidR="00115A82" w:rsidRPr="00235516" w:rsidRDefault="00115A82" w:rsidP="00DB296A">
      <w:pPr>
        <w:pStyle w:val="Titre3"/>
        <w:numPr>
          <w:ilvl w:val="2"/>
          <w:numId w:val="10"/>
        </w:numPr>
        <w:rPr>
          <w:lang w:val="en-US"/>
        </w:rPr>
      </w:pPr>
      <w:bookmarkStart w:id="16" w:name="_Toc471921190"/>
      <w:r w:rsidRPr="00235516">
        <w:rPr>
          <w:lang w:val="en-US"/>
        </w:rPr>
        <w:t>N-GREEN for metro networks</w:t>
      </w:r>
      <w:bookmarkEnd w:id="16"/>
    </w:p>
    <w:p w14:paraId="5C363DFB" w14:textId="1F30EEAC" w:rsidR="00EC6B02" w:rsidRDefault="00EC6B02" w:rsidP="00EC6B02">
      <w:pPr>
        <w:rPr>
          <w:lang w:val="en-US"/>
        </w:rPr>
      </w:pPr>
      <w:r>
        <w:rPr>
          <w:lang w:val="en-US"/>
        </w:rPr>
        <w:t>The first two use cases present the following features:</w:t>
      </w:r>
    </w:p>
    <w:p w14:paraId="1DB528BC" w14:textId="77777777" w:rsidR="00EC6B02" w:rsidRDefault="00EC6B02" w:rsidP="00DB296A">
      <w:pPr>
        <w:pStyle w:val="Pardeliste"/>
        <w:numPr>
          <w:ilvl w:val="0"/>
          <w:numId w:val="5"/>
        </w:numPr>
        <w:rPr>
          <w:lang w:val="en-US"/>
        </w:rPr>
      </w:pPr>
      <w:r w:rsidRPr="005726AF">
        <w:rPr>
          <w:lang w:val="en-US"/>
        </w:rPr>
        <w:t xml:space="preserve">connection oriented </w:t>
      </w:r>
    </w:p>
    <w:p w14:paraId="49E87137" w14:textId="77777777" w:rsidR="00EC6B02" w:rsidRDefault="00EC6B02" w:rsidP="00DB296A">
      <w:pPr>
        <w:pStyle w:val="Pardeliste"/>
        <w:numPr>
          <w:ilvl w:val="0"/>
          <w:numId w:val="5"/>
        </w:numPr>
        <w:rPr>
          <w:lang w:val="en-US"/>
        </w:rPr>
      </w:pPr>
      <w:r>
        <w:rPr>
          <w:lang w:val="en-US"/>
        </w:rPr>
        <w:t xml:space="preserve">unicast and multicast support </w:t>
      </w:r>
    </w:p>
    <w:p w14:paraId="754C184E" w14:textId="77777777" w:rsidR="00EC6B02" w:rsidRPr="005726AF" w:rsidRDefault="00EC6B02" w:rsidP="00DB296A">
      <w:pPr>
        <w:pStyle w:val="Pardeliste"/>
        <w:numPr>
          <w:ilvl w:val="0"/>
          <w:numId w:val="5"/>
        </w:numPr>
        <w:rPr>
          <w:lang w:val="en-US"/>
        </w:rPr>
      </w:pPr>
      <w:r>
        <w:rPr>
          <w:lang w:val="en-US"/>
        </w:rPr>
        <w:t>multiservice support (different traffic classes with different QoS requirements)</w:t>
      </w:r>
    </w:p>
    <w:p w14:paraId="034D5390" w14:textId="77777777" w:rsidR="00EC6B02" w:rsidRDefault="00EC6B02" w:rsidP="00DB296A">
      <w:pPr>
        <w:pStyle w:val="Pardeliste"/>
        <w:numPr>
          <w:ilvl w:val="0"/>
          <w:numId w:val="5"/>
        </w:numPr>
        <w:rPr>
          <w:lang w:val="en-US"/>
        </w:rPr>
      </w:pPr>
      <w:r w:rsidRPr="005726AF">
        <w:rPr>
          <w:lang w:val="en-US"/>
        </w:rPr>
        <w:t>data plane support (10 wavelengths</w:t>
      </w:r>
      <w:r>
        <w:rPr>
          <w:lang w:val="en-US"/>
        </w:rPr>
        <w:t xml:space="preserve"> sub-bands</w:t>
      </w:r>
      <w:r w:rsidRPr="005726AF">
        <w:rPr>
          <w:lang w:val="en-US"/>
        </w:rPr>
        <w:t xml:space="preserve">, fixed </w:t>
      </w:r>
      <w:r>
        <w:rPr>
          <w:lang w:val="en-US"/>
        </w:rPr>
        <w:t>duration</w:t>
      </w:r>
      <w:r w:rsidRPr="005726AF">
        <w:rPr>
          <w:lang w:val="en-US"/>
        </w:rPr>
        <w:t xml:space="preserve"> slots, payload spread over the 10 wavelengths), </w:t>
      </w:r>
    </w:p>
    <w:p w14:paraId="5F5BD54B" w14:textId="580164E4" w:rsidR="00EC6B02" w:rsidRDefault="00EC6B02" w:rsidP="00DB296A">
      <w:pPr>
        <w:pStyle w:val="Pardeliste"/>
        <w:numPr>
          <w:ilvl w:val="0"/>
          <w:numId w:val="5"/>
        </w:numPr>
        <w:rPr>
          <w:lang w:val="en-US"/>
        </w:rPr>
      </w:pPr>
      <w:r w:rsidRPr="005726AF">
        <w:rPr>
          <w:lang w:val="en-US"/>
        </w:rPr>
        <w:t>control plane support (1 control channel carried over a separate wavelength)</w:t>
      </w:r>
    </w:p>
    <w:p w14:paraId="3340F0EF" w14:textId="77777777" w:rsidR="00EC6B02" w:rsidRDefault="00EC6B02" w:rsidP="00EC6B02">
      <w:pPr>
        <w:rPr>
          <w:lang w:val="en-US"/>
        </w:rPr>
      </w:pPr>
    </w:p>
    <w:p w14:paraId="5144832B" w14:textId="3123BEDF" w:rsidR="00EC6B02" w:rsidRPr="00EC6B02" w:rsidRDefault="0072322C" w:rsidP="002A0EB7">
      <w:pPr>
        <w:jc w:val="both"/>
        <w:rPr>
          <w:lang w:val="en-US"/>
        </w:rPr>
      </w:pPr>
      <w:r>
        <w:rPr>
          <w:lang w:val="en-US"/>
        </w:rPr>
        <w:t>These characteristic</w:t>
      </w:r>
      <w:r w:rsidR="00086D6D">
        <w:rPr>
          <w:lang w:val="en-US"/>
        </w:rPr>
        <w:t>s can be offered either on ring</w:t>
      </w:r>
      <w:r>
        <w:rPr>
          <w:lang w:val="en-US"/>
        </w:rPr>
        <w:t xml:space="preserve"> or on bus</w:t>
      </w:r>
      <w:r w:rsidR="00086D6D">
        <w:rPr>
          <w:lang w:val="en-US"/>
        </w:rPr>
        <w:t xml:space="preserve"> physical topologies. </w:t>
      </w:r>
      <w:r w:rsidR="00D13BF3">
        <w:rPr>
          <w:lang w:val="en-US"/>
        </w:rPr>
        <w:t>However, in all cases the network is structured</w:t>
      </w:r>
      <w:r>
        <w:rPr>
          <w:lang w:val="en-US"/>
        </w:rPr>
        <w:t xml:space="preserve"> </w:t>
      </w:r>
      <w:r w:rsidR="00D13BF3">
        <w:rPr>
          <w:lang w:val="en-US"/>
        </w:rPr>
        <w:t xml:space="preserve">into transparent buses </w:t>
      </w:r>
      <w:r w:rsidR="00086D6D">
        <w:rPr>
          <w:lang w:val="en-US"/>
        </w:rPr>
        <w:t>(</w:t>
      </w:r>
      <w:r w:rsidR="00D13BF3">
        <w:rPr>
          <w:lang w:val="en-US"/>
        </w:rPr>
        <w:t xml:space="preserve">“transparent” means here that traffic transiting from one </w:t>
      </w:r>
      <w:r w:rsidR="00235516">
        <w:rPr>
          <w:lang w:val="en-US"/>
        </w:rPr>
        <w:t>bus extremity to the other does not</w:t>
      </w:r>
      <w:r w:rsidR="00D13BF3">
        <w:rPr>
          <w:lang w:val="en-US"/>
        </w:rPr>
        <w:t xml:space="preserve"> experience opto-electronic conversion</w:t>
      </w:r>
      <w:r w:rsidR="00086D6D">
        <w:rPr>
          <w:lang w:val="en-US"/>
        </w:rPr>
        <w:t>).</w:t>
      </w:r>
    </w:p>
    <w:p w14:paraId="063CE2B9" w14:textId="77777777" w:rsidR="00115A82" w:rsidRPr="00115A82" w:rsidRDefault="00115A82" w:rsidP="00115A82">
      <w:pPr>
        <w:rPr>
          <w:lang w:val="en-US"/>
        </w:rPr>
      </w:pPr>
    </w:p>
    <w:p w14:paraId="560692D7" w14:textId="4627F709" w:rsidR="00115A82" w:rsidRDefault="00115A82" w:rsidP="00DB296A">
      <w:pPr>
        <w:pStyle w:val="Titre3"/>
        <w:numPr>
          <w:ilvl w:val="2"/>
          <w:numId w:val="10"/>
        </w:numPr>
        <w:rPr>
          <w:lang w:val="en-US"/>
        </w:rPr>
      </w:pPr>
      <w:bookmarkStart w:id="17" w:name="_Toc471921191"/>
      <w:r>
        <w:rPr>
          <w:lang w:val="en-US"/>
        </w:rPr>
        <w:t>N-GREEN for access networks</w:t>
      </w:r>
      <w:bookmarkEnd w:id="17"/>
    </w:p>
    <w:p w14:paraId="60BD60C5" w14:textId="77777777" w:rsidR="00EC6B02" w:rsidRDefault="00EC6B02" w:rsidP="00EC6B02">
      <w:pPr>
        <w:rPr>
          <w:i/>
          <w:lang w:val="en-US"/>
        </w:rPr>
      </w:pPr>
    </w:p>
    <w:p w14:paraId="48886A0D" w14:textId="34594BCA" w:rsidR="00EC6B02" w:rsidRPr="00EC6B02" w:rsidRDefault="00EC6B02" w:rsidP="00EC6B02">
      <w:pPr>
        <w:rPr>
          <w:i/>
          <w:lang w:val="en-US"/>
        </w:rPr>
      </w:pPr>
      <w:r>
        <w:rPr>
          <w:i/>
          <w:lang w:val="en-US"/>
        </w:rPr>
        <w:t>This is currently not identified in the N-GREEN use cases from D1.1</w:t>
      </w:r>
    </w:p>
    <w:p w14:paraId="0504EB90" w14:textId="77777777" w:rsidR="00EC6B02" w:rsidRPr="00EC6B02" w:rsidRDefault="00EC6B02" w:rsidP="00EC6B02">
      <w:pPr>
        <w:rPr>
          <w:lang w:val="en-US"/>
        </w:rPr>
      </w:pPr>
    </w:p>
    <w:p w14:paraId="77DD7DBE" w14:textId="606DB0F3" w:rsidR="00EC6B02" w:rsidRDefault="00EC6B02" w:rsidP="00DB296A">
      <w:pPr>
        <w:pStyle w:val="Titre3"/>
        <w:numPr>
          <w:ilvl w:val="2"/>
          <w:numId w:val="10"/>
        </w:numPr>
        <w:rPr>
          <w:lang w:val="en-US"/>
        </w:rPr>
      </w:pPr>
      <w:bookmarkStart w:id="18" w:name="_Toc471921192"/>
      <w:r>
        <w:rPr>
          <w:lang w:val="en-US"/>
        </w:rPr>
        <w:t>Requirements on N-GREEN nodes</w:t>
      </w:r>
      <w:bookmarkEnd w:id="18"/>
    </w:p>
    <w:p w14:paraId="4DCD7160" w14:textId="77777777" w:rsidR="00EC6B02" w:rsidRDefault="00EC6B02" w:rsidP="00EC6B02">
      <w:pPr>
        <w:rPr>
          <w:lang w:val="en-US"/>
        </w:rPr>
      </w:pPr>
    </w:p>
    <w:p w14:paraId="5D835E3E" w14:textId="70644702" w:rsidR="00EC6B02" w:rsidRDefault="0072322C" w:rsidP="00EC6B02">
      <w:pPr>
        <w:rPr>
          <w:lang w:val="en-US"/>
        </w:rPr>
      </w:pPr>
      <w:r>
        <w:rPr>
          <w:lang w:val="en-US"/>
        </w:rPr>
        <w:t xml:space="preserve">There are two types of </w:t>
      </w:r>
      <w:r w:rsidR="00EC6B02">
        <w:rPr>
          <w:lang w:val="en-US"/>
        </w:rPr>
        <w:t xml:space="preserve"> N-GREEN nodes:</w:t>
      </w:r>
    </w:p>
    <w:p w14:paraId="13C35FB8" w14:textId="67AEB6AC" w:rsidR="00EC6B02" w:rsidRDefault="00EC6B02" w:rsidP="00DB296A">
      <w:pPr>
        <w:pStyle w:val="Pardeliste"/>
        <w:numPr>
          <w:ilvl w:val="0"/>
          <w:numId w:val="6"/>
        </w:numPr>
        <w:jc w:val="both"/>
        <w:rPr>
          <w:lang w:val="en-US"/>
        </w:rPr>
      </w:pPr>
      <w:r>
        <w:rPr>
          <w:lang w:val="en-US"/>
        </w:rPr>
        <w:lastRenderedPageBreak/>
        <w:t>optical bridge nodes, with 2 bi-directional interfaces that are synchronized</w:t>
      </w:r>
      <w:r w:rsidR="00B31C04">
        <w:rPr>
          <w:lang w:val="en-US"/>
        </w:rPr>
        <w:t xml:space="preserve"> at the time-slot level</w:t>
      </w:r>
      <w:r>
        <w:rPr>
          <w:lang w:val="en-US"/>
        </w:rPr>
        <w:t>, and with add-drop capabilities (typical nodes on a ring, or on a bus)</w:t>
      </w:r>
    </w:p>
    <w:p w14:paraId="46E4A616" w14:textId="1CF68E83" w:rsidR="00115A82" w:rsidRPr="000B0F96" w:rsidRDefault="00EC6B02" w:rsidP="00DB296A">
      <w:pPr>
        <w:pStyle w:val="Pardeliste"/>
        <w:numPr>
          <w:ilvl w:val="0"/>
          <w:numId w:val="6"/>
        </w:numPr>
        <w:jc w:val="both"/>
        <w:rPr>
          <w:lang w:val="en-US"/>
        </w:rPr>
      </w:pPr>
      <w:r>
        <w:rPr>
          <w:lang w:val="en-US"/>
        </w:rPr>
        <w:t>optical switch nodes with 2 or more bi-directional interfaces, and electrical transit between the multiple interfaces; a hub that “closes” a ring is an optical switch node with 2 bi-directional interfaces, a node interconnecting 2 rings is an optical switch node with 4 bi-directional interfaces, a node in a mesh network may present even more bi-directional interfaces</w:t>
      </w:r>
    </w:p>
    <w:p w14:paraId="23319D2D" w14:textId="77777777" w:rsidR="00041542" w:rsidRDefault="00041542" w:rsidP="00041542">
      <w:pPr>
        <w:pStyle w:val="Titre2"/>
        <w:rPr>
          <w:lang w:val="en-US"/>
        </w:rPr>
      </w:pPr>
    </w:p>
    <w:p w14:paraId="354B4D0E" w14:textId="5F42FF19" w:rsidR="006025A3" w:rsidRPr="006025A3" w:rsidRDefault="005A12E7" w:rsidP="006025A3">
      <w:pPr>
        <w:pStyle w:val="Titre2"/>
        <w:numPr>
          <w:ilvl w:val="1"/>
          <w:numId w:val="1"/>
        </w:numPr>
        <w:ind w:left="255" w:hanging="85"/>
        <w:rPr>
          <w:lang w:val="en-US"/>
        </w:rPr>
      </w:pPr>
      <w:bookmarkStart w:id="19" w:name="_Toc471921193"/>
      <w:r w:rsidRPr="00557418">
        <w:rPr>
          <w:lang w:val="en-US"/>
        </w:rPr>
        <w:t xml:space="preserve">NGREEN </w:t>
      </w:r>
      <w:r w:rsidR="00041542">
        <w:rPr>
          <w:lang w:val="en-US"/>
        </w:rPr>
        <w:t xml:space="preserve">data plane </w:t>
      </w:r>
      <w:r w:rsidRPr="00557418">
        <w:rPr>
          <w:lang w:val="en-US"/>
        </w:rPr>
        <w:t>protocols and mechanisms</w:t>
      </w:r>
      <w:bookmarkEnd w:id="19"/>
    </w:p>
    <w:p w14:paraId="4993E7C2" w14:textId="77777777" w:rsidR="006025A3" w:rsidRPr="006025A3" w:rsidRDefault="006025A3" w:rsidP="006025A3">
      <w:pPr>
        <w:rPr>
          <w:lang w:val="en-US"/>
        </w:rPr>
      </w:pPr>
    </w:p>
    <w:p w14:paraId="0102941F" w14:textId="5D219E19" w:rsidR="0072322C" w:rsidRPr="00453A3E" w:rsidRDefault="000B0F96" w:rsidP="00DB296A">
      <w:pPr>
        <w:pStyle w:val="Titre3"/>
        <w:numPr>
          <w:ilvl w:val="2"/>
          <w:numId w:val="15"/>
        </w:numPr>
        <w:rPr>
          <w:lang w:val="en-US"/>
        </w:rPr>
      </w:pPr>
      <w:bookmarkStart w:id="20" w:name="_Toc471921194"/>
      <w:r w:rsidRPr="00453A3E">
        <w:rPr>
          <w:lang w:val="en-US"/>
        </w:rPr>
        <w:t>Introducing labels to support</w:t>
      </w:r>
      <w:r w:rsidR="0072322C" w:rsidRPr="00453A3E">
        <w:rPr>
          <w:lang w:val="en-US"/>
        </w:rPr>
        <w:t xml:space="preserve"> a connection oriented mode</w:t>
      </w:r>
      <w:bookmarkEnd w:id="20"/>
    </w:p>
    <w:p w14:paraId="1E0F9B6B" w14:textId="6E2D7EFE" w:rsidR="00CF2DCC" w:rsidRDefault="00CF2DCC" w:rsidP="00CF2DCC">
      <w:pPr>
        <w:rPr>
          <w:i/>
          <w:lang w:val="en-US"/>
        </w:rPr>
      </w:pPr>
      <w:r w:rsidRPr="000B0F96">
        <w:rPr>
          <w:i/>
          <w:highlight w:val="yellow"/>
          <w:lang w:val="en-US"/>
        </w:rPr>
        <w:t xml:space="preserve">(from POADM publication </w:t>
      </w:r>
      <w:r w:rsidRPr="000B0F96">
        <w:rPr>
          <w:highlight w:val="yellow"/>
          <w:lang w:val="en-US"/>
        </w:rPr>
        <w:t>Sadeghioon et al. VOL. 7, NO. 2/FEBRUARY 2015/J. OPT. COMMUN. NETW. A237</w:t>
      </w:r>
      <w:r w:rsidRPr="000B0F96">
        <w:rPr>
          <w:i/>
          <w:highlight w:val="yellow"/>
          <w:lang w:val="en-US"/>
        </w:rPr>
        <w:t>)</w:t>
      </w:r>
    </w:p>
    <w:p w14:paraId="6DBB17DF" w14:textId="77777777" w:rsidR="000B0F96" w:rsidRPr="00CF2DCC" w:rsidRDefault="000B0F96" w:rsidP="00CF2DCC">
      <w:pPr>
        <w:rPr>
          <w:i/>
          <w:lang w:val="en-US"/>
        </w:rPr>
      </w:pPr>
    </w:p>
    <w:p w14:paraId="1EBFDF7A" w14:textId="61DB80ED" w:rsidR="00CF2DCC" w:rsidRPr="00CF2DCC" w:rsidRDefault="00B31C04" w:rsidP="006B230F">
      <w:pPr>
        <w:jc w:val="both"/>
        <w:rPr>
          <w:lang w:val="en-US"/>
        </w:rPr>
      </w:pPr>
      <w:r>
        <w:rPr>
          <w:lang w:val="en-US"/>
        </w:rPr>
        <w:t>N-GREEN technology is able to carry different c</w:t>
      </w:r>
      <w:r w:rsidR="00CF2DCC" w:rsidRPr="00CF2DCC">
        <w:rPr>
          <w:lang w:val="en-US"/>
        </w:rPr>
        <w:t>lient protocols (IP, M</w:t>
      </w:r>
      <w:r w:rsidR="00CF2DCC">
        <w:rPr>
          <w:lang w:val="en-US"/>
        </w:rPr>
        <w:t xml:space="preserve">PLS, Ethernet, SONET/SDH, etc.) </w:t>
      </w:r>
      <w:r>
        <w:rPr>
          <w:lang w:val="en-US"/>
        </w:rPr>
        <w:t xml:space="preserve">in a connection-oriented mode. Each of these protocols </w:t>
      </w:r>
      <w:r w:rsidR="00CF2DCC" w:rsidRPr="00CF2DCC">
        <w:rPr>
          <w:lang w:val="en-US"/>
        </w:rPr>
        <w:t>present different encapsulation frame formats and may request</w:t>
      </w:r>
      <w:r w:rsidR="00CF2DCC">
        <w:rPr>
          <w:lang w:val="en-US"/>
        </w:rPr>
        <w:t xml:space="preserve"> </w:t>
      </w:r>
      <w:r w:rsidR="00CF2DCC" w:rsidRPr="00CF2DCC">
        <w:rPr>
          <w:lang w:val="en-US"/>
        </w:rPr>
        <w:t>different transport modes. An adaptation sublayer</w:t>
      </w:r>
      <w:r w:rsidR="00CF2DCC">
        <w:rPr>
          <w:lang w:val="en-US"/>
        </w:rPr>
        <w:t xml:space="preserve"> </w:t>
      </w:r>
      <w:r w:rsidR="00CF2DCC" w:rsidRPr="00CF2DCC">
        <w:rPr>
          <w:lang w:val="en-US"/>
        </w:rPr>
        <w:t>encapsulate</w:t>
      </w:r>
      <w:r w:rsidR="00CF2DCC">
        <w:rPr>
          <w:lang w:val="en-US"/>
        </w:rPr>
        <w:t>s</w:t>
      </w:r>
      <w:r w:rsidR="00CF2DCC" w:rsidRPr="00CF2DCC">
        <w:rPr>
          <w:lang w:val="en-US"/>
        </w:rPr>
        <w:t xml:space="preserve"> all client data in a holistic manner,</w:t>
      </w:r>
      <w:r w:rsidR="00CF2DCC">
        <w:rPr>
          <w:lang w:val="en-US"/>
        </w:rPr>
        <w:t xml:space="preserve"> </w:t>
      </w:r>
      <w:r w:rsidR="00CF2DCC" w:rsidRPr="00CF2DCC">
        <w:rPr>
          <w:lang w:val="en-US"/>
        </w:rPr>
        <w:t>while supporting the various requirements. The operation</w:t>
      </w:r>
      <w:r w:rsidR="00CF2DCC">
        <w:rPr>
          <w:lang w:val="en-US"/>
        </w:rPr>
        <w:t xml:space="preserve"> </w:t>
      </w:r>
      <w:r w:rsidR="00CF2DCC" w:rsidRPr="00CF2DCC">
        <w:rPr>
          <w:lang w:val="en-US"/>
        </w:rPr>
        <w:t>of the MAC adaptation layer is</w:t>
      </w:r>
      <w:r w:rsidR="00CF2DCC">
        <w:rPr>
          <w:lang w:val="en-US"/>
        </w:rPr>
        <w:t xml:space="preserve"> illustrated in </w:t>
      </w:r>
      <w:r w:rsidR="00CF2DCC">
        <w:rPr>
          <w:lang w:val="en-US"/>
        </w:rPr>
        <w:fldChar w:fldCharType="begin"/>
      </w:r>
      <w:r w:rsidR="00CF2DCC">
        <w:rPr>
          <w:lang w:val="en-US"/>
        </w:rPr>
        <w:instrText xml:space="preserve"> REF _Ref471746810 \h </w:instrText>
      </w:r>
      <w:r w:rsidR="00CF2DCC">
        <w:rPr>
          <w:lang w:val="en-US"/>
        </w:rPr>
      </w:r>
      <w:r w:rsidR="00CF2DCC">
        <w:rPr>
          <w:lang w:val="en-US"/>
        </w:rPr>
        <w:fldChar w:fldCharType="separate"/>
      </w:r>
      <w:r w:rsidR="00DF0F9B" w:rsidRPr="00DF0F9B">
        <w:rPr>
          <w:lang w:val="en-US"/>
        </w:rPr>
        <w:t xml:space="preserve">Figure </w:t>
      </w:r>
      <w:r w:rsidR="00DF0F9B" w:rsidRPr="00DF0F9B">
        <w:rPr>
          <w:noProof/>
          <w:lang w:val="en-US"/>
        </w:rPr>
        <w:t>3</w:t>
      </w:r>
      <w:r w:rsidR="00CF2DCC">
        <w:rPr>
          <w:lang w:val="en-US"/>
        </w:rPr>
        <w:fldChar w:fldCharType="end"/>
      </w:r>
      <w:r w:rsidR="00CF2DCC" w:rsidRPr="00CF2DCC">
        <w:rPr>
          <w:lang w:val="en-US"/>
        </w:rPr>
        <w:t>.</w:t>
      </w:r>
    </w:p>
    <w:p w14:paraId="0560865B" w14:textId="079BC3EF" w:rsidR="00CF2DCC" w:rsidRDefault="00CF2DCC" w:rsidP="00CF2DCC">
      <w:pPr>
        <w:jc w:val="center"/>
        <w:rPr>
          <w:lang w:val="en-US"/>
        </w:rPr>
      </w:pPr>
      <w:r w:rsidRPr="00CF2DCC">
        <w:rPr>
          <w:noProof/>
        </w:rPr>
        <w:drawing>
          <wp:inline distT="0" distB="0" distL="0" distR="0" wp14:anchorId="7DB866B0" wp14:editId="665CC261">
            <wp:extent cx="3493037" cy="253614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8270" cy="2554461"/>
                    </a:xfrm>
                    <a:prstGeom prst="rect">
                      <a:avLst/>
                    </a:prstGeom>
                  </pic:spPr>
                </pic:pic>
              </a:graphicData>
            </a:graphic>
          </wp:inline>
        </w:drawing>
      </w:r>
    </w:p>
    <w:p w14:paraId="0F99F668" w14:textId="2C6736F2" w:rsidR="00CF2DCC" w:rsidRDefault="00CF2DCC" w:rsidP="00CF2DCC">
      <w:pPr>
        <w:pStyle w:val="Lgende"/>
        <w:jc w:val="center"/>
        <w:rPr>
          <w:lang w:val="en-US"/>
        </w:rPr>
      </w:pPr>
      <w:bookmarkStart w:id="21" w:name="_Ref471746810"/>
      <w:r>
        <w:t xml:space="preserve">Figure </w:t>
      </w:r>
      <w:fldSimple w:instr=" SEQ Figure \* ARABIC ">
        <w:r w:rsidR="00DF0F9B">
          <w:rPr>
            <w:noProof/>
          </w:rPr>
          <w:t>3</w:t>
        </w:r>
      </w:fldSimple>
      <w:bookmarkEnd w:id="21"/>
      <w:r>
        <w:t>: MAC Layer structure and Packet encapsulation</w:t>
      </w:r>
    </w:p>
    <w:p w14:paraId="630EF433" w14:textId="77777777" w:rsidR="00CF2DCC" w:rsidRDefault="00CF2DCC" w:rsidP="00CF2DCC">
      <w:pPr>
        <w:rPr>
          <w:lang w:val="en-US"/>
        </w:rPr>
      </w:pPr>
    </w:p>
    <w:p w14:paraId="156D18E5" w14:textId="77777777" w:rsidR="00CF2DCC" w:rsidRDefault="00CF2DCC" w:rsidP="006B230F">
      <w:pPr>
        <w:jc w:val="both"/>
        <w:rPr>
          <w:lang w:val="en-US"/>
        </w:rPr>
      </w:pPr>
      <w:r w:rsidRPr="00CF2DCC">
        <w:rPr>
          <w:lang w:val="en-US"/>
        </w:rPr>
        <w:t xml:space="preserve">Client data units are first encapsulated, adding </w:t>
      </w:r>
      <w:r>
        <w:rPr>
          <w:lang w:val="en-US"/>
        </w:rPr>
        <w:t xml:space="preserve">network </w:t>
      </w:r>
      <w:r w:rsidRPr="00CF2DCC">
        <w:rPr>
          <w:lang w:val="en-US"/>
        </w:rPr>
        <w:t>specific information</w:t>
      </w:r>
      <w:r>
        <w:rPr>
          <w:lang w:val="en-US"/>
        </w:rPr>
        <w:t xml:space="preserve">. </w:t>
      </w:r>
      <w:r w:rsidRPr="00CF2DCC">
        <w:rPr>
          <w:lang w:val="en-US"/>
        </w:rPr>
        <w:t>Client flows are then multiplexed, using possibly segmentation</w:t>
      </w:r>
      <w:r>
        <w:rPr>
          <w:lang w:val="en-US"/>
        </w:rPr>
        <w:t xml:space="preserve"> </w:t>
      </w:r>
      <w:r w:rsidRPr="00CF2DCC">
        <w:rPr>
          <w:lang w:val="en-US"/>
        </w:rPr>
        <w:t>or padding, in order to obtain fixed size bursts, which shall be handled by the transport sublayer</w:t>
      </w:r>
      <w:r>
        <w:rPr>
          <w:lang w:val="en-US"/>
        </w:rPr>
        <w:t>. C</w:t>
      </w:r>
      <w:r w:rsidRPr="00CF2DCC">
        <w:rPr>
          <w:lang w:val="en-US"/>
        </w:rPr>
        <w:t xml:space="preserve">ontrol information </w:t>
      </w:r>
      <w:r>
        <w:rPr>
          <w:lang w:val="en-US"/>
        </w:rPr>
        <w:t xml:space="preserve">is to  </w:t>
      </w:r>
      <w:r w:rsidRPr="00CF2DCC">
        <w:rPr>
          <w:lang w:val="en-US"/>
        </w:rPr>
        <w:t>be carried in the control channel</w:t>
      </w:r>
      <w:r>
        <w:rPr>
          <w:lang w:val="en-US"/>
        </w:rPr>
        <w:t>.</w:t>
      </w:r>
    </w:p>
    <w:p w14:paraId="13A1893F" w14:textId="130003A8" w:rsidR="007F5A2B" w:rsidRDefault="00517341" w:rsidP="006B230F">
      <w:pPr>
        <w:jc w:val="both"/>
        <w:rPr>
          <w:lang w:val="en-US"/>
        </w:rPr>
      </w:pPr>
      <w:r>
        <w:rPr>
          <w:lang w:val="en-US"/>
        </w:rPr>
        <w:t>Relevant control information carried in the client header such as addressing, transport type, and QoS class, is extracted and analyzed to identify the appropriate client flow, consisting in a a forwarding equivalence class (FEC). This flow shall be identified by a service data unit (SDU)</w:t>
      </w:r>
      <w:r w:rsidR="00A25D17">
        <w:rPr>
          <w:lang w:val="en-US"/>
        </w:rPr>
        <w:t xml:space="preserve"> </w:t>
      </w:r>
      <w:r>
        <w:rPr>
          <w:lang w:val="en-US"/>
        </w:rPr>
        <w:t>level label carried in a header associated with the client data.</w:t>
      </w:r>
      <w:r w:rsidR="00E3449B">
        <w:rPr>
          <w:lang w:val="en-US"/>
        </w:rPr>
        <w:t xml:space="preserve"> The SDU header also carries segmentation and reassembly (SAR) information if necessary and SDU length in order to en</w:t>
      </w:r>
      <w:r w:rsidR="00F905AB">
        <w:rPr>
          <w:lang w:val="en-US"/>
        </w:rPr>
        <w:t xml:space="preserve">able </w:t>
      </w:r>
      <w:r w:rsidR="00F905AB">
        <w:rPr>
          <w:lang w:val="en-US"/>
        </w:rPr>
        <w:lastRenderedPageBreak/>
        <w:t>burst demultiplexing at reception. The SDU-level label can be used to impli</w:t>
      </w:r>
      <w:r w:rsidR="00235516">
        <w:rPr>
          <w:lang w:val="en-US"/>
        </w:rPr>
        <w:t>ci</w:t>
      </w:r>
      <w:r w:rsidR="00F905AB">
        <w:rPr>
          <w:lang w:val="en-US"/>
        </w:rPr>
        <w:t>tly identify the client layer, or, e.g. the virtual private network</w:t>
      </w:r>
      <w:r w:rsidR="007F5A2B">
        <w:rPr>
          <w:lang w:val="en-US"/>
        </w:rPr>
        <w:t xml:space="preserve"> (VPN), or the multicast flow to which the client packet belongs; this is used for correctly and efficiently addressing demultiplexed bursts a</w:t>
      </w:r>
      <w:r w:rsidR="00235516">
        <w:rPr>
          <w:lang w:val="en-US"/>
        </w:rPr>
        <w:t>t</w:t>
      </w:r>
      <w:r w:rsidR="007F5A2B">
        <w:rPr>
          <w:lang w:val="en-US"/>
        </w:rPr>
        <w:t xml:space="preserve"> reception.</w:t>
      </w:r>
    </w:p>
    <w:p w14:paraId="418107E7" w14:textId="77777777" w:rsidR="00A65745" w:rsidRDefault="007F5A2B" w:rsidP="006B230F">
      <w:pPr>
        <w:jc w:val="both"/>
        <w:rPr>
          <w:lang w:val="en-US"/>
        </w:rPr>
      </w:pPr>
      <w:r>
        <w:rPr>
          <w:lang w:val="en-US"/>
        </w:rPr>
        <w:t xml:space="preserve">SDU-level labels </w:t>
      </w:r>
      <w:r w:rsidR="00235516">
        <w:rPr>
          <w:lang w:val="en-US"/>
        </w:rPr>
        <w:t>can</w:t>
      </w:r>
      <w:r>
        <w:rPr>
          <w:lang w:val="en-US"/>
        </w:rPr>
        <w:t xml:space="preserve"> also used to identify how client flows are to be demultiplexed; priority mechanisms </w:t>
      </w:r>
      <w:r w:rsidR="00C215AD">
        <w:rPr>
          <w:lang w:val="en-US"/>
        </w:rPr>
        <w:t>can be used, e.g. to</w:t>
      </w:r>
      <w:r w:rsidR="002B26CD">
        <w:rPr>
          <w:lang w:val="en-US"/>
        </w:rPr>
        <w:t xml:space="preserve"> speed up the transport of client flows with stringent latency requirements. At ring or bus interconnection nodes SDU flows can be groomed into new bursts without accessing the client layers.   </w:t>
      </w:r>
    </w:p>
    <w:p w14:paraId="6F9D08E1" w14:textId="77777777" w:rsidR="00A65745" w:rsidRDefault="00A65745" w:rsidP="006B230F">
      <w:pPr>
        <w:jc w:val="both"/>
        <w:rPr>
          <w:lang w:val="en-US"/>
        </w:rPr>
      </w:pPr>
    </w:p>
    <w:p w14:paraId="5D8275A6" w14:textId="77777777" w:rsidR="001C52B3" w:rsidRDefault="00A65745" w:rsidP="00A65745">
      <w:pPr>
        <w:jc w:val="both"/>
        <w:rPr>
          <w:lang w:val="en-US"/>
        </w:rPr>
      </w:pPr>
      <w:r>
        <w:rPr>
          <w:lang w:val="en-US"/>
        </w:rPr>
        <w:t xml:space="preserve">Fixed size PDUs are created by </w:t>
      </w:r>
      <w:r w:rsidRPr="00A65745">
        <w:rPr>
          <w:lang w:val="en-US"/>
        </w:rPr>
        <w:t>adding specific information regarding the physical layer,</w:t>
      </w:r>
      <w:r>
        <w:rPr>
          <w:lang w:val="en-US"/>
        </w:rPr>
        <w:t xml:space="preserve"> </w:t>
      </w:r>
      <w:r w:rsidRPr="00A65745">
        <w:rPr>
          <w:lang w:val="en-US"/>
        </w:rPr>
        <w:t>framing, synchronizing, error correction, and padding.</w:t>
      </w:r>
      <w:r>
        <w:rPr>
          <w:lang w:val="en-US"/>
        </w:rPr>
        <w:t xml:space="preserve"> </w:t>
      </w:r>
      <w:r w:rsidRPr="00A65745">
        <w:rPr>
          <w:lang w:val="en-US"/>
        </w:rPr>
        <w:t>PDUs can be considered as containers that group multiple</w:t>
      </w:r>
      <w:r>
        <w:rPr>
          <w:lang w:val="en-US"/>
        </w:rPr>
        <w:t xml:space="preserve"> </w:t>
      </w:r>
      <w:r w:rsidRPr="00A65745">
        <w:rPr>
          <w:lang w:val="en-US"/>
        </w:rPr>
        <w:t>SDUs with the same characteristics. Scheduling rules are</w:t>
      </w:r>
      <w:r>
        <w:rPr>
          <w:lang w:val="en-US"/>
        </w:rPr>
        <w:t xml:space="preserve"> </w:t>
      </w:r>
      <w:r w:rsidRPr="00A65745">
        <w:rPr>
          <w:lang w:val="en-US"/>
        </w:rPr>
        <w:t>used to select which PDU, if any, is inserted in each</w:t>
      </w:r>
      <w:r>
        <w:rPr>
          <w:lang w:val="en-US"/>
        </w:rPr>
        <w:t xml:space="preserve"> </w:t>
      </w:r>
      <w:r w:rsidRPr="00A65745">
        <w:rPr>
          <w:lang w:val="en-US"/>
        </w:rPr>
        <w:t>time slot.</w:t>
      </w:r>
      <w:r w:rsidR="002B26CD">
        <w:rPr>
          <w:lang w:val="en-US"/>
        </w:rPr>
        <w:t xml:space="preserve">       </w:t>
      </w:r>
    </w:p>
    <w:p w14:paraId="56EF8D30" w14:textId="6365FC41" w:rsidR="001C52B3" w:rsidRPr="001C52B3" w:rsidRDefault="001C52B3" w:rsidP="001C52B3">
      <w:pPr>
        <w:jc w:val="both"/>
        <w:rPr>
          <w:lang w:val="en-US"/>
        </w:rPr>
      </w:pPr>
      <w:r w:rsidRPr="001C52B3">
        <w:rPr>
          <w:lang w:val="en-US"/>
        </w:rPr>
        <w:t>Since all the nodes can</w:t>
      </w:r>
      <w:r>
        <w:rPr>
          <w:lang w:val="en-US"/>
        </w:rPr>
        <w:t xml:space="preserve"> potentially </w:t>
      </w:r>
      <w:r w:rsidRPr="001C52B3">
        <w:rPr>
          <w:lang w:val="en-US"/>
        </w:rPr>
        <w:t xml:space="preserve">receive </w:t>
      </w:r>
      <w:r>
        <w:rPr>
          <w:lang w:val="en-US"/>
        </w:rPr>
        <w:t xml:space="preserve">all the </w:t>
      </w:r>
      <w:r w:rsidRPr="001C52B3">
        <w:rPr>
          <w:lang w:val="en-US"/>
        </w:rPr>
        <w:t xml:space="preserve">traffic, </w:t>
      </w:r>
      <w:r>
        <w:rPr>
          <w:lang w:val="en-US"/>
        </w:rPr>
        <w:t>a node</w:t>
      </w:r>
      <w:r w:rsidRPr="001C52B3">
        <w:rPr>
          <w:lang w:val="en-US"/>
        </w:rPr>
        <w:t xml:space="preserve"> need</w:t>
      </w:r>
      <w:r>
        <w:rPr>
          <w:lang w:val="en-US"/>
        </w:rPr>
        <w:t>s</w:t>
      </w:r>
      <w:r w:rsidRPr="001C52B3">
        <w:rPr>
          <w:lang w:val="en-US"/>
        </w:rPr>
        <w:t xml:space="preserve"> a</w:t>
      </w:r>
      <w:r>
        <w:rPr>
          <w:lang w:val="en-US"/>
        </w:rPr>
        <w:t xml:space="preserve"> </w:t>
      </w:r>
      <w:r w:rsidRPr="001C52B3">
        <w:rPr>
          <w:lang w:val="en-US"/>
        </w:rPr>
        <w:t>means to rec</w:t>
      </w:r>
      <w:r>
        <w:rPr>
          <w:lang w:val="en-US"/>
        </w:rPr>
        <w:t>ognize each flow, per time slot (and per wavelength band if there are multiple bands)</w:t>
      </w:r>
      <w:r w:rsidRPr="001C52B3">
        <w:rPr>
          <w:lang w:val="en-US"/>
        </w:rPr>
        <w:t>.</w:t>
      </w:r>
    </w:p>
    <w:p w14:paraId="393C5A31" w14:textId="76E230CE" w:rsidR="001C52B3" w:rsidRPr="001C52B3" w:rsidRDefault="001C52B3" w:rsidP="001C52B3">
      <w:pPr>
        <w:jc w:val="both"/>
        <w:rPr>
          <w:lang w:val="en-US"/>
        </w:rPr>
      </w:pPr>
      <w:r w:rsidRPr="001C52B3">
        <w:rPr>
          <w:lang w:val="en-US"/>
        </w:rPr>
        <w:t>This is done tha</w:t>
      </w:r>
      <w:r>
        <w:rPr>
          <w:lang w:val="en-US"/>
        </w:rPr>
        <w:t xml:space="preserve">nks to packet-level information </w:t>
      </w:r>
      <w:r w:rsidRPr="001C52B3">
        <w:rPr>
          <w:lang w:val="en-US"/>
        </w:rPr>
        <w:t>carried by the control packet. Control packets are electronically</w:t>
      </w:r>
      <w:r>
        <w:rPr>
          <w:lang w:val="en-US"/>
        </w:rPr>
        <w:t xml:space="preserve"> </w:t>
      </w:r>
      <w:r w:rsidRPr="001C52B3">
        <w:rPr>
          <w:lang w:val="en-US"/>
        </w:rPr>
        <w:t>processed at each node, in order to identify which optical</w:t>
      </w:r>
      <w:r>
        <w:rPr>
          <w:lang w:val="en-US"/>
        </w:rPr>
        <w:t xml:space="preserve"> </w:t>
      </w:r>
      <w:r w:rsidRPr="001C52B3">
        <w:rPr>
          <w:lang w:val="en-US"/>
        </w:rPr>
        <w:t>packets need to be received and whether a new packet</w:t>
      </w:r>
      <w:r>
        <w:rPr>
          <w:lang w:val="en-US"/>
        </w:rPr>
        <w:t xml:space="preserve"> </w:t>
      </w:r>
      <w:r w:rsidRPr="001C52B3">
        <w:rPr>
          <w:lang w:val="en-US"/>
        </w:rPr>
        <w:t>can be inserted.</w:t>
      </w:r>
      <w:r>
        <w:rPr>
          <w:lang w:val="en-US"/>
        </w:rPr>
        <w:t xml:space="preserve"> </w:t>
      </w:r>
      <w:r w:rsidRPr="001C52B3">
        <w:rPr>
          <w:lang w:val="en-US"/>
        </w:rPr>
        <w:t>A node identifies which PDUs to receive and extract</w:t>
      </w:r>
    </w:p>
    <w:p w14:paraId="457E57E3" w14:textId="6A696560" w:rsidR="00517341" w:rsidRDefault="001C52B3" w:rsidP="001C52B3">
      <w:pPr>
        <w:jc w:val="both"/>
        <w:rPr>
          <w:lang w:val="en-US"/>
        </w:rPr>
      </w:pPr>
      <w:r w:rsidRPr="001C52B3">
        <w:rPr>
          <w:lang w:val="en-US"/>
        </w:rPr>
        <w:t>using PDU-level labels in th</w:t>
      </w:r>
      <w:r>
        <w:rPr>
          <w:lang w:val="en-US"/>
        </w:rPr>
        <w:t xml:space="preserve">e control packet characterizing </w:t>
      </w:r>
      <w:r w:rsidRPr="001C52B3">
        <w:rPr>
          <w:lang w:val="en-US"/>
        </w:rPr>
        <w:t xml:space="preserve">each PDU carried in a given time slot. </w:t>
      </w:r>
    </w:p>
    <w:p w14:paraId="502D16F4" w14:textId="77777777" w:rsidR="0080447E" w:rsidRDefault="0080447E" w:rsidP="00CF2DCC">
      <w:pPr>
        <w:rPr>
          <w:lang w:val="en-US"/>
        </w:rPr>
      </w:pPr>
    </w:p>
    <w:p w14:paraId="420BD3C5" w14:textId="4B86ADD6" w:rsidR="005A12E7" w:rsidRDefault="005A12E7" w:rsidP="00DB296A">
      <w:pPr>
        <w:pStyle w:val="Titre3"/>
        <w:numPr>
          <w:ilvl w:val="2"/>
          <w:numId w:val="15"/>
        </w:numPr>
        <w:rPr>
          <w:lang w:val="en-US"/>
        </w:rPr>
      </w:pPr>
      <w:bookmarkStart w:id="22" w:name="_Toc471921195"/>
      <w:r w:rsidRPr="007B4033">
        <w:rPr>
          <w:lang w:val="en-US"/>
        </w:rPr>
        <w:t xml:space="preserve">Insertion/extraction </w:t>
      </w:r>
      <w:r w:rsidR="000B0F96">
        <w:rPr>
          <w:lang w:val="en-US"/>
        </w:rPr>
        <w:t>processe</w:t>
      </w:r>
      <w:r w:rsidRPr="007B4033">
        <w:rPr>
          <w:lang w:val="en-US"/>
        </w:rPr>
        <w:t>s</w:t>
      </w:r>
      <w:bookmarkEnd w:id="22"/>
    </w:p>
    <w:p w14:paraId="386D973B" w14:textId="6862F847" w:rsidR="0080447E" w:rsidRDefault="0080447E" w:rsidP="006B230F">
      <w:pPr>
        <w:jc w:val="both"/>
        <w:rPr>
          <w:lang w:val="en-US"/>
        </w:rPr>
      </w:pPr>
      <w:r>
        <w:rPr>
          <w:lang w:val="en-US"/>
        </w:rPr>
        <w:t xml:space="preserve">When the node is allowed to insert an optical packet, the electronic PDU to be transmitted is </w:t>
      </w:r>
      <w:r w:rsidR="000B0F96">
        <w:rPr>
          <w:lang w:val="en-US"/>
        </w:rPr>
        <w:t>split</w:t>
      </w:r>
      <w:r>
        <w:rPr>
          <w:lang w:val="en-US"/>
        </w:rPr>
        <w:t xml:space="preserve"> into 10 pieces which are sent simultaneously on the 10 data channels</w:t>
      </w:r>
      <w:r w:rsidR="001C52B3">
        <w:rPr>
          <w:lang w:val="en-US"/>
        </w:rPr>
        <w:t xml:space="preserve"> of the wavelength band</w:t>
      </w:r>
      <w:r>
        <w:rPr>
          <w:lang w:val="en-US"/>
        </w:rPr>
        <w:t xml:space="preserve">, and the control packet is correspondingly updated. </w:t>
      </w:r>
    </w:p>
    <w:p w14:paraId="73707818" w14:textId="61245E42" w:rsidR="000B0F96" w:rsidRDefault="000B0F96" w:rsidP="0039386F">
      <w:pPr>
        <w:jc w:val="center"/>
        <w:rPr>
          <w:lang w:val="en-US"/>
        </w:rPr>
      </w:pPr>
      <w:r w:rsidRPr="000B0F96">
        <w:rPr>
          <w:highlight w:val="yellow"/>
          <w:lang w:val="en-US"/>
        </w:rPr>
        <w:t>Introduce figure</w:t>
      </w:r>
    </w:p>
    <w:p w14:paraId="35F12342" w14:textId="13279611" w:rsidR="0080447E" w:rsidRDefault="0080447E" w:rsidP="006B230F">
      <w:pPr>
        <w:jc w:val="both"/>
        <w:rPr>
          <w:lang w:val="en-US"/>
        </w:rPr>
      </w:pPr>
      <w:r>
        <w:rPr>
          <w:lang w:val="en-US"/>
        </w:rPr>
        <w:t>The process deciding that the node is allowed</w:t>
      </w:r>
      <w:r w:rsidR="000B0F96">
        <w:rPr>
          <w:lang w:val="en-US"/>
        </w:rPr>
        <w:t>,</w:t>
      </w:r>
      <w:r>
        <w:rPr>
          <w:lang w:val="en-US"/>
        </w:rPr>
        <w:t xml:space="preserve"> or not</w:t>
      </w:r>
      <w:r w:rsidR="000B0F96">
        <w:rPr>
          <w:lang w:val="en-US"/>
        </w:rPr>
        <w:t>,</w:t>
      </w:r>
      <w:r>
        <w:rPr>
          <w:lang w:val="en-US"/>
        </w:rPr>
        <w:t xml:space="preserve"> to insert an optical packet may differ depending on how the network is operated</w:t>
      </w:r>
      <w:r w:rsidR="000B0F96">
        <w:rPr>
          <w:lang w:val="en-US"/>
        </w:rPr>
        <w:t>:</w:t>
      </w:r>
    </w:p>
    <w:p w14:paraId="5D007B78" w14:textId="1466B918" w:rsidR="0080447E" w:rsidRDefault="0080447E" w:rsidP="00DB296A">
      <w:pPr>
        <w:pStyle w:val="Pardeliste"/>
        <w:numPr>
          <w:ilvl w:val="0"/>
          <w:numId w:val="8"/>
        </w:numPr>
        <w:jc w:val="both"/>
        <w:rPr>
          <w:lang w:val="en-US"/>
        </w:rPr>
      </w:pPr>
      <w:r>
        <w:rPr>
          <w:lang w:val="en-US"/>
        </w:rPr>
        <w:t xml:space="preserve">Opportunistic insertion: whenever a slot is empty, a node can use it to transmit an optical packet; the node may decide not to use it if it considers that none of the PDUs currently being build is </w:t>
      </w:r>
      <w:r w:rsidR="004E44CB">
        <w:rPr>
          <w:lang w:val="en-US"/>
        </w:rPr>
        <w:t>ready for transmission;</w:t>
      </w:r>
    </w:p>
    <w:p w14:paraId="7A1463C0" w14:textId="43D7847E" w:rsidR="0080447E" w:rsidRDefault="0080447E" w:rsidP="00DB296A">
      <w:pPr>
        <w:pStyle w:val="Pardeliste"/>
        <w:numPr>
          <w:ilvl w:val="0"/>
          <w:numId w:val="8"/>
        </w:numPr>
        <w:jc w:val="both"/>
        <w:rPr>
          <w:lang w:val="en-US"/>
        </w:rPr>
      </w:pPr>
      <w:r>
        <w:rPr>
          <w:lang w:val="en-US"/>
        </w:rPr>
        <w:t>Reservation mode: a slot may be empty b</w:t>
      </w:r>
      <w:r w:rsidR="005D1FAD">
        <w:rPr>
          <w:lang w:val="en-US"/>
        </w:rPr>
        <w:t>ut</w:t>
      </w:r>
      <w:r>
        <w:rPr>
          <w:lang w:val="en-US"/>
        </w:rPr>
        <w:t xml:space="preserve"> reserved for another node, or another class of service</w:t>
      </w:r>
      <w:r w:rsidR="004E44CB">
        <w:rPr>
          <w:lang w:val="en-US"/>
        </w:rPr>
        <w:t>.</w:t>
      </w:r>
    </w:p>
    <w:p w14:paraId="429A44C7" w14:textId="07476B0D" w:rsidR="0039386F" w:rsidRDefault="0080447E" w:rsidP="006B230F">
      <w:pPr>
        <w:jc w:val="both"/>
        <w:rPr>
          <w:lang w:val="en-US"/>
        </w:rPr>
      </w:pPr>
      <w:r>
        <w:rPr>
          <w:lang w:val="en-US"/>
        </w:rPr>
        <w:t xml:space="preserve">A node decides to receive a packet when the </w:t>
      </w:r>
      <w:r w:rsidR="00592751">
        <w:rPr>
          <w:lang w:val="en-US"/>
        </w:rPr>
        <w:t xml:space="preserve">PDU-level </w:t>
      </w:r>
      <w:r>
        <w:rPr>
          <w:lang w:val="en-US"/>
        </w:rPr>
        <w:t xml:space="preserve">label carried by the control channel indicates that this packet belongs to a flow sent to the node. </w:t>
      </w:r>
    </w:p>
    <w:p w14:paraId="38824024" w14:textId="0FFE71BD" w:rsidR="0039386F" w:rsidRPr="0039386F" w:rsidRDefault="0080447E" w:rsidP="00DB296A">
      <w:pPr>
        <w:pStyle w:val="Pardeliste"/>
        <w:numPr>
          <w:ilvl w:val="0"/>
          <w:numId w:val="12"/>
        </w:numPr>
        <w:jc w:val="both"/>
        <w:rPr>
          <w:lang w:val="en-US"/>
        </w:rPr>
      </w:pPr>
      <w:r w:rsidRPr="0039386F">
        <w:rPr>
          <w:lang w:val="en-US"/>
        </w:rPr>
        <w:t>The node may receive the packet and free the corresponding slot</w:t>
      </w:r>
      <w:r w:rsidR="006025A3" w:rsidRPr="0039386F">
        <w:rPr>
          <w:lang w:val="en-US"/>
        </w:rPr>
        <w:t xml:space="preserve"> by erasing the packet</w:t>
      </w:r>
      <w:r w:rsidRPr="0039386F">
        <w:rPr>
          <w:lang w:val="en-US"/>
        </w:rPr>
        <w:t>; this is t</w:t>
      </w:r>
      <w:r w:rsidR="0039386F">
        <w:rPr>
          <w:lang w:val="en-US"/>
        </w:rPr>
        <w:t>ypical for the unicast support;</w:t>
      </w:r>
    </w:p>
    <w:p w14:paraId="69D71997" w14:textId="456D4A45" w:rsidR="0039386F" w:rsidRPr="0039386F" w:rsidRDefault="0080447E" w:rsidP="00DB296A">
      <w:pPr>
        <w:pStyle w:val="Pardeliste"/>
        <w:numPr>
          <w:ilvl w:val="0"/>
          <w:numId w:val="12"/>
        </w:numPr>
        <w:jc w:val="both"/>
        <w:rPr>
          <w:lang w:val="en-US"/>
        </w:rPr>
      </w:pPr>
      <w:r w:rsidRPr="0039386F">
        <w:rPr>
          <w:lang w:val="en-US"/>
        </w:rPr>
        <w:t xml:space="preserve">It may also receive only the packet, without </w:t>
      </w:r>
      <w:r w:rsidR="006025A3" w:rsidRPr="0039386F">
        <w:rPr>
          <w:lang w:val="en-US"/>
        </w:rPr>
        <w:t>erasing it</w:t>
      </w:r>
      <w:r w:rsidRPr="0039386F">
        <w:rPr>
          <w:lang w:val="en-US"/>
        </w:rPr>
        <w:t>; this is ty</w:t>
      </w:r>
      <w:r w:rsidR="0039386F">
        <w:rPr>
          <w:lang w:val="en-US"/>
        </w:rPr>
        <w:t>pical for the multicast support;</w:t>
      </w:r>
      <w:r w:rsidRPr="0039386F">
        <w:rPr>
          <w:lang w:val="en-US"/>
        </w:rPr>
        <w:t xml:space="preserve"> </w:t>
      </w:r>
    </w:p>
    <w:p w14:paraId="157D9FCE" w14:textId="67F93811" w:rsidR="0080447E" w:rsidRPr="0039386F" w:rsidRDefault="0080447E" w:rsidP="00DB296A">
      <w:pPr>
        <w:pStyle w:val="Pardeliste"/>
        <w:numPr>
          <w:ilvl w:val="0"/>
          <w:numId w:val="12"/>
        </w:numPr>
        <w:jc w:val="both"/>
        <w:rPr>
          <w:lang w:val="en-US"/>
        </w:rPr>
      </w:pPr>
      <w:r w:rsidRPr="0039386F">
        <w:rPr>
          <w:lang w:val="en-US"/>
        </w:rPr>
        <w:t xml:space="preserve">In </w:t>
      </w:r>
      <w:r w:rsidR="00405E1E" w:rsidRPr="0039386F">
        <w:rPr>
          <w:lang w:val="en-US"/>
        </w:rPr>
        <w:t xml:space="preserve">the </w:t>
      </w:r>
      <w:r w:rsidR="0039386F">
        <w:rPr>
          <w:lang w:val="en-US"/>
        </w:rPr>
        <w:t>multicast</w:t>
      </w:r>
      <w:r w:rsidR="00405E1E" w:rsidRPr="0039386F">
        <w:rPr>
          <w:lang w:val="en-US"/>
        </w:rPr>
        <w:t xml:space="preserve"> case</w:t>
      </w:r>
      <w:r w:rsidR="0039386F">
        <w:rPr>
          <w:lang w:val="en-US"/>
        </w:rPr>
        <w:t xml:space="preserve"> on a ring</w:t>
      </w:r>
      <w:r w:rsidRPr="0039386F">
        <w:rPr>
          <w:lang w:val="en-US"/>
        </w:rPr>
        <w:t xml:space="preserve">, a node </w:t>
      </w:r>
      <w:r w:rsidR="0039386F">
        <w:rPr>
          <w:lang w:val="en-US"/>
        </w:rPr>
        <w:t xml:space="preserve">may be responsible to </w:t>
      </w:r>
      <w:r w:rsidR="006025A3" w:rsidRPr="0039386F">
        <w:rPr>
          <w:lang w:val="en-US"/>
        </w:rPr>
        <w:t>erase a packet</w:t>
      </w:r>
      <w:r w:rsidR="00405E1E" w:rsidRPr="0039386F">
        <w:rPr>
          <w:lang w:val="en-US"/>
        </w:rPr>
        <w:t xml:space="preserve"> without </w:t>
      </w:r>
      <w:r w:rsidR="006025A3" w:rsidRPr="0039386F">
        <w:rPr>
          <w:lang w:val="en-US"/>
        </w:rPr>
        <w:t xml:space="preserve">receiving it. </w:t>
      </w:r>
    </w:p>
    <w:p w14:paraId="1FA30D2D" w14:textId="77777777" w:rsidR="006025A3" w:rsidRPr="0080447E" w:rsidRDefault="006025A3" w:rsidP="0080447E">
      <w:pPr>
        <w:rPr>
          <w:lang w:val="en-US"/>
        </w:rPr>
      </w:pPr>
    </w:p>
    <w:p w14:paraId="5AC80D39" w14:textId="77777777" w:rsidR="005A12E7" w:rsidRDefault="005A12E7" w:rsidP="00DB296A">
      <w:pPr>
        <w:pStyle w:val="Titre3"/>
        <w:numPr>
          <w:ilvl w:val="2"/>
          <w:numId w:val="15"/>
        </w:numPr>
        <w:rPr>
          <w:lang w:val="en-US"/>
        </w:rPr>
      </w:pPr>
      <w:bookmarkStart w:id="23" w:name="_Toc471921196"/>
      <w:r w:rsidRPr="00D66101">
        <w:rPr>
          <w:lang w:val="en-US"/>
        </w:rPr>
        <w:t>Scheduling</w:t>
      </w:r>
      <w:bookmarkEnd w:id="23"/>
    </w:p>
    <w:p w14:paraId="1F9467DB" w14:textId="221EED82" w:rsidR="00996551" w:rsidRDefault="00996551" w:rsidP="009B30BE">
      <w:pPr>
        <w:jc w:val="both"/>
        <w:rPr>
          <w:lang w:val="en-US"/>
        </w:rPr>
      </w:pPr>
      <w:r>
        <w:rPr>
          <w:lang w:val="en-US"/>
        </w:rPr>
        <w:t xml:space="preserve">Scheduling is internal to </w:t>
      </w:r>
      <w:r w:rsidR="0039386F">
        <w:rPr>
          <w:lang w:val="en-US"/>
        </w:rPr>
        <w:t>each</w:t>
      </w:r>
      <w:r>
        <w:rPr>
          <w:lang w:val="en-US"/>
        </w:rPr>
        <w:t xml:space="preserve"> node. It consists in selecting the packet to be transmitted when multiple packets are ready to be transmitted.</w:t>
      </w:r>
    </w:p>
    <w:p w14:paraId="6511936D" w14:textId="4637AE77" w:rsidR="00996551" w:rsidRDefault="00996551" w:rsidP="009B30BE">
      <w:pPr>
        <w:jc w:val="both"/>
        <w:rPr>
          <w:lang w:val="en-US"/>
        </w:rPr>
      </w:pPr>
      <w:r>
        <w:rPr>
          <w:lang w:val="en-US"/>
        </w:rPr>
        <w:t xml:space="preserve">The scheduling decision can be destination based and/or CoS based; CoS covers both data plane performance, protection level and type of traffic (unicast vs multicast). </w:t>
      </w:r>
    </w:p>
    <w:p w14:paraId="47893C71" w14:textId="77777777" w:rsidR="006025A3" w:rsidRPr="00996551" w:rsidRDefault="006025A3" w:rsidP="00996551">
      <w:pPr>
        <w:rPr>
          <w:lang w:val="en-US"/>
        </w:rPr>
      </w:pPr>
    </w:p>
    <w:p w14:paraId="47B029AF" w14:textId="6CE3C749" w:rsidR="005A12E7" w:rsidRDefault="0096759B" w:rsidP="00DB296A">
      <w:pPr>
        <w:pStyle w:val="Titre3"/>
        <w:numPr>
          <w:ilvl w:val="2"/>
          <w:numId w:val="15"/>
        </w:numPr>
        <w:rPr>
          <w:lang w:val="en-US"/>
        </w:rPr>
      </w:pPr>
      <w:bookmarkStart w:id="24" w:name="_Toc471921197"/>
      <w:r>
        <w:rPr>
          <w:lang w:val="en-US"/>
        </w:rPr>
        <w:t xml:space="preserve">Fast control by </w:t>
      </w:r>
      <w:r w:rsidR="005A12E7" w:rsidRPr="00D66101">
        <w:rPr>
          <w:lang w:val="en-US"/>
        </w:rPr>
        <w:t>the control channel</w:t>
      </w:r>
      <w:bookmarkEnd w:id="24"/>
    </w:p>
    <w:p w14:paraId="612CE4FE" w14:textId="6275E7F5" w:rsidR="00996551" w:rsidRDefault="00996551" w:rsidP="00BF79E9">
      <w:pPr>
        <w:jc w:val="both"/>
        <w:rPr>
          <w:lang w:val="en-US"/>
        </w:rPr>
      </w:pPr>
      <w:r>
        <w:rPr>
          <w:lang w:val="en-US"/>
        </w:rPr>
        <w:t xml:space="preserve">The control channel carries information that characterizes the data which is currently carried in the slot. </w:t>
      </w:r>
      <w:r w:rsidR="00BF79E9">
        <w:rPr>
          <w:lang w:val="en-US"/>
        </w:rPr>
        <w:t xml:space="preserve">The node relies on this information to assess whether the packet is to be received and/or erased; this is done by matching the PDU-level label with an entry in the switching information table. </w:t>
      </w:r>
    </w:p>
    <w:p w14:paraId="76E08D8B" w14:textId="27D64731" w:rsidR="006025A3" w:rsidRDefault="00BF79E9" w:rsidP="00BF79E9">
      <w:pPr>
        <w:jc w:val="both"/>
        <w:rPr>
          <w:lang w:val="en-US"/>
        </w:rPr>
      </w:pPr>
      <w:r>
        <w:rPr>
          <w:lang w:val="en-US"/>
        </w:rPr>
        <w:t>A node either inserting or erasing a packet carried in a slot has to update the corresponding information carried in the control packet.</w:t>
      </w:r>
    </w:p>
    <w:p w14:paraId="007E4B09" w14:textId="77777777" w:rsidR="0096759B" w:rsidRDefault="0096759B" w:rsidP="00BF79E9">
      <w:pPr>
        <w:jc w:val="both"/>
        <w:rPr>
          <w:lang w:val="en-US"/>
        </w:rPr>
      </w:pPr>
    </w:p>
    <w:p w14:paraId="675F4752" w14:textId="0E50A9A8" w:rsidR="006025A3" w:rsidRPr="006025A3" w:rsidRDefault="006025A3" w:rsidP="00DB296A">
      <w:pPr>
        <w:pStyle w:val="Titre3"/>
        <w:numPr>
          <w:ilvl w:val="2"/>
          <w:numId w:val="15"/>
        </w:numPr>
        <w:rPr>
          <w:lang w:val="en-US"/>
        </w:rPr>
      </w:pPr>
      <w:bookmarkStart w:id="25" w:name="_Toc471921198"/>
      <w:bookmarkStart w:id="26" w:name="_GoBack"/>
      <w:bookmarkEnd w:id="26"/>
      <w:r>
        <w:rPr>
          <w:lang w:val="en-US"/>
        </w:rPr>
        <w:t>Requirements on the network nodes</w:t>
      </w:r>
      <w:bookmarkEnd w:id="25"/>
    </w:p>
    <w:p w14:paraId="2860AC88" w14:textId="671C8243" w:rsidR="003E5FE5" w:rsidRDefault="003E5FE5" w:rsidP="009B30BE">
      <w:pPr>
        <w:jc w:val="both"/>
        <w:rPr>
          <w:lang w:val="en-US"/>
        </w:rPr>
      </w:pPr>
      <w:r w:rsidRPr="003E5FE5">
        <w:rPr>
          <w:lang w:val="en-US"/>
        </w:rPr>
        <w:t>A classical label-based operation</w:t>
      </w:r>
      <w:r w:rsidR="004266F0">
        <w:rPr>
          <w:lang w:val="en-US"/>
        </w:rPr>
        <w:t xml:space="preserve"> </w:t>
      </w:r>
      <w:r w:rsidRPr="003E5FE5">
        <w:rPr>
          <w:lang w:val="en-US"/>
        </w:rPr>
        <w:t xml:space="preserve">is implemented in each </w:t>
      </w:r>
      <w:r>
        <w:rPr>
          <w:lang w:val="en-US"/>
        </w:rPr>
        <w:t>N-GREEN</w:t>
      </w:r>
      <w:r w:rsidRPr="003E5FE5">
        <w:rPr>
          <w:lang w:val="en-US"/>
        </w:rPr>
        <w:t xml:space="preserve"> node thanks to</w:t>
      </w:r>
      <w:r w:rsidR="009B30BE">
        <w:rPr>
          <w:lang w:val="en-US"/>
        </w:rPr>
        <w:t xml:space="preserve"> </w:t>
      </w:r>
      <w:r w:rsidRPr="003E5FE5">
        <w:rPr>
          <w:lang w:val="en-US"/>
        </w:rPr>
        <w:t>multiple local tables shown in</w:t>
      </w:r>
      <w:r>
        <w:rPr>
          <w:lang w:val="en-US"/>
        </w:rPr>
        <w:t xml:space="preserve"> </w:t>
      </w:r>
      <w:r>
        <w:rPr>
          <w:lang w:val="en-US"/>
        </w:rPr>
        <w:fldChar w:fldCharType="begin"/>
      </w:r>
      <w:r>
        <w:rPr>
          <w:lang w:val="en-US"/>
        </w:rPr>
        <w:instrText xml:space="preserve"> REF _Ref471748967 \h </w:instrText>
      </w:r>
      <w:r w:rsidR="009B30BE">
        <w:rPr>
          <w:lang w:val="en-US"/>
        </w:rPr>
        <w:instrText xml:space="preserve"> \* MERGEFORMAT </w:instrText>
      </w:r>
      <w:r>
        <w:rPr>
          <w:lang w:val="en-US"/>
        </w:rPr>
      </w:r>
      <w:r>
        <w:rPr>
          <w:lang w:val="en-US"/>
        </w:rPr>
        <w:fldChar w:fldCharType="separate"/>
      </w:r>
      <w:r w:rsidR="00DF0F9B" w:rsidRPr="009B30BE">
        <w:rPr>
          <w:lang w:val="en-US"/>
        </w:rPr>
        <w:t xml:space="preserve">Figure </w:t>
      </w:r>
      <w:r w:rsidR="00DF0F9B">
        <w:rPr>
          <w:noProof/>
          <w:lang w:val="en-US"/>
        </w:rPr>
        <w:t>4</w:t>
      </w:r>
      <w:r>
        <w:rPr>
          <w:lang w:val="en-US"/>
        </w:rPr>
        <w:fldChar w:fldCharType="end"/>
      </w:r>
      <w:r>
        <w:rPr>
          <w:lang w:val="en-US"/>
        </w:rPr>
        <w:t>.</w:t>
      </w:r>
    </w:p>
    <w:p w14:paraId="74756A4B" w14:textId="77777777" w:rsidR="004266F0" w:rsidRDefault="004266F0" w:rsidP="009B30BE">
      <w:pPr>
        <w:jc w:val="both"/>
        <w:rPr>
          <w:lang w:val="en-US"/>
        </w:rPr>
      </w:pPr>
    </w:p>
    <w:p w14:paraId="46729B3F" w14:textId="6CC79E48" w:rsidR="003E5FE5" w:rsidRDefault="009F7C3D" w:rsidP="003E5FE5">
      <w:pPr>
        <w:jc w:val="center"/>
        <w:rPr>
          <w:lang w:val="en-US"/>
        </w:rPr>
      </w:pPr>
      <w:r>
        <w:rPr>
          <w:noProof/>
        </w:rPr>
        <w:drawing>
          <wp:inline distT="0" distB="0" distL="0" distR="0" wp14:anchorId="41100F77" wp14:editId="037D711F">
            <wp:extent cx="3362928" cy="2326955"/>
            <wp:effectExtent l="0" t="0" r="0" b="1016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7-01-11 à 17.37.14.png"/>
                    <pic:cNvPicPr/>
                  </pic:nvPicPr>
                  <pic:blipFill>
                    <a:blip r:embed="rId11">
                      <a:extLst>
                        <a:ext uri="{28A0092B-C50C-407E-A947-70E740481C1C}">
                          <a14:useLocalDpi xmlns:a14="http://schemas.microsoft.com/office/drawing/2010/main" val="0"/>
                        </a:ext>
                      </a:extLst>
                    </a:blip>
                    <a:stretch>
                      <a:fillRect/>
                    </a:stretch>
                  </pic:blipFill>
                  <pic:spPr>
                    <a:xfrm>
                      <a:off x="0" y="0"/>
                      <a:ext cx="3405853" cy="2356656"/>
                    </a:xfrm>
                    <a:prstGeom prst="rect">
                      <a:avLst/>
                    </a:prstGeom>
                  </pic:spPr>
                </pic:pic>
              </a:graphicData>
            </a:graphic>
          </wp:inline>
        </w:drawing>
      </w:r>
    </w:p>
    <w:p w14:paraId="35BAA27E" w14:textId="1B0770B8" w:rsidR="003E5FE5" w:rsidRDefault="003E5FE5" w:rsidP="003E5FE5">
      <w:pPr>
        <w:pStyle w:val="Lgende"/>
        <w:jc w:val="center"/>
        <w:rPr>
          <w:lang w:val="en-US"/>
        </w:rPr>
      </w:pPr>
      <w:bookmarkStart w:id="27" w:name="_Ref471748967"/>
      <w:r w:rsidRPr="009B30BE">
        <w:rPr>
          <w:lang w:val="en-US"/>
        </w:rPr>
        <w:t xml:space="preserve">Figure </w:t>
      </w:r>
      <w:r w:rsidR="00E3449B">
        <w:fldChar w:fldCharType="begin"/>
      </w:r>
      <w:r w:rsidR="00E3449B" w:rsidRPr="009B30BE">
        <w:rPr>
          <w:lang w:val="en-US"/>
        </w:rPr>
        <w:instrText xml:space="preserve"> SEQ Figure \* ARABIC </w:instrText>
      </w:r>
      <w:r w:rsidR="00E3449B">
        <w:fldChar w:fldCharType="separate"/>
      </w:r>
      <w:r w:rsidR="00DF0F9B">
        <w:rPr>
          <w:noProof/>
          <w:lang w:val="en-US"/>
        </w:rPr>
        <w:t>4</w:t>
      </w:r>
      <w:r w:rsidR="00E3449B">
        <w:rPr>
          <w:noProof/>
        </w:rPr>
        <w:fldChar w:fldCharType="end"/>
      </w:r>
      <w:bookmarkEnd w:id="27"/>
      <w:r w:rsidRPr="009B30BE">
        <w:rPr>
          <w:lang w:val="en-US"/>
        </w:rPr>
        <w:t>: Forwarding Information Base for an N-GREEN node</w:t>
      </w:r>
    </w:p>
    <w:p w14:paraId="4D28B016" w14:textId="0D63955E" w:rsidR="003E5FE5" w:rsidRPr="003E5FE5" w:rsidRDefault="003E5FE5" w:rsidP="003E5FE5">
      <w:pPr>
        <w:rPr>
          <w:lang w:val="en-US"/>
        </w:rPr>
      </w:pPr>
    </w:p>
    <w:p w14:paraId="7B6FD02C" w14:textId="7F1CE233" w:rsidR="002C48B1" w:rsidRDefault="002C48B1" w:rsidP="00DB296A">
      <w:pPr>
        <w:pStyle w:val="Pardeliste"/>
        <w:numPr>
          <w:ilvl w:val="0"/>
          <w:numId w:val="6"/>
        </w:numPr>
        <w:jc w:val="both"/>
        <w:rPr>
          <w:lang w:val="en-US"/>
        </w:rPr>
      </w:pPr>
      <w:r>
        <w:rPr>
          <w:lang w:val="en-US"/>
        </w:rPr>
        <w:t>The</w:t>
      </w:r>
      <w:r w:rsidR="003E5FE5" w:rsidRPr="003E5FE5">
        <w:rPr>
          <w:lang w:val="en-US"/>
        </w:rPr>
        <w:t xml:space="preserve"> client to SDU (CTS) table </w:t>
      </w:r>
      <w:r>
        <w:rPr>
          <w:lang w:val="en-US"/>
        </w:rPr>
        <w:t>binds a client flow to a given SDU label</w:t>
      </w:r>
    </w:p>
    <w:p w14:paraId="165E4E21" w14:textId="53F12D70" w:rsidR="003E5FE5" w:rsidRPr="003E5FE5" w:rsidRDefault="002C48B1" w:rsidP="00DB296A">
      <w:pPr>
        <w:pStyle w:val="Pardeliste"/>
        <w:numPr>
          <w:ilvl w:val="0"/>
          <w:numId w:val="6"/>
        </w:numPr>
        <w:jc w:val="both"/>
        <w:rPr>
          <w:lang w:val="en-US"/>
        </w:rPr>
      </w:pPr>
      <w:r>
        <w:rPr>
          <w:lang w:val="en-US"/>
        </w:rPr>
        <w:t>T</w:t>
      </w:r>
      <w:r w:rsidR="003E5FE5" w:rsidRPr="003E5FE5">
        <w:rPr>
          <w:lang w:val="en-US"/>
        </w:rPr>
        <w:t>he SDU</w:t>
      </w:r>
      <w:r w:rsidR="009B30BE">
        <w:rPr>
          <w:lang w:val="en-US"/>
        </w:rPr>
        <w:t xml:space="preserve"> </w:t>
      </w:r>
      <w:r w:rsidR="003E5FE5" w:rsidRPr="003E5FE5">
        <w:rPr>
          <w:lang w:val="en-US"/>
        </w:rPr>
        <w:t>to PDU (STP) table bind</w:t>
      </w:r>
      <w:r>
        <w:rPr>
          <w:lang w:val="en-US"/>
        </w:rPr>
        <w:t>s</w:t>
      </w:r>
      <w:r w:rsidR="003E5FE5" w:rsidRPr="003E5FE5">
        <w:rPr>
          <w:lang w:val="en-US"/>
        </w:rPr>
        <w:t xml:space="preserve"> </w:t>
      </w:r>
      <w:r>
        <w:rPr>
          <w:lang w:val="en-US"/>
        </w:rPr>
        <w:t xml:space="preserve">SDU </w:t>
      </w:r>
      <w:r w:rsidR="003E5FE5" w:rsidRPr="003E5FE5">
        <w:rPr>
          <w:lang w:val="en-US"/>
        </w:rPr>
        <w:t xml:space="preserve">labels to </w:t>
      </w:r>
      <w:r>
        <w:rPr>
          <w:lang w:val="en-US"/>
        </w:rPr>
        <w:t>a PDU label (and thus to a flow within the N-GREEN network)</w:t>
      </w:r>
      <w:r w:rsidR="003E5FE5" w:rsidRPr="003E5FE5">
        <w:rPr>
          <w:lang w:val="en-US"/>
        </w:rPr>
        <w:t>.</w:t>
      </w:r>
    </w:p>
    <w:p w14:paraId="3EE07F02" w14:textId="6524549A" w:rsidR="003E5FE5" w:rsidRPr="003E5FE5" w:rsidRDefault="003E5FE5" w:rsidP="00DB296A">
      <w:pPr>
        <w:pStyle w:val="Pardeliste"/>
        <w:numPr>
          <w:ilvl w:val="0"/>
          <w:numId w:val="6"/>
        </w:numPr>
        <w:jc w:val="both"/>
        <w:rPr>
          <w:lang w:val="en-US"/>
        </w:rPr>
      </w:pPr>
      <w:r w:rsidRPr="003E5FE5">
        <w:rPr>
          <w:lang w:val="en-US"/>
        </w:rPr>
        <w:t>The switching information table (SIT) maps PDU-level</w:t>
      </w:r>
      <w:r w:rsidR="009B30BE">
        <w:rPr>
          <w:lang w:val="en-US"/>
        </w:rPr>
        <w:t xml:space="preserve"> </w:t>
      </w:r>
      <w:r w:rsidRPr="003E5FE5">
        <w:rPr>
          <w:lang w:val="en-US"/>
        </w:rPr>
        <w:t>label to the action (i.e., operation)</w:t>
      </w:r>
      <w:r w:rsidR="009B30BE">
        <w:rPr>
          <w:lang w:val="en-US"/>
        </w:rPr>
        <w:t xml:space="preserve"> </w:t>
      </w:r>
      <w:r w:rsidRPr="003E5FE5">
        <w:rPr>
          <w:lang w:val="en-US"/>
        </w:rPr>
        <w:t>that the node takes on the PDU</w:t>
      </w:r>
      <w:r w:rsidR="002C48B1">
        <w:rPr>
          <w:lang w:val="en-US"/>
        </w:rPr>
        <w:t xml:space="preserve"> (receive, insert, erase)</w:t>
      </w:r>
      <w:r w:rsidRPr="003E5FE5">
        <w:rPr>
          <w:lang w:val="en-US"/>
        </w:rPr>
        <w:t>.</w:t>
      </w:r>
    </w:p>
    <w:p w14:paraId="740699B2" w14:textId="712F3B34" w:rsidR="003E5FE5" w:rsidRPr="002C48B1" w:rsidRDefault="003E5FE5" w:rsidP="002C48B1">
      <w:pPr>
        <w:jc w:val="both"/>
        <w:rPr>
          <w:lang w:val="en-US"/>
        </w:rPr>
      </w:pPr>
      <w:r w:rsidRPr="002C48B1">
        <w:rPr>
          <w:lang w:val="en-US"/>
        </w:rPr>
        <w:t>At each time slot, the node processes the control packet</w:t>
      </w:r>
      <w:r w:rsidR="009B30BE" w:rsidRPr="002C48B1">
        <w:rPr>
          <w:lang w:val="en-US"/>
        </w:rPr>
        <w:t xml:space="preserve"> </w:t>
      </w:r>
      <w:r w:rsidRPr="002C48B1">
        <w:rPr>
          <w:lang w:val="en-US"/>
        </w:rPr>
        <w:t>in order to identify which action(s) to take, based on the</w:t>
      </w:r>
      <w:r w:rsidR="009B30BE" w:rsidRPr="002C48B1">
        <w:rPr>
          <w:lang w:val="en-US"/>
        </w:rPr>
        <w:t xml:space="preserve"> </w:t>
      </w:r>
      <w:r w:rsidR="002C48B1">
        <w:rPr>
          <w:lang w:val="en-US"/>
        </w:rPr>
        <w:t>PDU-level label</w:t>
      </w:r>
      <w:r w:rsidRPr="002C48B1">
        <w:rPr>
          <w:lang w:val="en-US"/>
        </w:rPr>
        <w:t xml:space="preserve"> characterizing each PDU. If the label is</w:t>
      </w:r>
      <w:r w:rsidR="009B30BE" w:rsidRPr="002C48B1">
        <w:rPr>
          <w:lang w:val="en-US"/>
        </w:rPr>
        <w:t xml:space="preserve"> </w:t>
      </w:r>
      <w:r w:rsidRPr="002C48B1">
        <w:rPr>
          <w:lang w:val="en-US"/>
        </w:rPr>
        <w:t>not listed in the SIT, the PDU is passed transparently.</w:t>
      </w:r>
      <w:r w:rsidR="009B30BE" w:rsidRPr="002C48B1">
        <w:rPr>
          <w:lang w:val="en-US"/>
        </w:rPr>
        <w:t xml:space="preserve"> </w:t>
      </w:r>
      <w:r w:rsidRPr="002C48B1">
        <w:rPr>
          <w:lang w:val="en-US"/>
        </w:rPr>
        <w:t>Otherwise, the SIT identifies which of the four following</w:t>
      </w:r>
      <w:r w:rsidR="009B30BE" w:rsidRPr="002C48B1">
        <w:rPr>
          <w:lang w:val="en-US"/>
        </w:rPr>
        <w:t xml:space="preserve"> </w:t>
      </w:r>
      <w:r w:rsidRPr="002C48B1">
        <w:rPr>
          <w:lang w:val="en-US"/>
        </w:rPr>
        <w:t>actions is to be taken:</w:t>
      </w:r>
    </w:p>
    <w:p w14:paraId="7749212C" w14:textId="05397FF4" w:rsidR="003E5FE5" w:rsidRPr="003E5FE5" w:rsidRDefault="003E5FE5" w:rsidP="004266F0">
      <w:pPr>
        <w:ind w:left="12" w:firstLine="708"/>
        <w:jc w:val="both"/>
        <w:rPr>
          <w:lang w:val="en-US"/>
        </w:rPr>
      </w:pPr>
      <w:r w:rsidRPr="003E5FE5">
        <w:rPr>
          <w:lang w:val="en-US"/>
        </w:rPr>
        <w:t>1) Receive-erase: the node receives the PDU and strip</w:t>
      </w:r>
      <w:r w:rsidR="009B30BE">
        <w:rPr>
          <w:lang w:val="en-US"/>
        </w:rPr>
        <w:t xml:space="preserve"> </w:t>
      </w:r>
      <w:r w:rsidRPr="003E5FE5">
        <w:rPr>
          <w:lang w:val="en-US"/>
        </w:rPr>
        <w:t>it off.</w:t>
      </w:r>
    </w:p>
    <w:p w14:paraId="1FAC770D" w14:textId="742B19F6" w:rsidR="003E5FE5" w:rsidRPr="003E5FE5" w:rsidRDefault="003E5FE5" w:rsidP="004266F0">
      <w:pPr>
        <w:ind w:firstLine="708"/>
        <w:jc w:val="both"/>
        <w:rPr>
          <w:lang w:val="en-US"/>
        </w:rPr>
      </w:pPr>
      <w:r w:rsidRPr="003E5FE5">
        <w:rPr>
          <w:lang w:val="en-US"/>
        </w:rPr>
        <w:t>2) Receive-pass: the node receives the PDU but does not</w:t>
      </w:r>
      <w:r w:rsidR="009B30BE">
        <w:rPr>
          <w:lang w:val="en-US"/>
        </w:rPr>
        <w:t xml:space="preserve"> </w:t>
      </w:r>
      <w:r w:rsidRPr="003E5FE5">
        <w:rPr>
          <w:lang w:val="en-US"/>
        </w:rPr>
        <w:t>erase it from the ring.</w:t>
      </w:r>
    </w:p>
    <w:p w14:paraId="365FE685" w14:textId="77777777" w:rsidR="003E5FE5" w:rsidRPr="003E5FE5" w:rsidRDefault="003E5FE5" w:rsidP="004266F0">
      <w:pPr>
        <w:ind w:firstLine="708"/>
        <w:jc w:val="both"/>
        <w:rPr>
          <w:lang w:val="en-US"/>
        </w:rPr>
      </w:pPr>
      <w:r w:rsidRPr="003E5FE5">
        <w:rPr>
          <w:lang w:val="en-US"/>
        </w:rPr>
        <w:t>3) Erase: the node erases the PDU without receiving it.</w:t>
      </w:r>
    </w:p>
    <w:p w14:paraId="392FB7FE" w14:textId="0D77E8C7" w:rsidR="003E5FE5" w:rsidRPr="003E5FE5" w:rsidRDefault="004266F0" w:rsidP="004266F0">
      <w:pPr>
        <w:ind w:left="708"/>
        <w:jc w:val="both"/>
        <w:rPr>
          <w:lang w:val="en-US"/>
        </w:rPr>
      </w:pPr>
      <w:r>
        <w:rPr>
          <w:lang w:val="en-US"/>
        </w:rPr>
        <w:t xml:space="preserve">4) </w:t>
      </w:r>
      <w:r w:rsidR="003E5FE5" w:rsidRPr="003E5FE5">
        <w:rPr>
          <w:lang w:val="en-US"/>
        </w:rPr>
        <w:t>Receive-insert: the node extracts the PDU and modifies</w:t>
      </w:r>
      <w:r w:rsidR="009B30BE">
        <w:rPr>
          <w:lang w:val="en-US"/>
        </w:rPr>
        <w:t xml:space="preserve"> </w:t>
      </w:r>
      <w:r w:rsidR="003E5FE5" w:rsidRPr="003E5FE5">
        <w:rPr>
          <w:lang w:val="en-US"/>
        </w:rPr>
        <w:t xml:space="preserve">the label stack </w:t>
      </w:r>
      <w:r>
        <w:rPr>
          <w:lang w:val="en-US"/>
        </w:rPr>
        <w:br/>
      </w:r>
      <w:r w:rsidR="003E5FE5" w:rsidRPr="003E5FE5">
        <w:rPr>
          <w:lang w:val="en-US"/>
        </w:rPr>
        <w:t>(e.g., pops the outer label), and</w:t>
      </w:r>
      <w:r w:rsidR="009B30BE">
        <w:rPr>
          <w:lang w:val="en-US"/>
        </w:rPr>
        <w:t xml:space="preserve"> </w:t>
      </w:r>
      <w:r w:rsidR="003E5FE5" w:rsidRPr="003E5FE5">
        <w:rPr>
          <w:lang w:val="en-US"/>
        </w:rPr>
        <w:t>retransmits the PDU into the network.</w:t>
      </w:r>
    </w:p>
    <w:p w14:paraId="3F064691" w14:textId="77777777" w:rsidR="004266F0" w:rsidRDefault="004266F0" w:rsidP="004266F0">
      <w:pPr>
        <w:pStyle w:val="Pardeliste"/>
        <w:ind w:left="720"/>
        <w:jc w:val="both"/>
        <w:rPr>
          <w:lang w:val="en-US"/>
        </w:rPr>
      </w:pPr>
    </w:p>
    <w:p w14:paraId="0C58989D" w14:textId="1199FAF9" w:rsidR="003E5FE5" w:rsidRPr="002C48B1" w:rsidRDefault="003E5FE5" w:rsidP="002C48B1">
      <w:pPr>
        <w:jc w:val="both"/>
        <w:rPr>
          <w:lang w:val="en-US"/>
        </w:rPr>
      </w:pPr>
      <w:r w:rsidRPr="002C48B1">
        <w:rPr>
          <w:lang w:val="en-US"/>
        </w:rPr>
        <w:t>The first three actions occur when the node is either a</w:t>
      </w:r>
      <w:r w:rsidR="009B30BE" w:rsidRPr="002C48B1">
        <w:rPr>
          <w:lang w:val="en-US"/>
        </w:rPr>
        <w:t xml:space="preserve"> </w:t>
      </w:r>
      <w:r w:rsidRPr="002C48B1">
        <w:rPr>
          <w:lang w:val="en-US"/>
        </w:rPr>
        <w:t>source or a destination for the flow within a single ring.</w:t>
      </w:r>
      <w:r w:rsidR="009B30BE" w:rsidRPr="002C48B1">
        <w:rPr>
          <w:lang w:val="en-US"/>
        </w:rPr>
        <w:t xml:space="preserve"> </w:t>
      </w:r>
      <w:r w:rsidRPr="002C48B1">
        <w:rPr>
          <w:lang w:val="en-US"/>
        </w:rPr>
        <w:t>The last one occurs in a hub with POADM interfaces on</w:t>
      </w:r>
      <w:r w:rsidR="009B30BE" w:rsidRPr="002C48B1">
        <w:rPr>
          <w:lang w:val="en-US"/>
        </w:rPr>
        <w:t xml:space="preserve"> </w:t>
      </w:r>
      <w:r w:rsidRPr="002C48B1">
        <w:rPr>
          <w:lang w:val="en-US"/>
        </w:rPr>
        <w:t xml:space="preserve">two or more nodes. Inter-ring </w:t>
      </w:r>
      <w:r w:rsidR="002C48B1">
        <w:rPr>
          <w:lang w:val="en-US"/>
        </w:rPr>
        <w:lastRenderedPageBreak/>
        <w:t xml:space="preserve">or inter-bus </w:t>
      </w:r>
      <w:r w:rsidRPr="002C48B1">
        <w:rPr>
          <w:lang w:val="en-US"/>
        </w:rPr>
        <w:t>traffic corresponds to optical</w:t>
      </w:r>
      <w:r w:rsidR="009B30BE" w:rsidRPr="002C48B1">
        <w:rPr>
          <w:lang w:val="en-US"/>
        </w:rPr>
        <w:t xml:space="preserve"> </w:t>
      </w:r>
      <w:r w:rsidRPr="002C48B1">
        <w:rPr>
          <w:lang w:val="en-US"/>
        </w:rPr>
        <w:t>PDUs that a hub receives on one ring</w:t>
      </w:r>
      <w:r w:rsidR="002C48B1">
        <w:rPr>
          <w:lang w:val="en-US"/>
        </w:rPr>
        <w:t>/bus</w:t>
      </w:r>
      <w:r w:rsidRPr="002C48B1">
        <w:rPr>
          <w:lang w:val="en-US"/>
        </w:rPr>
        <w:t xml:space="preserve"> and inserts on</w:t>
      </w:r>
      <w:r w:rsidR="009B30BE" w:rsidRPr="002C48B1">
        <w:rPr>
          <w:lang w:val="en-US"/>
        </w:rPr>
        <w:t xml:space="preserve"> </w:t>
      </w:r>
      <w:r w:rsidRPr="002C48B1">
        <w:rPr>
          <w:lang w:val="en-US"/>
        </w:rPr>
        <w:t>the other.</w:t>
      </w:r>
    </w:p>
    <w:p w14:paraId="6ECDFA6C" w14:textId="77777777" w:rsidR="004266F0" w:rsidRDefault="004266F0" w:rsidP="00D82E12">
      <w:pPr>
        <w:jc w:val="both"/>
        <w:rPr>
          <w:lang w:val="en-US"/>
        </w:rPr>
      </w:pPr>
    </w:p>
    <w:p w14:paraId="594E9C6E" w14:textId="4B30F083" w:rsidR="002C48B1" w:rsidRDefault="003E5FE5" w:rsidP="002C48B1">
      <w:pPr>
        <w:jc w:val="both"/>
        <w:rPr>
          <w:lang w:val="en-US"/>
        </w:rPr>
      </w:pPr>
      <w:r w:rsidRPr="003E5FE5">
        <w:rPr>
          <w:lang w:val="en-US"/>
        </w:rPr>
        <w:t>The local tables only contain</w:t>
      </w:r>
      <w:r w:rsidR="009B30BE">
        <w:rPr>
          <w:lang w:val="en-US"/>
        </w:rPr>
        <w:t xml:space="preserve"> </w:t>
      </w:r>
      <w:r w:rsidRPr="003E5FE5">
        <w:rPr>
          <w:lang w:val="en-US"/>
        </w:rPr>
        <w:t>information regarding the labeled flows that are handled</w:t>
      </w:r>
      <w:r w:rsidR="009B30BE">
        <w:rPr>
          <w:lang w:val="en-US"/>
        </w:rPr>
        <w:t xml:space="preserve"> </w:t>
      </w:r>
      <w:r w:rsidRPr="003E5FE5">
        <w:rPr>
          <w:lang w:val="en-US"/>
        </w:rPr>
        <w:t xml:space="preserve">in the electronic layer by the </w:t>
      </w:r>
      <w:r w:rsidR="002C48B1">
        <w:rPr>
          <w:lang w:val="en-US"/>
        </w:rPr>
        <w:t>N-GREEN</w:t>
      </w:r>
      <w:r w:rsidRPr="003E5FE5">
        <w:rPr>
          <w:lang w:val="en-US"/>
        </w:rPr>
        <w:t xml:space="preserve"> node. </w:t>
      </w:r>
      <w:r w:rsidR="002C48B1" w:rsidRPr="003E5FE5">
        <w:rPr>
          <w:lang w:val="en-US"/>
        </w:rPr>
        <w:t>When a PDU label does not figure in the SIT, the flow</w:t>
      </w:r>
      <w:r w:rsidR="002C48B1">
        <w:rPr>
          <w:lang w:val="en-US"/>
        </w:rPr>
        <w:t xml:space="preserve"> </w:t>
      </w:r>
      <w:r w:rsidR="002C48B1" w:rsidRPr="003E5FE5">
        <w:rPr>
          <w:lang w:val="en-US"/>
        </w:rPr>
        <w:t>passes transparently through the optical layer. This is very</w:t>
      </w:r>
      <w:r w:rsidR="002C48B1">
        <w:rPr>
          <w:lang w:val="en-US"/>
        </w:rPr>
        <w:t xml:space="preserve"> </w:t>
      </w:r>
      <w:r w:rsidR="002C48B1" w:rsidRPr="003E5FE5">
        <w:rPr>
          <w:lang w:val="en-US"/>
        </w:rPr>
        <w:t>positive in terms of configuration and complexity</w:t>
      </w:r>
      <w:r w:rsidR="002C48B1">
        <w:rPr>
          <w:rStyle w:val="Appelnotedebasdep"/>
          <w:lang w:val="en-US"/>
        </w:rPr>
        <w:footnoteReference w:id="1"/>
      </w:r>
      <w:r w:rsidR="002C48B1">
        <w:rPr>
          <w:lang w:val="en-US"/>
        </w:rPr>
        <w:t xml:space="preserve">. </w:t>
      </w:r>
    </w:p>
    <w:p w14:paraId="445DB0A6" w14:textId="77777777" w:rsidR="002C48B1" w:rsidRDefault="002C48B1" w:rsidP="00D82E12">
      <w:pPr>
        <w:jc w:val="both"/>
        <w:rPr>
          <w:lang w:val="en-US"/>
        </w:rPr>
      </w:pPr>
    </w:p>
    <w:p w14:paraId="73EA3AD6" w14:textId="1FB79820" w:rsidR="003E5FE5" w:rsidRPr="003E5FE5" w:rsidRDefault="003E5FE5" w:rsidP="00D82E12">
      <w:pPr>
        <w:jc w:val="both"/>
        <w:rPr>
          <w:lang w:val="en-US"/>
        </w:rPr>
      </w:pPr>
      <w:r w:rsidRPr="003E5FE5">
        <w:rPr>
          <w:lang w:val="en-US"/>
        </w:rPr>
        <w:t xml:space="preserve">The CTS, STP, and FIT tables </w:t>
      </w:r>
      <w:r w:rsidR="002C48B1">
        <w:rPr>
          <w:lang w:val="en-US"/>
        </w:rPr>
        <w:t>shall be downloaded by the SDN controller</w:t>
      </w:r>
      <w:r w:rsidRPr="003E5FE5">
        <w:rPr>
          <w:lang w:val="en-US"/>
        </w:rPr>
        <w:t>.</w:t>
      </w:r>
      <w:r w:rsidR="002C48B1">
        <w:rPr>
          <w:lang w:val="en-US"/>
        </w:rPr>
        <w:t xml:space="preserve"> </w:t>
      </w:r>
      <w:r w:rsidRPr="003E5FE5">
        <w:rPr>
          <w:lang w:val="en-US"/>
        </w:rPr>
        <w:t>They are updated if there is a new entry or a change</w:t>
      </w:r>
      <w:r w:rsidR="009B30BE">
        <w:rPr>
          <w:lang w:val="en-US"/>
        </w:rPr>
        <w:t xml:space="preserve"> </w:t>
      </w:r>
      <w:r w:rsidRPr="003E5FE5">
        <w:rPr>
          <w:lang w:val="en-US"/>
        </w:rPr>
        <w:t>within the network</w:t>
      </w:r>
      <w:r w:rsidR="002C48B1">
        <w:rPr>
          <w:lang w:val="en-US"/>
        </w:rPr>
        <w:t xml:space="preserve"> (e.g. a failure</w:t>
      </w:r>
      <w:r w:rsidR="00F135A3">
        <w:rPr>
          <w:lang w:val="en-US"/>
        </w:rPr>
        <w:t>, as part of protection policy)</w:t>
      </w:r>
      <w:r w:rsidR="002C48B1">
        <w:rPr>
          <w:lang w:val="en-US"/>
        </w:rPr>
        <w:t xml:space="preserve"> </w:t>
      </w:r>
      <w:r w:rsidRPr="003E5FE5">
        <w:rPr>
          <w:lang w:val="en-US"/>
        </w:rPr>
        <w:t>.</w:t>
      </w:r>
    </w:p>
    <w:p w14:paraId="2183D326" w14:textId="77777777" w:rsidR="006025A3" w:rsidRPr="00996551" w:rsidRDefault="006025A3" w:rsidP="00D82E12">
      <w:pPr>
        <w:jc w:val="both"/>
        <w:rPr>
          <w:lang w:val="en-US"/>
        </w:rPr>
      </w:pPr>
    </w:p>
    <w:p w14:paraId="4C480BC6" w14:textId="77777777" w:rsidR="00041542" w:rsidRPr="00557418" w:rsidRDefault="00041542" w:rsidP="00041542">
      <w:pPr>
        <w:pStyle w:val="Titre2"/>
        <w:numPr>
          <w:ilvl w:val="1"/>
          <w:numId w:val="1"/>
        </w:numPr>
        <w:ind w:left="255" w:hanging="85"/>
        <w:rPr>
          <w:lang w:val="en-US"/>
        </w:rPr>
      </w:pPr>
      <w:bookmarkStart w:id="28" w:name="_Toc471921199"/>
      <w:r w:rsidRPr="00557418">
        <w:rPr>
          <w:lang w:val="en-US"/>
        </w:rPr>
        <w:t xml:space="preserve">NGREEN </w:t>
      </w:r>
      <w:r>
        <w:rPr>
          <w:lang w:val="en-US"/>
        </w:rPr>
        <w:t xml:space="preserve">control plane </w:t>
      </w:r>
      <w:r w:rsidRPr="00557418">
        <w:rPr>
          <w:lang w:val="en-US"/>
        </w:rPr>
        <w:t>protocols and mechanisms</w:t>
      </w:r>
      <w:bookmarkEnd w:id="28"/>
    </w:p>
    <w:p w14:paraId="02F87676" w14:textId="77777777" w:rsidR="00041542" w:rsidRDefault="00041542" w:rsidP="00041542">
      <w:pPr>
        <w:pStyle w:val="Titre3"/>
        <w:numPr>
          <w:ilvl w:val="2"/>
          <w:numId w:val="1"/>
        </w:numPr>
        <w:rPr>
          <w:lang w:val="en-US"/>
        </w:rPr>
      </w:pPr>
      <w:bookmarkStart w:id="29" w:name="_Toc471921200"/>
      <w:r>
        <w:rPr>
          <w:lang w:val="en-US"/>
        </w:rPr>
        <w:t>Splitting the control between the node and the SDN controller</w:t>
      </w:r>
      <w:bookmarkEnd w:id="29"/>
    </w:p>
    <w:p w14:paraId="4130FBB9" w14:textId="79612A09" w:rsidR="005114AF" w:rsidRDefault="0096759B" w:rsidP="006B6F86">
      <w:pPr>
        <w:jc w:val="both"/>
        <w:rPr>
          <w:lang w:val="en-US"/>
        </w:rPr>
      </w:pPr>
      <w:r>
        <w:rPr>
          <w:lang w:val="en-US"/>
        </w:rPr>
        <w:t xml:space="preserve">There is a fast control realized thanks to the control channel, and a slower, although dynamical, control realized thanks to the SDN controller. </w:t>
      </w:r>
    </w:p>
    <w:p w14:paraId="1F96987A" w14:textId="77777777" w:rsidR="0096759B" w:rsidRDefault="0096759B" w:rsidP="006B6F86">
      <w:pPr>
        <w:jc w:val="both"/>
        <w:rPr>
          <w:lang w:val="en-US"/>
        </w:rPr>
      </w:pPr>
    </w:p>
    <w:p w14:paraId="6F6447E0" w14:textId="2DFDCAE0" w:rsidR="0096759B" w:rsidRDefault="0096759B" w:rsidP="006B6F86">
      <w:pPr>
        <w:jc w:val="both"/>
        <w:rPr>
          <w:lang w:val="en-US"/>
        </w:rPr>
      </w:pPr>
      <w:r>
        <w:rPr>
          <w:lang w:val="en-US"/>
        </w:rPr>
        <w:t xml:space="preserve">The SDN controller is in charge of matching client flows to SDU level labels and to match SDU level labels to PDU levels. Information relevant to each node is downloaded by the SDN controller within the forwarding tables to be used by the node. Only the SDN controller has a global view of all the flows carried inside the network. </w:t>
      </w:r>
    </w:p>
    <w:p w14:paraId="1CB6DB0A" w14:textId="77777777" w:rsidR="0096759B" w:rsidRDefault="0096759B" w:rsidP="006B6F86">
      <w:pPr>
        <w:jc w:val="both"/>
        <w:rPr>
          <w:lang w:val="en-US"/>
        </w:rPr>
      </w:pPr>
    </w:p>
    <w:p w14:paraId="7C5CCEB6" w14:textId="46F22F75" w:rsidR="0096759B" w:rsidRDefault="0096759B" w:rsidP="006B6F86">
      <w:pPr>
        <w:jc w:val="both"/>
        <w:rPr>
          <w:i/>
          <w:lang w:val="en-US"/>
        </w:rPr>
      </w:pPr>
      <w:r w:rsidRPr="0096759B">
        <w:rPr>
          <w:i/>
          <w:highlight w:val="yellow"/>
          <w:lang w:val="en-US"/>
        </w:rPr>
        <w:t>Which protocol is used to download the forwarding information?Could it be an extension of OpenFlow?</w:t>
      </w:r>
    </w:p>
    <w:p w14:paraId="54137471" w14:textId="77777777" w:rsidR="0096759B" w:rsidRDefault="0096759B" w:rsidP="006B6F86">
      <w:pPr>
        <w:jc w:val="both"/>
        <w:rPr>
          <w:i/>
          <w:lang w:val="en-US"/>
        </w:rPr>
      </w:pPr>
    </w:p>
    <w:p w14:paraId="32911499" w14:textId="77777777" w:rsidR="0096759B" w:rsidRDefault="0096759B" w:rsidP="006B6F86">
      <w:pPr>
        <w:jc w:val="both"/>
        <w:rPr>
          <w:i/>
          <w:highlight w:val="yellow"/>
          <w:lang w:val="en-US"/>
        </w:rPr>
      </w:pPr>
      <w:r w:rsidRPr="0096759B">
        <w:rPr>
          <w:i/>
          <w:highlight w:val="yellow"/>
          <w:lang w:val="en-US"/>
        </w:rPr>
        <w:t xml:space="preserve">Do not forget configuration issues and monitoring issues; </w:t>
      </w:r>
    </w:p>
    <w:p w14:paraId="0002DA8D" w14:textId="77777777" w:rsidR="0096759B" w:rsidRDefault="0096759B" w:rsidP="006B6F86">
      <w:pPr>
        <w:jc w:val="both"/>
        <w:rPr>
          <w:i/>
          <w:highlight w:val="yellow"/>
          <w:lang w:val="en-US"/>
        </w:rPr>
      </w:pPr>
    </w:p>
    <w:p w14:paraId="09670432" w14:textId="02CFFBFD" w:rsidR="0096759B" w:rsidRPr="0096759B" w:rsidRDefault="0096759B" w:rsidP="006B6F86">
      <w:pPr>
        <w:jc w:val="both"/>
        <w:rPr>
          <w:i/>
          <w:lang w:val="en-US"/>
        </w:rPr>
      </w:pPr>
      <w:r w:rsidRPr="0096759B">
        <w:rPr>
          <w:i/>
          <w:highlight w:val="yellow"/>
          <w:lang w:val="en-US"/>
        </w:rPr>
        <w:t>in particular, how is a failure reported to the SDN controller?Is the reaction to a failure to be distributed within the nodes or to be centralized by the SDN controller?</w:t>
      </w:r>
    </w:p>
    <w:p w14:paraId="0F35BF5A" w14:textId="77777777" w:rsidR="00041542" w:rsidRPr="00041542" w:rsidRDefault="00041542" w:rsidP="00041542">
      <w:pPr>
        <w:rPr>
          <w:lang w:val="en-US"/>
        </w:rPr>
      </w:pPr>
    </w:p>
    <w:p w14:paraId="1BFA9CB1" w14:textId="77777777" w:rsidR="00041542" w:rsidRDefault="00041542" w:rsidP="00041542">
      <w:pPr>
        <w:pStyle w:val="Titre3"/>
        <w:numPr>
          <w:ilvl w:val="2"/>
          <w:numId w:val="1"/>
        </w:numPr>
        <w:rPr>
          <w:lang w:val="en-US"/>
        </w:rPr>
      </w:pPr>
      <w:bookmarkStart w:id="30" w:name="_Toc471921201"/>
      <w:r>
        <w:rPr>
          <w:lang w:val="en-US"/>
        </w:rPr>
        <w:t xml:space="preserve">Local </w:t>
      </w:r>
      <w:r w:rsidR="005A12E7">
        <w:rPr>
          <w:lang w:val="en-US"/>
        </w:rPr>
        <w:t xml:space="preserve">Control </w:t>
      </w:r>
      <w:r>
        <w:rPr>
          <w:lang w:val="en-US"/>
        </w:rPr>
        <w:t>with the control channel</w:t>
      </w:r>
      <w:bookmarkEnd w:id="30"/>
    </w:p>
    <w:p w14:paraId="7859E03B" w14:textId="77777777" w:rsidR="00041542" w:rsidRPr="00041542" w:rsidRDefault="00041542" w:rsidP="00041542">
      <w:pPr>
        <w:rPr>
          <w:lang w:val="en-US"/>
        </w:rPr>
      </w:pPr>
    </w:p>
    <w:p w14:paraId="2AFC1E89" w14:textId="7B580001" w:rsidR="005A12E7" w:rsidRPr="00F31E6A" w:rsidRDefault="005A12E7" w:rsidP="00DB296A">
      <w:pPr>
        <w:pStyle w:val="Pardeliste"/>
        <w:numPr>
          <w:ilvl w:val="0"/>
          <w:numId w:val="9"/>
        </w:numPr>
        <w:jc w:val="both"/>
        <w:rPr>
          <w:lang w:val="en-US"/>
        </w:rPr>
      </w:pPr>
      <w:r w:rsidRPr="00F31E6A">
        <w:rPr>
          <w:lang w:val="en-US"/>
        </w:rPr>
        <w:t>We present the opportunistic control plane that enables a competition between nodes to access to the channel and reserve slots.</w:t>
      </w:r>
    </w:p>
    <w:p w14:paraId="252C4536" w14:textId="77777777" w:rsidR="004C1D48" w:rsidRPr="00F31E6A" w:rsidRDefault="00D75B11" w:rsidP="00DB296A">
      <w:pPr>
        <w:pStyle w:val="Pardeliste"/>
        <w:numPr>
          <w:ilvl w:val="0"/>
          <w:numId w:val="9"/>
        </w:numPr>
        <w:jc w:val="both"/>
        <w:rPr>
          <w:lang w:val="en-US"/>
        </w:rPr>
      </w:pPr>
      <w:r w:rsidRPr="00F31E6A">
        <w:rPr>
          <w:lang w:val="en-US"/>
        </w:rPr>
        <w:t>R</w:t>
      </w:r>
      <w:r w:rsidR="004C1D48" w:rsidRPr="00F31E6A">
        <w:rPr>
          <w:lang w:val="en-US"/>
        </w:rPr>
        <w:t>eser</w:t>
      </w:r>
      <w:r w:rsidRPr="00F31E6A">
        <w:rPr>
          <w:lang w:val="en-US"/>
        </w:rPr>
        <w:t>vation mode</w:t>
      </w:r>
      <w:r w:rsidR="00DD263E" w:rsidRPr="00F31E6A">
        <w:rPr>
          <w:lang w:val="en-US"/>
        </w:rPr>
        <w:t xml:space="preserve"> : a node can only use for a given flow specific slots which are reserved for the flow</w:t>
      </w:r>
    </w:p>
    <w:p w14:paraId="2E68017C" w14:textId="77777777" w:rsidR="00C70C96" w:rsidRPr="00D66101" w:rsidRDefault="00C70C96" w:rsidP="00041542">
      <w:pPr>
        <w:spacing w:after="200" w:line="276" w:lineRule="auto"/>
        <w:rPr>
          <w:lang w:val="en-US"/>
        </w:rPr>
      </w:pPr>
      <w:r w:rsidRPr="00C70C96">
        <w:rPr>
          <w:highlight w:val="yellow"/>
          <w:lang w:val="en-US"/>
        </w:rPr>
        <w:t>Any alternative?</w:t>
      </w:r>
    </w:p>
    <w:p w14:paraId="670DB5DB" w14:textId="77777777" w:rsidR="00041542" w:rsidRPr="00D66101" w:rsidRDefault="00041542" w:rsidP="00041542">
      <w:pPr>
        <w:pStyle w:val="Titre3"/>
        <w:numPr>
          <w:ilvl w:val="2"/>
          <w:numId w:val="1"/>
        </w:numPr>
        <w:rPr>
          <w:lang w:val="en-US"/>
        </w:rPr>
      </w:pPr>
      <w:bookmarkStart w:id="31" w:name="_Toc471921202"/>
      <w:r>
        <w:rPr>
          <w:lang w:val="en-US"/>
        </w:rPr>
        <w:t>Control by the SDN controller</w:t>
      </w:r>
      <w:bookmarkEnd w:id="31"/>
    </w:p>
    <w:p w14:paraId="14067B29" w14:textId="77777777" w:rsidR="00041542" w:rsidRDefault="00041542" w:rsidP="00041542">
      <w:pPr>
        <w:rPr>
          <w:lang w:val="en-US"/>
        </w:rPr>
      </w:pPr>
    </w:p>
    <w:p w14:paraId="57AF9D40" w14:textId="77777777" w:rsidR="00041542" w:rsidRDefault="005A12E7" w:rsidP="006B6F86">
      <w:pPr>
        <w:jc w:val="both"/>
        <w:rPr>
          <w:lang w:val="en-US"/>
        </w:rPr>
      </w:pPr>
      <w:r>
        <w:rPr>
          <w:lang w:val="en-US"/>
        </w:rPr>
        <w:lastRenderedPageBreak/>
        <w:t xml:space="preserve">The SDN enables the control of the different components of the nodes to improve the reactivity of the network facing traffic profile changes, network upgrade or a failure issue. </w:t>
      </w:r>
    </w:p>
    <w:p w14:paraId="0730736D" w14:textId="77777777" w:rsidR="00C70C96" w:rsidRDefault="00C70C96" w:rsidP="00C70C96">
      <w:pPr>
        <w:rPr>
          <w:lang w:val="en-US"/>
        </w:rPr>
      </w:pPr>
    </w:p>
    <w:p w14:paraId="78B593A9" w14:textId="61A20A6A" w:rsidR="00041542" w:rsidRPr="0096759B" w:rsidRDefault="00C70C96" w:rsidP="0096759B">
      <w:pPr>
        <w:pStyle w:val="Titre2"/>
        <w:numPr>
          <w:ilvl w:val="1"/>
          <w:numId w:val="1"/>
        </w:numPr>
        <w:rPr>
          <w:lang w:val="en-US"/>
        </w:rPr>
      </w:pPr>
      <w:bookmarkStart w:id="32" w:name="_Toc471921203"/>
      <w:r w:rsidRPr="00557418">
        <w:rPr>
          <w:lang w:val="en-US"/>
        </w:rPr>
        <w:t>NGREEN protocols and mechanisms</w:t>
      </w:r>
      <w:r>
        <w:rPr>
          <w:lang w:val="en-US"/>
        </w:rPr>
        <w:t xml:space="preserve"> for protection</w:t>
      </w:r>
      <w:bookmarkEnd w:id="32"/>
    </w:p>
    <w:p w14:paraId="68EEB400" w14:textId="77777777" w:rsidR="00FD3170" w:rsidRPr="00FD3170" w:rsidRDefault="00FD3170" w:rsidP="00DB296A">
      <w:pPr>
        <w:pStyle w:val="Pardeliste"/>
        <w:keepNext/>
        <w:numPr>
          <w:ilvl w:val="0"/>
          <w:numId w:val="3"/>
        </w:numPr>
        <w:outlineLvl w:val="2"/>
        <w:rPr>
          <w:rFonts w:ascii="Arial" w:hAnsi="Arial"/>
          <w:b/>
          <w:bCs/>
          <w:vanish/>
          <w:lang w:val="en-US"/>
        </w:rPr>
      </w:pPr>
    </w:p>
    <w:p w14:paraId="287C5CB6" w14:textId="77777777" w:rsidR="00FD3170" w:rsidRPr="00FD3170" w:rsidRDefault="00FD3170" w:rsidP="00DB296A">
      <w:pPr>
        <w:pStyle w:val="Pardeliste"/>
        <w:keepNext/>
        <w:numPr>
          <w:ilvl w:val="0"/>
          <w:numId w:val="3"/>
        </w:numPr>
        <w:outlineLvl w:val="2"/>
        <w:rPr>
          <w:rFonts w:ascii="Arial" w:hAnsi="Arial"/>
          <w:b/>
          <w:bCs/>
          <w:vanish/>
          <w:lang w:val="en-US"/>
        </w:rPr>
      </w:pPr>
    </w:p>
    <w:p w14:paraId="45FD7D7F" w14:textId="77777777" w:rsidR="00FD3170" w:rsidRPr="00FD3170" w:rsidRDefault="00FD3170" w:rsidP="00DB296A">
      <w:pPr>
        <w:pStyle w:val="Pardeliste"/>
        <w:keepNext/>
        <w:numPr>
          <w:ilvl w:val="1"/>
          <w:numId w:val="3"/>
        </w:numPr>
        <w:outlineLvl w:val="2"/>
        <w:rPr>
          <w:rFonts w:ascii="Arial" w:hAnsi="Arial"/>
          <w:b/>
          <w:bCs/>
          <w:vanish/>
          <w:lang w:val="en-US"/>
        </w:rPr>
      </w:pPr>
    </w:p>
    <w:p w14:paraId="28C440A3" w14:textId="77777777" w:rsidR="00FD3170" w:rsidRPr="00FD3170" w:rsidRDefault="00FD3170" w:rsidP="00DB296A">
      <w:pPr>
        <w:pStyle w:val="Pardeliste"/>
        <w:keepNext/>
        <w:numPr>
          <w:ilvl w:val="1"/>
          <w:numId w:val="3"/>
        </w:numPr>
        <w:outlineLvl w:val="2"/>
        <w:rPr>
          <w:rFonts w:ascii="Arial" w:hAnsi="Arial"/>
          <w:b/>
          <w:bCs/>
          <w:vanish/>
          <w:lang w:val="en-US"/>
        </w:rPr>
      </w:pPr>
    </w:p>
    <w:p w14:paraId="0BF07C58" w14:textId="77777777" w:rsidR="00FD3170" w:rsidRPr="00FD3170" w:rsidRDefault="00FD3170" w:rsidP="00DB296A">
      <w:pPr>
        <w:pStyle w:val="Pardeliste"/>
        <w:keepNext/>
        <w:numPr>
          <w:ilvl w:val="2"/>
          <w:numId w:val="3"/>
        </w:numPr>
        <w:outlineLvl w:val="2"/>
        <w:rPr>
          <w:rFonts w:ascii="Arial" w:hAnsi="Arial"/>
          <w:b/>
          <w:bCs/>
          <w:vanish/>
          <w:lang w:val="en-US"/>
        </w:rPr>
      </w:pPr>
    </w:p>
    <w:p w14:paraId="23DEE841" w14:textId="77777777" w:rsidR="00FD3170" w:rsidRPr="00FD3170" w:rsidRDefault="00FD3170" w:rsidP="00DB296A">
      <w:pPr>
        <w:pStyle w:val="Pardeliste"/>
        <w:keepNext/>
        <w:numPr>
          <w:ilvl w:val="2"/>
          <w:numId w:val="3"/>
        </w:numPr>
        <w:outlineLvl w:val="2"/>
        <w:rPr>
          <w:rFonts w:ascii="Arial" w:hAnsi="Arial"/>
          <w:b/>
          <w:bCs/>
          <w:vanish/>
          <w:lang w:val="en-US"/>
        </w:rPr>
      </w:pPr>
    </w:p>
    <w:p w14:paraId="3980C680" w14:textId="77777777" w:rsidR="005A12E7" w:rsidRDefault="005A12E7" w:rsidP="006B6F86">
      <w:pPr>
        <w:spacing w:after="200" w:line="276" w:lineRule="auto"/>
        <w:jc w:val="both"/>
        <w:rPr>
          <w:lang w:val="en-US"/>
        </w:rPr>
      </w:pPr>
      <w:r>
        <w:rPr>
          <w:lang w:val="en-US"/>
        </w:rPr>
        <w:t xml:space="preserve">This section aims at presenting the different protection protocols that we have proposed to N-GREEN.  </w:t>
      </w:r>
    </w:p>
    <w:p w14:paraId="7C9A79A0" w14:textId="19487D9D" w:rsidR="0096759B" w:rsidRPr="0026683D" w:rsidRDefault="0096759B" w:rsidP="006B6F86">
      <w:pPr>
        <w:spacing w:after="200" w:line="276" w:lineRule="auto"/>
        <w:jc w:val="both"/>
        <w:rPr>
          <w:highlight w:val="yellow"/>
          <w:lang w:val="en-US"/>
        </w:rPr>
      </w:pPr>
      <w:r w:rsidRPr="0026683D">
        <w:rPr>
          <w:highlight w:val="yellow"/>
          <w:lang w:val="en-US"/>
        </w:rPr>
        <w:t>To be discussed: in the POADM proposal, we considered that the reaction to failures was directly distributed within the nodes, which presents the following requirements</w:t>
      </w:r>
    </w:p>
    <w:p w14:paraId="4D38DB79" w14:textId="41F0267A" w:rsidR="0096759B" w:rsidRPr="0026683D" w:rsidRDefault="0026683D" w:rsidP="00DB296A">
      <w:pPr>
        <w:pStyle w:val="Pardeliste"/>
        <w:numPr>
          <w:ilvl w:val="0"/>
          <w:numId w:val="13"/>
        </w:numPr>
        <w:spacing w:after="200" w:line="276" w:lineRule="auto"/>
        <w:jc w:val="both"/>
        <w:rPr>
          <w:highlight w:val="yellow"/>
          <w:lang w:val="en-US"/>
        </w:rPr>
      </w:pPr>
      <w:r w:rsidRPr="0026683D">
        <w:rPr>
          <w:highlight w:val="yellow"/>
          <w:lang w:val="en-US"/>
        </w:rPr>
        <w:t>Complexify the nodes, because they have to know the path taken by each flow they are either inserting or receiving</w:t>
      </w:r>
    </w:p>
    <w:p w14:paraId="1B024A7C" w14:textId="769A7622" w:rsidR="0026683D" w:rsidRPr="0026683D" w:rsidRDefault="0026683D" w:rsidP="00DB296A">
      <w:pPr>
        <w:pStyle w:val="Pardeliste"/>
        <w:numPr>
          <w:ilvl w:val="0"/>
          <w:numId w:val="13"/>
        </w:numPr>
        <w:spacing w:after="200" w:line="276" w:lineRule="auto"/>
        <w:jc w:val="both"/>
        <w:rPr>
          <w:highlight w:val="yellow"/>
          <w:lang w:val="en-US"/>
        </w:rPr>
      </w:pPr>
      <w:r w:rsidRPr="0026683D">
        <w:rPr>
          <w:highlight w:val="yellow"/>
          <w:lang w:val="en-US"/>
        </w:rPr>
        <w:t>Increased recovery delay, as the reaction is very fast, due to the implicit failure indication carried by the control channel</w:t>
      </w:r>
    </w:p>
    <w:p w14:paraId="7638A838" w14:textId="073C8FF8" w:rsidR="0026683D" w:rsidRPr="0026683D" w:rsidRDefault="0026683D" w:rsidP="0026683D">
      <w:pPr>
        <w:spacing w:after="200" w:line="276" w:lineRule="auto"/>
        <w:jc w:val="both"/>
        <w:rPr>
          <w:lang w:val="en-US"/>
        </w:rPr>
      </w:pPr>
      <w:r w:rsidRPr="0026683D">
        <w:rPr>
          <w:highlight w:val="yellow"/>
          <w:lang w:val="en-US"/>
        </w:rPr>
        <w:t>In N-GREEN, we could either consider the same distribution, or we could decide to deport the intelligence within the SDN controller which would thus download new tables every time a failure occurs.</w:t>
      </w:r>
      <w:r>
        <w:rPr>
          <w:lang w:val="en-US"/>
        </w:rPr>
        <w:t xml:space="preserve"> </w:t>
      </w:r>
    </w:p>
    <w:p w14:paraId="1C4C01E1" w14:textId="77777777" w:rsidR="005A12E7" w:rsidRDefault="005A12E7" w:rsidP="00C70C96">
      <w:pPr>
        <w:pStyle w:val="Titre1"/>
        <w:numPr>
          <w:ilvl w:val="0"/>
          <w:numId w:val="1"/>
        </w:numPr>
        <w:rPr>
          <w:lang w:val="en-US"/>
        </w:rPr>
      </w:pPr>
      <w:bookmarkStart w:id="33" w:name="_Toc471921204"/>
      <w:r w:rsidRPr="00D66101">
        <w:rPr>
          <w:lang w:val="en-US"/>
        </w:rPr>
        <w:t>Approaches for Performance and techno-economic evaluation</w:t>
      </w:r>
      <w:bookmarkEnd w:id="33"/>
    </w:p>
    <w:p w14:paraId="2AF0E55D" w14:textId="77777777" w:rsidR="00C70C96" w:rsidRPr="00D66101" w:rsidRDefault="00C70C96" w:rsidP="00C70C96">
      <w:pPr>
        <w:pStyle w:val="Titre2"/>
        <w:rPr>
          <w:lang w:val="en-US"/>
        </w:rPr>
      </w:pPr>
    </w:p>
    <w:p w14:paraId="769BE557" w14:textId="77777777" w:rsidR="00C70C96" w:rsidRDefault="00C70C96" w:rsidP="00C70C96">
      <w:pPr>
        <w:pStyle w:val="Titre2"/>
        <w:numPr>
          <w:ilvl w:val="1"/>
          <w:numId w:val="1"/>
        </w:numPr>
        <w:ind w:left="255" w:hanging="85"/>
        <w:rPr>
          <w:lang w:val="en-US"/>
        </w:rPr>
      </w:pPr>
      <w:bookmarkStart w:id="34" w:name="_Toc471921205"/>
      <w:r>
        <w:rPr>
          <w:lang w:val="en-US"/>
        </w:rPr>
        <w:t>Specification of the KPIs, the target scenariosand selected benchmark</w:t>
      </w:r>
      <w:bookmarkEnd w:id="34"/>
    </w:p>
    <w:p w14:paraId="55BA4286" w14:textId="77777777" w:rsidR="00C70C96" w:rsidRPr="00E60972" w:rsidRDefault="00C70C96" w:rsidP="00DB296A">
      <w:pPr>
        <w:pStyle w:val="Titre3"/>
        <w:numPr>
          <w:ilvl w:val="2"/>
          <w:numId w:val="11"/>
        </w:numPr>
        <w:rPr>
          <w:lang w:val="en-US"/>
        </w:rPr>
      </w:pPr>
      <w:bookmarkStart w:id="35" w:name="_Toc471921206"/>
      <w:r w:rsidRPr="00E60972">
        <w:rPr>
          <w:lang w:val="en-US"/>
        </w:rPr>
        <w:t>KPIs</w:t>
      </w:r>
      <w:bookmarkEnd w:id="35"/>
    </w:p>
    <w:p w14:paraId="6596FBB3" w14:textId="77777777" w:rsidR="00C70C96" w:rsidRPr="00C70C96" w:rsidRDefault="00C70C96" w:rsidP="006B6F86">
      <w:pPr>
        <w:jc w:val="both"/>
        <w:rPr>
          <w:lang w:val="en-US"/>
        </w:rPr>
      </w:pPr>
      <w:r>
        <w:rPr>
          <w:lang w:val="en-US"/>
        </w:rPr>
        <w:t>The performance parameters include: the end-to-end packet delay, packets jitter, packet loss ratio, etc.</w:t>
      </w:r>
    </w:p>
    <w:p w14:paraId="6C42E6E1" w14:textId="77777777" w:rsidR="00C70C96" w:rsidRPr="00C70C96" w:rsidRDefault="00C70C96" w:rsidP="00C70C96">
      <w:pPr>
        <w:rPr>
          <w:lang w:val="en-US"/>
        </w:rPr>
      </w:pPr>
    </w:p>
    <w:p w14:paraId="5DA0324F" w14:textId="77777777" w:rsidR="00C70C96" w:rsidRDefault="00C70C96" w:rsidP="00C70C96">
      <w:pPr>
        <w:pStyle w:val="Titre3"/>
        <w:rPr>
          <w:lang w:val="en-US"/>
        </w:rPr>
      </w:pPr>
      <w:bookmarkStart w:id="36" w:name="_Toc471921207"/>
      <w:r>
        <w:rPr>
          <w:lang w:val="en-US"/>
        </w:rPr>
        <w:t>Target scenarios</w:t>
      </w:r>
      <w:bookmarkEnd w:id="36"/>
    </w:p>
    <w:p w14:paraId="65B6E22E" w14:textId="77777777" w:rsidR="00524CED" w:rsidRPr="00524CED" w:rsidRDefault="00524CED" w:rsidP="006B6F86">
      <w:pPr>
        <w:jc w:val="both"/>
        <w:rPr>
          <w:lang w:val="en-US"/>
        </w:rPr>
      </w:pPr>
      <w:r>
        <w:rPr>
          <w:lang w:val="en-US"/>
        </w:rPr>
        <w:t>For performance evaluation, for dimensioning and for techno-economic evaluation</w:t>
      </w:r>
    </w:p>
    <w:p w14:paraId="340FE49D" w14:textId="77777777" w:rsidR="00C70C96" w:rsidRPr="00C70C96" w:rsidRDefault="00C70C96" w:rsidP="00C70C96">
      <w:pPr>
        <w:rPr>
          <w:lang w:val="en-US"/>
        </w:rPr>
      </w:pPr>
    </w:p>
    <w:p w14:paraId="60C23612" w14:textId="77777777" w:rsidR="00C70C96" w:rsidRPr="00C70C96" w:rsidRDefault="00C70C96" w:rsidP="00C70C96">
      <w:pPr>
        <w:pStyle w:val="Titre3"/>
        <w:rPr>
          <w:lang w:val="en-US"/>
        </w:rPr>
      </w:pPr>
      <w:bookmarkStart w:id="37" w:name="_Toc471921208"/>
      <w:r>
        <w:rPr>
          <w:lang w:val="en-US"/>
        </w:rPr>
        <w:t>Benchmarks</w:t>
      </w:r>
      <w:bookmarkEnd w:id="37"/>
    </w:p>
    <w:p w14:paraId="15A144FB" w14:textId="77777777" w:rsidR="00C70C96" w:rsidRDefault="008771DF" w:rsidP="006B6F86">
      <w:pPr>
        <w:spacing w:before="120" w:after="120"/>
        <w:jc w:val="both"/>
        <w:rPr>
          <w:lang w:val="en-US"/>
        </w:rPr>
      </w:pPr>
      <w:r>
        <w:rPr>
          <w:lang w:val="en-US"/>
        </w:rPr>
        <w:t>The first benchmark is</w:t>
      </w:r>
      <w:r w:rsidR="00C70C96">
        <w:rPr>
          <w:lang w:val="en-US"/>
        </w:rPr>
        <w:t xml:space="preserve"> the current </w:t>
      </w:r>
      <w:r w:rsidR="006A53E3">
        <w:rPr>
          <w:lang w:val="en-US"/>
        </w:rPr>
        <w:t>electronic packet network</w:t>
      </w:r>
      <w:r w:rsidR="00C70C96">
        <w:rPr>
          <w:lang w:val="en-US"/>
        </w:rPr>
        <w:t xml:space="preserve"> based on Ethernet</w:t>
      </w:r>
      <w:r w:rsidR="006A53E3">
        <w:rPr>
          <w:lang w:val="en-US"/>
        </w:rPr>
        <w:t xml:space="preserve"> carried over an optical transport network (</w:t>
      </w:r>
      <w:r>
        <w:rPr>
          <w:lang w:val="en-US"/>
        </w:rPr>
        <w:t>ROADM)</w:t>
      </w:r>
      <w:r w:rsidR="00C70C96">
        <w:rPr>
          <w:lang w:val="en-US"/>
        </w:rPr>
        <w:t xml:space="preserve">. </w:t>
      </w:r>
      <w:r w:rsidR="006A53E3" w:rsidRPr="006A53E3">
        <w:rPr>
          <w:highlight w:val="yellow"/>
          <w:lang w:val="en-US"/>
        </w:rPr>
        <w:t xml:space="preserve">This can be referred as “packet optical” in the </w:t>
      </w:r>
      <w:r w:rsidR="006A53E3" w:rsidRPr="00524CED">
        <w:rPr>
          <w:highlight w:val="yellow"/>
          <w:lang w:val="en-US"/>
        </w:rPr>
        <w:t>literature</w:t>
      </w:r>
      <w:r w:rsidR="00524CED" w:rsidRPr="00524CED">
        <w:rPr>
          <w:highlight w:val="yellow"/>
          <w:lang w:val="en-US"/>
        </w:rPr>
        <w:t xml:space="preserve"> (?)</w:t>
      </w:r>
      <w:r w:rsidR="006A53E3" w:rsidRPr="00524CED">
        <w:rPr>
          <w:highlight w:val="yellow"/>
          <w:lang w:val="en-US"/>
        </w:rPr>
        <w:t>.</w:t>
      </w:r>
      <w:r w:rsidR="006A53E3">
        <w:rPr>
          <w:lang w:val="en-US"/>
        </w:rPr>
        <w:t xml:space="preserve"> </w:t>
      </w:r>
    </w:p>
    <w:p w14:paraId="66E00EFF" w14:textId="77777777" w:rsidR="008771DF" w:rsidRDefault="008771DF" w:rsidP="006B6F86">
      <w:pPr>
        <w:spacing w:before="120" w:after="120"/>
        <w:jc w:val="both"/>
        <w:rPr>
          <w:lang w:val="en-US"/>
        </w:rPr>
      </w:pPr>
      <w:r>
        <w:rPr>
          <w:lang w:val="en-US"/>
        </w:rPr>
        <w:t xml:space="preserve">Other benchmarks can be considered: </w:t>
      </w:r>
      <w:r w:rsidR="00BA2B9A">
        <w:rPr>
          <w:lang w:val="en-US"/>
        </w:rPr>
        <w:t xml:space="preserve">optical circuits based on ROADM, optical packets with either </w:t>
      </w:r>
      <w:r>
        <w:rPr>
          <w:lang w:val="en-US"/>
        </w:rPr>
        <w:t xml:space="preserve">ECOFRAME </w:t>
      </w:r>
      <w:r w:rsidR="00BA2B9A">
        <w:rPr>
          <w:lang w:val="en-US"/>
        </w:rPr>
        <w:t>or</w:t>
      </w:r>
      <w:r>
        <w:rPr>
          <w:lang w:val="en-US"/>
        </w:rPr>
        <w:t xml:space="preserve"> TWIN architectures</w:t>
      </w:r>
    </w:p>
    <w:p w14:paraId="3CAC4738" w14:textId="77777777" w:rsidR="00C70C96" w:rsidRPr="00C70C96" w:rsidRDefault="00C70C96" w:rsidP="00C70C96">
      <w:pPr>
        <w:rPr>
          <w:lang w:val="en-US"/>
        </w:rPr>
      </w:pPr>
    </w:p>
    <w:p w14:paraId="38350F7A" w14:textId="77777777" w:rsidR="005A12E7" w:rsidRDefault="005A12E7" w:rsidP="00C70C96">
      <w:pPr>
        <w:pStyle w:val="Titre2"/>
        <w:numPr>
          <w:ilvl w:val="1"/>
          <w:numId w:val="1"/>
        </w:numPr>
        <w:ind w:left="255" w:hanging="85"/>
        <w:rPr>
          <w:lang w:val="en-US"/>
        </w:rPr>
      </w:pPr>
      <w:bookmarkStart w:id="38" w:name="_Ref471810793"/>
      <w:bookmarkStart w:id="39" w:name="_Toc471921209"/>
      <w:r w:rsidRPr="00D66101">
        <w:rPr>
          <w:lang w:val="en-US"/>
        </w:rPr>
        <w:t>Performance evaluation</w:t>
      </w:r>
      <w:r w:rsidR="00C70C96">
        <w:rPr>
          <w:lang w:val="en-US"/>
        </w:rPr>
        <w:t xml:space="preserve"> approaches</w:t>
      </w:r>
      <w:bookmarkEnd w:id="38"/>
      <w:bookmarkEnd w:id="39"/>
    </w:p>
    <w:p w14:paraId="669F96E1" w14:textId="77777777" w:rsidR="008771DF" w:rsidRPr="00D66101" w:rsidRDefault="008771DF" w:rsidP="00F31E6A">
      <w:pPr>
        <w:spacing w:before="120" w:after="120"/>
        <w:jc w:val="both"/>
        <w:rPr>
          <w:lang w:val="en-US"/>
        </w:rPr>
      </w:pPr>
      <w:r w:rsidRPr="008771DF">
        <w:rPr>
          <w:lang w:val="en-US"/>
        </w:rPr>
        <w:t>In this section we show the methodology adopted to assess the performance of the network. In order to avoid distorting the results, the extra-resources allocated for protection are not considered in the performance study.</w:t>
      </w:r>
    </w:p>
    <w:p w14:paraId="136C3498" w14:textId="77777777" w:rsidR="005A12E7" w:rsidRDefault="005A12E7" w:rsidP="00C70C96">
      <w:pPr>
        <w:pStyle w:val="Titre3"/>
        <w:numPr>
          <w:ilvl w:val="2"/>
          <w:numId w:val="1"/>
        </w:numPr>
        <w:rPr>
          <w:lang w:val="en-US"/>
        </w:rPr>
      </w:pPr>
      <w:bookmarkStart w:id="40" w:name="_Toc471921210"/>
      <w:r>
        <w:rPr>
          <w:lang w:val="en-US"/>
        </w:rPr>
        <w:lastRenderedPageBreak/>
        <w:t>Mathematical models</w:t>
      </w:r>
      <w:bookmarkEnd w:id="40"/>
    </w:p>
    <w:p w14:paraId="392A728D" w14:textId="77777777" w:rsidR="005A12E7" w:rsidRPr="00D66101" w:rsidRDefault="005A12E7" w:rsidP="00C70C96">
      <w:pPr>
        <w:spacing w:after="200" w:line="276" w:lineRule="auto"/>
        <w:rPr>
          <w:lang w:val="en-US"/>
        </w:rPr>
      </w:pPr>
      <w:r>
        <w:rPr>
          <w:lang w:val="en-US"/>
        </w:rPr>
        <w:t>The access to the medium is mathematically modeled using the queuing theory.</w:t>
      </w:r>
    </w:p>
    <w:p w14:paraId="2C796211" w14:textId="1CC62B51" w:rsidR="005A12E7" w:rsidRDefault="005A12E7" w:rsidP="00C70C96">
      <w:pPr>
        <w:pStyle w:val="Titre3"/>
        <w:numPr>
          <w:ilvl w:val="2"/>
          <w:numId w:val="1"/>
        </w:numPr>
        <w:rPr>
          <w:lang w:val="en-US"/>
        </w:rPr>
      </w:pPr>
      <w:bookmarkStart w:id="41" w:name="_Toc471921211"/>
      <w:r>
        <w:rPr>
          <w:lang w:val="en-US"/>
        </w:rPr>
        <w:t>Simulation platforms</w:t>
      </w:r>
      <w:bookmarkEnd w:id="41"/>
      <w:r w:rsidR="00192014">
        <w:rPr>
          <w:lang w:val="en-US"/>
        </w:rPr>
        <w:t xml:space="preserve"> </w:t>
      </w:r>
    </w:p>
    <w:p w14:paraId="47B3EDA8" w14:textId="79787A2B" w:rsidR="005A12E7" w:rsidRDefault="005A12E7" w:rsidP="00F31E6A">
      <w:pPr>
        <w:spacing w:before="120" w:after="120"/>
        <w:jc w:val="both"/>
        <w:rPr>
          <w:lang w:val="en-US"/>
        </w:rPr>
      </w:pPr>
      <w:r>
        <w:rPr>
          <w:lang w:val="en-US"/>
        </w:rPr>
        <w:t>Describe the simulation tools hat are taken into consideration. The scenario contains the physical and the logical topology, the traffic matrix, the QoS of flows.</w:t>
      </w:r>
    </w:p>
    <w:p w14:paraId="18611FBF" w14:textId="00036008" w:rsidR="00192014" w:rsidRDefault="00192014" w:rsidP="00192014">
      <w:pPr>
        <w:pStyle w:val="Titre3"/>
        <w:numPr>
          <w:ilvl w:val="2"/>
          <w:numId w:val="1"/>
        </w:numPr>
        <w:rPr>
          <w:lang w:val="en-US"/>
        </w:rPr>
      </w:pPr>
      <w:bookmarkStart w:id="42" w:name="_Toc471921212"/>
      <w:r>
        <w:rPr>
          <w:lang w:val="en-US"/>
        </w:rPr>
        <w:t>Simulation scenarios</w:t>
      </w:r>
      <w:bookmarkEnd w:id="42"/>
      <w:r>
        <w:rPr>
          <w:lang w:val="en-US"/>
        </w:rPr>
        <w:t xml:space="preserve"> </w:t>
      </w:r>
    </w:p>
    <w:p w14:paraId="396BC21C" w14:textId="4A6ECB6E" w:rsidR="0026683D" w:rsidRPr="0026683D" w:rsidRDefault="0026683D" w:rsidP="0026683D">
      <w:pPr>
        <w:rPr>
          <w:lang w:val="en-US"/>
        </w:rPr>
      </w:pPr>
      <w:r w:rsidRPr="0026683D">
        <w:rPr>
          <w:highlight w:val="yellow"/>
          <w:lang w:val="en-US"/>
        </w:rPr>
        <w:t>The following texts seems to be very detaile</w:t>
      </w:r>
      <w:r>
        <w:rPr>
          <w:highlight w:val="yellow"/>
          <w:lang w:val="en-US"/>
        </w:rPr>
        <w:t>d. To be simplified?</w:t>
      </w:r>
    </w:p>
    <w:p w14:paraId="1C87B5D3" w14:textId="32CB7B7D" w:rsidR="00192014" w:rsidRDefault="00192014" w:rsidP="00192014">
      <w:pPr>
        <w:pStyle w:val="Titre4"/>
        <w:rPr>
          <w:lang w:val="en-US"/>
        </w:rPr>
      </w:pPr>
      <w:r>
        <w:rPr>
          <w:lang w:val="en-US"/>
        </w:rPr>
        <w:t>Buffer dimensioning</w:t>
      </w:r>
    </w:p>
    <w:p w14:paraId="1299D6A0" w14:textId="77777777" w:rsidR="00192014" w:rsidRPr="00192014" w:rsidRDefault="00192014" w:rsidP="00192014">
      <w:pPr>
        <w:rPr>
          <w:lang w:val="en-US"/>
        </w:rPr>
      </w:pPr>
    </w:p>
    <w:p w14:paraId="2C7B3E17" w14:textId="434D2933" w:rsidR="00192014" w:rsidRDefault="00192014" w:rsidP="00192014">
      <w:pPr>
        <w:pStyle w:val="Titre4"/>
        <w:rPr>
          <w:lang w:val="en-US"/>
        </w:rPr>
      </w:pPr>
      <w:r>
        <w:rPr>
          <w:lang w:val="en-US"/>
        </w:rPr>
        <w:t>Insertion delay</w:t>
      </w:r>
    </w:p>
    <w:p w14:paraId="78C14353" w14:textId="77777777" w:rsidR="00192014" w:rsidRPr="00192014" w:rsidRDefault="00192014" w:rsidP="00F31E6A">
      <w:pPr>
        <w:spacing w:before="120" w:after="120"/>
        <w:jc w:val="both"/>
        <w:rPr>
          <w:lang w:val="en-US"/>
        </w:rPr>
      </w:pPr>
      <w:r w:rsidRPr="00192014">
        <w:rPr>
          <w:lang w:val="en-US"/>
        </w:rPr>
        <w:t xml:space="preserve">Insertion delay refers to the time for which client traffic must wait before it is aggregated in the optical packet. Two processes may have impact on the insertion delay. The first one is the waiting time in the electronic buffers (known as buffering time). Although we assume that electronic buffers have infinite sizes, buffering time may vary depending on whether classes of service are considered or not and also thanks to statistical multiplexing. The second one is the waiting time for container full (or partial) filling (container construction). For instance, best effort traffic can be taken off from the optical packet if high priority traffic arrives before sending the container. In addition, the waiting time for packet insertion can be as small as 1µs if the ring is busy when the container is constructed. This is specific to N-GREEN node whereas this time is at least equal to 10µs for other optical slot switching technologies like POADM. </w:t>
      </w:r>
    </w:p>
    <w:p w14:paraId="2940B72C" w14:textId="77777777" w:rsidR="00192014" w:rsidRPr="00192014" w:rsidRDefault="00192014" w:rsidP="00F31E6A">
      <w:pPr>
        <w:spacing w:before="120" w:after="120"/>
        <w:jc w:val="both"/>
        <w:rPr>
          <w:lang w:val="en-US"/>
        </w:rPr>
      </w:pPr>
      <w:r w:rsidRPr="00192014">
        <w:rPr>
          <w:lang w:val="en-US"/>
        </w:rPr>
        <w:t xml:space="preserve">The insertion delay should be less than 250µs at each terminal taking into account 5G requirements. Some already obtained results from node-level simulations show that this delay is mostly less than 20 µs whatever the load. Furthermore, the insertion delay could be further minimized taking benefit from the N-GREEN over-dimensioned nodes in low load cases. To this end, we will evaluate two different scenarios. In the first scenario, the non-used wavelengths assigned to given time slot might be used by another node provided that the corresponding fixed lasers are free (resource sharing in spectral domain). This last constraint may reduce the efficiency in resource utilization. The second scenario shares resources instead in the time domain. In other words, it considers a very small time granularity (e.g., 100 ns) in order to better use the partially used resources and therefore improve latency. However, additional time guard bands should be considered in the last scenario. </w:t>
      </w:r>
    </w:p>
    <w:p w14:paraId="453BA8C3" w14:textId="32BFDBBE" w:rsidR="00192014" w:rsidRDefault="00192014" w:rsidP="00F31E6A">
      <w:pPr>
        <w:spacing w:before="120" w:after="120"/>
        <w:jc w:val="both"/>
        <w:rPr>
          <w:lang w:val="en-US"/>
        </w:rPr>
      </w:pPr>
      <w:r w:rsidRPr="00192014">
        <w:rPr>
          <w:lang w:val="en-US"/>
        </w:rPr>
        <w:t xml:space="preserve">Two methods of packets emission will be proposed. By analogy with switch modes, the first emission method is called “cut-through emission”: WDM packets are constructed from waiting electronics packets in the buffer and sent immediately on the available slots of ring, while these electronic packets are not expected to have enough client traffic to build full WDM packets. This method may reduce the latency but the resources’ use may be not optimum. In the second method, called “store and forward emission”, incoming electronic packets are buffered inside a filling buffer and constructed WDM packets are sent after a threshold is reached. The threshold could be a certain percentage of capacity (electronic packets remain memorized until sufficient information is </w:t>
      </w:r>
      <w:r w:rsidRPr="00192014">
        <w:rPr>
          <w:lang w:val="en-US"/>
        </w:rPr>
        <w:lastRenderedPageBreak/>
        <w:t>collected for the optical packet creation for example after each constructed 7 μs instead of 10 μs, i.e. 70 %), or using a timer based mechanism.</w:t>
      </w:r>
    </w:p>
    <w:p w14:paraId="72CDFE29" w14:textId="639C6FAA" w:rsidR="006B6F86" w:rsidRPr="006B6F86" w:rsidRDefault="006B6F86" w:rsidP="006B6F86">
      <w:pPr>
        <w:pStyle w:val="Titre4"/>
        <w:rPr>
          <w:lang w:val="en-US"/>
        </w:rPr>
      </w:pPr>
      <w:r w:rsidRPr="006B6F86">
        <w:rPr>
          <w:lang w:val="en-US"/>
        </w:rPr>
        <w:t>Periodic latency guarantee</w:t>
      </w:r>
    </w:p>
    <w:p w14:paraId="3513C9C1" w14:textId="77777777" w:rsidR="006B6F86" w:rsidRPr="006B6F86" w:rsidRDefault="006B6F86" w:rsidP="00412955">
      <w:pPr>
        <w:spacing w:before="120" w:after="120"/>
        <w:jc w:val="both"/>
        <w:rPr>
          <w:lang w:val="en-US"/>
        </w:rPr>
      </w:pPr>
      <w:r w:rsidRPr="006B6F86">
        <w:rPr>
          <w:lang w:val="en-US"/>
        </w:rPr>
        <w:t>The current mobile network architecture consists in distributed radio access networks. The evolutions proposed in next generations aim to build centralized radio network architectures (C-RAN) to reduce consumption costs and power at the base stations. These C-RAN architectures include simplified base stations at each antenna (Remote Radio Heads: RRH) and central processing units (baseband unit: BBU) located in the cloud. Thus, this type of architecture confronts the problem of controlling the latency in the transfer process. Low latency is considered critical for the 5G, in particular for the deployment of the C-RAN approach (allowing time constraints like HARQ to be fulfilled over non dedicated networks), or to reach E2E expected latency from 1 to 10ms (depending on targeted services). One specificity in the C-RAN context is not only the latency constraint, but also the periodicity of the data transfer between RRH and BBU. New scheduling and routing paradigms and new technologies have to be considered to guarantee delay constrained periodic data transfers. Dynamical optical bypass and dynamical management of the emission should be considered to guarantee latency constraints.</w:t>
      </w:r>
    </w:p>
    <w:p w14:paraId="67651408" w14:textId="77777777" w:rsidR="006B6F86" w:rsidRPr="006B6F86" w:rsidRDefault="006B6F86" w:rsidP="00412955">
      <w:pPr>
        <w:spacing w:before="120" w:after="120"/>
        <w:jc w:val="both"/>
        <w:rPr>
          <w:lang w:val="en-US"/>
        </w:rPr>
      </w:pPr>
      <w:r w:rsidRPr="006B6F86">
        <w:rPr>
          <w:lang w:val="en-US"/>
        </w:rPr>
        <w:t xml:space="preserve">In this context, the requirement is to make progress optical networks towards high capacities and low latencies at reasonable cost. In particular, considering the CPRI standards, in case of multi-antenna deployment, the set of antenna links may advantageously be multiplexed onto different optical wavelengths, considering Wavelength Division Multiplexing (WDM), Coarse WDM and/or Dense WDM. The introduction of DWDM in fixed optical access networks (standard NG-PON2) is consistent with this approach in the DWDM optical fronthaul and participates in the fixed-mobile convergence. </w:t>
      </w:r>
    </w:p>
    <w:p w14:paraId="0374C7DE" w14:textId="42C7378C" w:rsidR="006B6F86" w:rsidRDefault="006B6F86" w:rsidP="00412955">
      <w:pPr>
        <w:spacing w:before="120" w:after="120"/>
        <w:jc w:val="both"/>
        <w:rPr>
          <w:lang w:val="en-US"/>
        </w:rPr>
      </w:pPr>
      <w:r w:rsidRPr="006B6F86">
        <w:rPr>
          <w:lang w:val="en-US"/>
        </w:rPr>
        <w:t>These periodic communications will thus bring requirements for latency, availability and security of transmissions that the node and network architectures have to ensure. New scheduling and routing paradigms have to be implemented at the control plane level to solve this periodic and delay constrained data transfer.  Indeed, one of the most promising approaches relies on the concept of Deterministic Networking (DN) such that one gets rid of statistical multiplexing. The traditional queue managements are replaced by time based forwarding. Solutions for Deterministic Networking are under standardization in IEEE 802.1 TSN group, as well at IETF DetNet working group. To make DN working over an optical WDM network composed of several nodes, it is required to manage the time at which the slots of deterministic paths are crossing each node, and all the nodes through the network have to be sufficiently synchronized to avoid contention.</w:t>
      </w:r>
    </w:p>
    <w:p w14:paraId="729EB530" w14:textId="4D99E993" w:rsidR="00A25D17" w:rsidRDefault="00A25D17" w:rsidP="00A25D17">
      <w:pPr>
        <w:pStyle w:val="Titre4"/>
        <w:rPr>
          <w:lang w:val="en-US"/>
        </w:rPr>
      </w:pPr>
      <w:r w:rsidRPr="00344FA2">
        <w:rPr>
          <w:lang w:val="en-US"/>
        </w:rPr>
        <w:t>Mono vs multiclass of service</w:t>
      </w:r>
    </w:p>
    <w:p w14:paraId="24A27F0D" w14:textId="6722BB9D" w:rsidR="00A25D17" w:rsidRDefault="00A25D17" w:rsidP="00412955">
      <w:pPr>
        <w:spacing w:before="120" w:after="120"/>
        <w:jc w:val="both"/>
        <w:rPr>
          <w:lang w:val="en-US"/>
        </w:rPr>
      </w:pPr>
      <w:r w:rsidRPr="00A25D17">
        <w:rPr>
          <w:lang w:val="en-US"/>
        </w:rPr>
        <w:t xml:space="preserve">We will consider the mono-class approach in which all clients traffic is gathered in the same queue without CoS distinction. The approach treats all types of electronic packets in the same way. We will consider also multi-class approach, in which electronic packets will be classified according to its CoS. However, we will provide better QoS (lower latency and PLR) for higher-priority CoS. In order to obtain the best performance, different methods of packets’ emission will be tested namely cut-through mode or upgrading from lower to higher priority classes, store and forward mode with different threshold for each CoS, pre-emption in the favor of the higher-priority classes. These CoS </w:t>
      </w:r>
      <w:r w:rsidRPr="00A25D17">
        <w:rPr>
          <w:lang w:val="en-US"/>
        </w:rPr>
        <w:lastRenderedPageBreak/>
        <w:t>policies can also be applied at the transit level. For instance, low priority transit traffic might be buffered at intermediate nodes if high priority traffic containers are constructed and are still waiting for free time slots.</w:t>
      </w:r>
    </w:p>
    <w:p w14:paraId="0576E252" w14:textId="56071C15" w:rsidR="00412955" w:rsidRDefault="00412955" w:rsidP="00412955">
      <w:pPr>
        <w:pStyle w:val="Titre4"/>
        <w:rPr>
          <w:lang w:val="en-US"/>
        </w:rPr>
      </w:pPr>
      <w:r w:rsidRPr="00E8638A">
        <w:rPr>
          <w:lang w:val="en-US"/>
        </w:rPr>
        <w:t>Mechanisms of slot transmission in both rings</w:t>
      </w:r>
    </w:p>
    <w:p w14:paraId="41AD94FA" w14:textId="77777777" w:rsidR="00412955" w:rsidRPr="00412955" w:rsidRDefault="00412955" w:rsidP="00412955">
      <w:pPr>
        <w:spacing w:before="120" w:after="120"/>
        <w:jc w:val="both"/>
        <w:rPr>
          <w:lang w:val="en-GB"/>
        </w:rPr>
      </w:pPr>
      <w:r w:rsidRPr="00412955">
        <w:rPr>
          <w:lang w:val="en-GB"/>
        </w:rPr>
        <w:t xml:space="preserve">The performance of N-GREEN node will be investigated within different mechanisms of slot transmission, in particular in double rings architecture, as it is common for metro aggregation networks. Here, we propose that the two rings are used for transmission and protection targets. Each ring has a different direction of transmission. </w:t>
      </w:r>
    </w:p>
    <w:p w14:paraId="3B3903CD" w14:textId="77777777" w:rsidR="00412955" w:rsidRPr="00412955" w:rsidRDefault="00412955" w:rsidP="00412955">
      <w:pPr>
        <w:spacing w:before="120" w:after="120"/>
        <w:jc w:val="both"/>
        <w:rPr>
          <w:lang w:val="en-GB"/>
        </w:rPr>
      </w:pPr>
      <w:r w:rsidRPr="00412955">
        <w:rPr>
          <w:lang w:val="en-GB"/>
        </w:rPr>
        <w:t xml:space="preserve">The 1st scenario, called “double bidirectional transmission”, consists of sending the same packets on the two rings simultaneously. Each destination receives its packets twice via the two directions, so the resources’ use is not optimum. However, this scenario guarantees the protection: in case of path failure through one ring, packets will arrive to their destinations through the second ring. A second advantage of this scenario is the control simplicity. </w:t>
      </w:r>
    </w:p>
    <w:p w14:paraId="1553A62B" w14:textId="77777777" w:rsidR="00412955" w:rsidRPr="00412955" w:rsidRDefault="00412955" w:rsidP="00412955">
      <w:pPr>
        <w:spacing w:before="120" w:after="120"/>
        <w:jc w:val="both"/>
        <w:rPr>
          <w:lang w:val="en-GB"/>
        </w:rPr>
      </w:pPr>
      <w:r w:rsidRPr="00412955">
        <w:rPr>
          <w:lang w:val="en-GB"/>
        </w:rPr>
        <w:t xml:space="preserve">The 2nd scenario, called “shortest path unidirectional transmission”, consists of sending packets to their destinations through the ring which its direction corresponds to the shortest path. The shortest path may be determined by the transmission distance, for example the path with less intermediate nodes, or by the load. In case of path failure through one ring, packets will be reemitted via the second ring. The use of the resources is optimum but at the expense of the control complexity (determination of the shortest path, informing the SDN orchestrator in case of failure, reemission via the second ring). Moreover, in case of path failure, the latencies may be higher than those of the 1st scenario, since the packets must be re-emitted via the second direction (ring). </w:t>
      </w:r>
    </w:p>
    <w:p w14:paraId="3CD51804" w14:textId="451A792B" w:rsidR="00412955" w:rsidRPr="00412955" w:rsidRDefault="00412955" w:rsidP="00412955">
      <w:pPr>
        <w:spacing w:before="120" w:after="120"/>
        <w:jc w:val="both"/>
        <w:rPr>
          <w:lang w:val="en-GB"/>
        </w:rPr>
      </w:pPr>
      <w:r w:rsidRPr="00412955">
        <w:rPr>
          <w:lang w:val="en-GB"/>
        </w:rPr>
        <w:t>The 3rd scenario, called “distributed unidirectional transmission”, consists of sending a certain percentage x% of the traffic via a first ring and the rest y% via the second ring. The resources’ use is not optimum as in the 2nd scenario but could better than the 1st scenario. In case of path failure via one ring, just one part of the traffic (x or y%) will be re-emitted through the second ring. Each scenario of slots transmission and each emission method results in a different energy consumption state that we will estimate in order to determine which scenario/emission method leads to the best compromise between the performance (in terms of latency and PLR) and the energy consumption.</w:t>
      </w:r>
    </w:p>
    <w:p w14:paraId="6FAABCBD" w14:textId="77777777" w:rsidR="006B6F86" w:rsidRPr="006B6F86" w:rsidRDefault="006B6F86" w:rsidP="006B6F86">
      <w:pPr>
        <w:rPr>
          <w:lang w:val="en-US"/>
        </w:rPr>
      </w:pPr>
    </w:p>
    <w:p w14:paraId="5CB12ACF" w14:textId="77777777" w:rsidR="005A12E7" w:rsidRPr="00D66101" w:rsidRDefault="008771DF" w:rsidP="00192014">
      <w:pPr>
        <w:pStyle w:val="Titre2"/>
        <w:numPr>
          <w:ilvl w:val="1"/>
          <w:numId w:val="1"/>
        </w:numPr>
        <w:ind w:left="255" w:hanging="85"/>
        <w:rPr>
          <w:lang w:val="en-US"/>
        </w:rPr>
      </w:pPr>
      <w:bookmarkStart w:id="43" w:name="_Toc471921213"/>
      <w:r>
        <w:rPr>
          <w:lang w:val="en-US"/>
        </w:rPr>
        <w:t>N-GREEN networks d</w:t>
      </w:r>
      <w:r w:rsidR="005A12E7" w:rsidRPr="00D66101">
        <w:rPr>
          <w:lang w:val="en-US"/>
        </w:rPr>
        <w:t>imensioning</w:t>
      </w:r>
      <w:bookmarkEnd w:id="43"/>
      <w:r w:rsidR="005A12E7" w:rsidRPr="00D66101">
        <w:rPr>
          <w:lang w:val="en-US"/>
        </w:rPr>
        <w:t xml:space="preserve"> </w:t>
      </w:r>
    </w:p>
    <w:p w14:paraId="13C42CCE" w14:textId="77777777" w:rsidR="005A12E7" w:rsidRDefault="005A12E7" w:rsidP="00412955">
      <w:pPr>
        <w:spacing w:after="200"/>
        <w:jc w:val="both"/>
        <w:rPr>
          <w:lang w:val="en-US"/>
        </w:rPr>
      </w:pPr>
      <w:r>
        <w:rPr>
          <w:lang w:val="en-US"/>
        </w:rPr>
        <w:t>This section d</w:t>
      </w:r>
      <w:r w:rsidRPr="00D66101">
        <w:rPr>
          <w:lang w:val="en-US"/>
        </w:rPr>
        <w:t>es</w:t>
      </w:r>
      <w:r>
        <w:rPr>
          <w:lang w:val="en-US"/>
        </w:rPr>
        <w:t>cribes</w:t>
      </w:r>
      <w:r w:rsidRPr="00D66101">
        <w:rPr>
          <w:lang w:val="en-US"/>
        </w:rPr>
        <w:t xml:space="preserve"> of the dimensioning me</w:t>
      </w:r>
      <w:r>
        <w:rPr>
          <w:lang w:val="en-US"/>
        </w:rPr>
        <w:t xml:space="preserve">thodology adopted to dimension N-GREEN and the reference technologies. </w:t>
      </w:r>
    </w:p>
    <w:p w14:paraId="67F79A00" w14:textId="77777777" w:rsidR="005A12E7" w:rsidRPr="00D66101" w:rsidRDefault="005A12E7" w:rsidP="00192014">
      <w:pPr>
        <w:pStyle w:val="Titre2"/>
        <w:numPr>
          <w:ilvl w:val="1"/>
          <w:numId w:val="1"/>
        </w:numPr>
        <w:ind w:left="255" w:hanging="85"/>
        <w:rPr>
          <w:lang w:val="en-US"/>
        </w:rPr>
      </w:pPr>
      <w:bookmarkStart w:id="44" w:name="_Toc471921214"/>
      <w:r w:rsidRPr="00D66101">
        <w:rPr>
          <w:lang w:val="en-US"/>
        </w:rPr>
        <w:t>Techno-economic assessments</w:t>
      </w:r>
      <w:bookmarkEnd w:id="44"/>
    </w:p>
    <w:p w14:paraId="20DBD090" w14:textId="77777777" w:rsidR="00524CED" w:rsidRDefault="005A12E7" w:rsidP="00412955">
      <w:pPr>
        <w:spacing w:after="200"/>
        <w:jc w:val="both"/>
        <w:rPr>
          <w:lang w:val="en-US"/>
        </w:rPr>
      </w:pPr>
      <w:r>
        <w:rPr>
          <w:lang w:val="en-US"/>
        </w:rPr>
        <w:t>In this section, we describe</w:t>
      </w:r>
      <w:r w:rsidRPr="00D66101">
        <w:rPr>
          <w:lang w:val="en-US"/>
        </w:rPr>
        <w:t xml:space="preserve"> the </w:t>
      </w:r>
      <w:r>
        <w:rPr>
          <w:lang w:val="en-US"/>
        </w:rPr>
        <w:t xml:space="preserve">techno-economic method adopted in computing the CAPEX and the OPEX. </w:t>
      </w:r>
      <w:r w:rsidR="00524CED">
        <w:rPr>
          <w:lang w:val="en-US"/>
        </w:rPr>
        <w:t>The target is to compare the total cost for various technologies over a 10 year period</w:t>
      </w:r>
    </w:p>
    <w:p w14:paraId="2BDCE0A2" w14:textId="77777777" w:rsidR="005A12E7" w:rsidRPr="00D66101" w:rsidRDefault="005A12E7" w:rsidP="00192014">
      <w:pPr>
        <w:pStyle w:val="Titre2"/>
        <w:numPr>
          <w:ilvl w:val="1"/>
          <w:numId w:val="1"/>
        </w:numPr>
        <w:ind w:left="255" w:hanging="85"/>
        <w:rPr>
          <w:lang w:val="en-US"/>
        </w:rPr>
      </w:pPr>
      <w:bookmarkStart w:id="45" w:name="_Toc471921215"/>
      <w:r w:rsidRPr="00D66101">
        <w:rPr>
          <w:lang w:val="en-US"/>
        </w:rPr>
        <w:t xml:space="preserve">Energy consumption </w:t>
      </w:r>
      <w:r w:rsidR="00524CED">
        <w:rPr>
          <w:lang w:val="en-US"/>
        </w:rPr>
        <w:t>evaluation</w:t>
      </w:r>
      <w:bookmarkEnd w:id="45"/>
    </w:p>
    <w:p w14:paraId="53A262CB" w14:textId="77777777" w:rsidR="005A12E7" w:rsidRDefault="00143110" w:rsidP="00412955">
      <w:pPr>
        <w:spacing w:after="200"/>
        <w:jc w:val="both"/>
        <w:rPr>
          <w:lang w:val="en-US"/>
        </w:rPr>
      </w:pPr>
      <w:r>
        <w:rPr>
          <w:lang w:val="en-US"/>
        </w:rPr>
        <w:t>In the second year of the project, we shall</w:t>
      </w:r>
      <w:r w:rsidR="005A12E7">
        <w:rPr>
          <w:lang w:val="en-US"/>
        </w:rPr>
        <w:t xml:space="preserve"> compare the energy consumption of the different technologies. </w:t>
      </w:r>
      <w:r>
        <w:rPr>
          <w:lang w:val="en-US"/>
        </w:rPr>
        <w:t>The tool to be used is</w:t>
      </w:r>
      <w:r w:rsidR="005A12E7" w:rsidRPr="00D66101">
        <w:rPr>
          <w:lang w:val="en-US"/>
        </w:rPr>
        <w:t xml:space="preserve"> GWATT.NET. </w:t>
      </w:r>
    </w:p>
    <w:p w14:paraId="17B4EB94" w14:textId="77777777" w:rsidR="005A12E7" w:rsidRPr="00D66101" w:rsidRDefault="005A12E7" w:rsidP="00192014">
      <w:pPr>
        <w:pStyle w:val="Titre1"/>
        <w:numPr>
          <w:ilvl w:val="0"/>
          <w:numId w:val="1"/>
        </w:numPr>
        <w:rPr>
          <w:lang w:val="en-US"/>
        </w:rPr>
      </w:pPr>
      <w:bookmarkStart w:id="46" w:name="_Toc471921216"/>
      <w:r w:rsidRPr="00D66101">
        <w:rPr>
          <w:lang w:val="en-US"/>
        </w:rPr>
        <w:lastRenderedPageBreak/>
        <w:t>Physical aspects</w:t>
      </w:r>
      <w:bookmarkEnd w:id="46"/>
    </w:p>
    <w:p w14:paraId="12BE3A7A" w14:textId="77777777" w:rsidR="009E68E9" w:rsidRPr="00D66101" w:rsidRDefault="009E68E9" w:rsidP="00192014">
      <w:pPr>
        <w:pStyle w:val="Titre2"/>
        <w:numPr>
          <w:ilvl w:val="1"/>
          <w:numId w:val="1"/>
        </w:numPr>
        <w:ind w:left="255" w:hanging="85"/>
        <w:rPr>
          <w:lang w:val="en-US"/>
        </w:rPr>
      </w:pPr>
      <w:bookmarkStart w:id="47" w:name="_Toc471921217"/>
      <w:r>
        <w:rPr>
          <w:lang w:val="en-US"/>
        </w:rPr>
        <w:t>NGREEN p</w:t>
      </w:r>
      <w:r w:rsidRPr="00D66101">
        <w:rPr>
          <w:lang w:val="en-US"/>
        </w:rPr>
        <w:t>hysical limits</w:t>
      </w:r>
      <w:bookmarkEnd w:id="47"/>
    </w:p>
    <w:p w14:paraId="26D60628" w14:textId="77777777" w:rsidR="009E68E9" w:rsidRPr="00D66101" w:rsidRDefault="009E68E9" w:rsidP="00412955">
      <w:pPr>
        <w:spacing w:after="200"/>
        <w:ind w:left="720"/>
        <w:jc w:val="both"/>
        <w:rPr>
          <w:lang w:val="en-US"/>
        </w:rPr>
      </w:pPr>
      <w:r>
        <w:rPr>
          <w:lang w:val="en-US"/>
        </w:rPr>
        <w:t>We give</w:t>
      </w:r>
      <w:r w:rsidRPr="00D66101">
        <w:rPr>
          <w:lang w:val="en-US"/>
        </w:rPr>
        <w:t xml:space="preserve"> the</w:t>
      </w:r>
      <w:r>
        <w:rPr>
          <w:lang w:val="en-US"/>
        </w:rPr>
        <w:t xml:space="preserve"> expected</w:t>
      </w:r>
      <w:r w:rsidRPr="00D66101">
        <w:rPr>
          <w:lang w:val="en-US"/>
        </w:rPr>
        <w:t xml:space="preserve"> physical limits </w:t>
      </w:r>
      <w:r>
        <w:rPr>
          <w:lang w:val="en-US"/>
        </w:rPr>
        <w:t xml:space="preserve">of N-GREEN of the optical layer in </w:t>
      </w:r>
      <w:r w:rsidRPr="00D66101">
        <w:rPr>
          <w:lang w:val="en-US"/>
        </w:rPr>
        <w:t>each network segments</w:t>
      </w:r>
      <w:r>
        <w:rPr>
          <w:lang w:val="en-US"/>
        </w:rPr>
        <w:t xml:space="preserve">. The technologies expected to be available in the near future (and previously described in D1.1) are those that shall be used to implement N-GREEN networks. </w:t>
      </w:r>
    </w:p>
    <w:p w14:paraId="7BB6E9F8" w14:textId="77777777" w:rsidR="005A12E7" w:rsidRPr="00D66101" w:rsidRDefault="005A12E7" w:rsidP="00192014">
      <w:pPr>
        <w:pStyle w:val="Titre2"/>
        <w:numPr>
          <w:ilvl w:val="1"/>
          <w:numId w:val="1"/>
        </w:numPr>
        <w:ind w:left="255" w:hanging="85"/>
        <w:rPr>
          <w:lang w:val="en-US"/>
        </w:rPr>
      </w:pPr>
      <w:bookmarkStart w:id="48" w:name="_Toc471921218"/>
      <w:r w:rsidRPr="00D66101">
        <w:rPr>
          <w:lang w:val="en-US"/>
        </w:rPr>
        <w:t>Upgradability and scalability issues</w:t>
      </w:r>
      <w:bookmarkEnd w:id="48"/>
    </w:p>
    <w:p w14:paraId="333ACD33" w14:textId="77777777" w:rsidR="005A12E7" w:rsidRPr="009E68E9" w:rsidRDefault="005A12E7" w:rsidP="005A12E7">
      <w:pPr>
        <w:spacing w:after="200" w:line="276" w:lineRule="auto"/>
        <w:ind w:left="720"/>
        <w:rPr>
          <w:highlight w:val="yellow"/>
          <w:lang w:val="en-US"/>
        </w:rPr>
      </w:pPr>
      <w:r w:rsidRPr="009E68E9">
        <w:rPr>
          <w:highlight w:val="yellow"/>
          <w:lang w:val="en-US"/>
        </w:rPr>
        <w:t>This section describes of the potential of the N-GREEN solution in terms of upgradability and scalability.</w:t>
      </w:r>
    </w:p>
    <w:p w14:paraId="71DEEBF9" w14:textId="77777777" w:rsidR="00C61CCD" w:rsidRPr="00D66101" w:rsidRDefault="009E68E9" w:rsidP="005A12E7">
      <w:pPr>
        <w:spacing w:after="200" w:line="276" w:lineRule="auto"/>
        <w:ind w:left="720"/>
        <w:rPr>
          <w:lang w:val="en-US"/>
        </w:rPr>
      </w:pPr>
      <w:r w:rsidRPr="009E68E9">
        <w:rPr>
          <w:highlight w:val="yellow"/>
          <w:lang w:val="en-US"/>
        </w:rPr>
        <w:t>How different is this from physical limits in the previous sub-section and techno-economic analysis in the previous section</w:t>
      </w:r>
      <w:r>
        <w:rPr>
          <w:lang w:val="en-US"/>
        </w:rPr>
        <w:t xml:space="preserve"> </w:t>
      </w:r>
    </w:p>
    <w:p w14:paraId="100FB67B" w14:textId="77777777" w:rsidR="005A12E7" w:rsidRPr="00D66101" w:rsidRDefault="005A12E7" w:rsidP="00192014">
      <w:pPr>
        <w:pStyle w:val="Titre1"/>
        <w:numPr>
          <w:ilvl w:val="0"/>
          <w:numId w:val="1"/>
        </w:numPr>
        <w:rPr>
          <w:lang w:val="en-US"/>
        </w:rPr>
      </w:pPr>
      <w:bookmarkStart w:id="49" w:name="_Toc471921219"/>
      <w:r w:rsidRPr="00D66101">
        <w:rPr>
          <w:lang w:val="en-US"/>
        </w:rPr>
        <w:t>Conclusion</w:t>
      </w:r>
      <w:bookmarkEnd w:id="49"/>
    </w:p>
    <w:p w14:paraId="45D84C73" w14:textId="77777777" w:rsidR="005A12E7" w:rsidRPr="00D66101" w:rsidRDefault="005A12E7" w:rsidP="00412955">
      <w:pPr>
        <w:spacing w:after="200"/>
        <w:ind w:left="720"/>
        <w:rPr>
          <w:lang w:val="en-US"/>
        </w:rPr>
      </w:pPr>
      <w:r>
        <w:rPr>
          <w:lang w:val="en-US"/>
        </w:rPr>
        <w:t>After a brief reminder of the most important points realized in the first year, we describe</w:t>
      </w:r>
      <w:r w:rsidRPr="00D66101">
        <w:rPr>
          <w:rFonts w:eastAsiaTheme="minorEastAsia"/>
          <w:lang w:val="en-US"/>
        </w:rPr>
        <w:t xml:space="preserve"> the studies for</w:t>
      </w:r>
      <w:r>
        <w:rPr>
          <w:lang w:val="en-US"/>
        </w:rPr>
        <w:t xml:space="preserve"> the second year of the project, especially the </w:t>
      </w:r>
      <w:r w:rsidRPr="00D66101">
        <w:rPr>
          <w:rFonts w:eastAsiaTheme="minorEastAsia"/>
          <w:lang w:val="en-US"/>
        </w:rPr>
        <w:t xml:space="preserve">PoC.  </w:t>
      </w:r>
    </w:p>
    <w:p w14:paraId="15F9A15C" w14:textId="77777777" w:rsidR="00E3449B" w:rsidRPr="005138D3" w:rsidRDefault="00E3449B" w:rsidP="005A12E7">
      <w:pPr>
        <w:rPr>
          <w:lang w:val="en-US"/>
        </w:rPr>
      </w:pPr>
    </w:p>
    <w:p w14:paraId="24B00823" w14:textId="77777777" w:rsidR="00A6397D" w:rsidRDefault="00A6397D" w:rsidP="00DB296A">
      <w:pPr>
        <w:pStyle w:val="Titre1"/>
        <w:numPr>
          <w:ilvl w:val="1"/>
          <w:numId w:val="7"/>
        </w:numPr>
        <w:suppressAutoHyphens/>
        <w:rPr>
          <w:lang w:val="en-GB"/>
        </w:rPr>
      </w:pPr>
      <w:bookmarkStart w:id="50" w:name="_Toc468892094"/>
      <w:bookmarkStart w:id="51" w:name="_Toc471921220"/>
      <w:r>
        <w:rPr>
          <w:lang w:val="en-US"/>
        </w:rPr>
        <w:t>Requirements for p</w:t>
      </w:r>
      <w:r>
        <w:rPr>
          <w:lang w:val="en-GB"/>
        </w:rPr>
        <w:t>erformance studies (5 pages) (input for WP3)</w:t>
      </w:r>
      <w:bookmarkEnd w:id="50"/>
      <w:bookmarkEnd w:id="51"/>
    </w:p>
    <w:p w14:paraId="1034E5A8" w14:textId="77777777" w:rsidR="00A6397D" w:rsidRDefault="00A6397D" w:rsidP="00DB296A">
      <w:pPr>
        <w:pStyle w:val="Titre2"/>
        <w:numPr>
          <w:ilvl w:val="2"/>
          <w:numId w:val="7"/>
        </w:numPr>
        <w:suppressAutoHyphens/>
      </w:pPr>
      <w:bookmarkStart w:id="52" w:name="_Toc468359390"/>
      <w:bookmarkStart w:id="53" w:name="_Toc468892095"/>
      <w:bookmarkStart w:id="54" w:name="_Toc471921221"/>
      <w:bookmarkEnd w:id="52"/>
      <w:r>
        <w:t>Buffer dimensioning (Annie ?)</w:t>
      </w:r>
      <w:bookmarkEnd w:id="53"/>
      <w:bookmarkEnd w:id="54"/>
    </w:p>
    <w:p w14:paraId="585B27AF" w14:textId="77777777" w:rsidR="00A6397D" w:rsidRDefault="00A6397D" w:rsidP="00DB296A">
      <w:pPr>
        <w:pStyle w:val="Titre2"/>
        <w:numPr>
          <w:ilvl w:val="2"/>
          <w:numId w:val="7"/>
        </w:numPr>
        <w:suppressAutoHyphens/>
      </w:pPr>
      <w:bookmarkStart w:id="55" w:name="_Toc468892096"/>
      <w:bookmarkStart w:id="56" w:name="_Toc471921222"/>
      <w:r>
        <w:t>Insertion delay (Tulin, Amira, Wiem, Djamel, Dominique Barth ?)</w:t>
      </w:r>
      <w:bookmarkEnd w:id="55"/>
      <w:bookmarkEnd w:id="56"/>
    </w:p>
    <w:p w14:paraId="0C04DF29" w14:textId="780F29BE" w:rsidR="00A6397D" w:rsidRDefault="00A6397D" w:rsidP="00A6397D">
      <w:pPr>
        <w:jc w:val="both"/>
        <w:rPr>
          <w:rFonts w:ascii="Arial" w:hAnsi="Arial" w:cs="Arial"/>
          <w:sz w:val="22"/>
          <w:szCs w:val="22"/>
          <w:lang w:val="en-GB"/>
        </w:rPr>
      </w:pPr>
      <w:r w:rsidRPr="00962C31">
        <w:rPr>
          <w:rFonts w:ascii="Arial" w:hAnsi="Arial" w:cs="Arial"/>
          <w:sz w:val="22"/>
          <w:szCs w:val="22"/>
          <w:lang w:val="en-GB"/>
        </w:rPr>
        <w:t xml:space="preserve"> </w:t>
      </w:r>
    </w:p>
    <w:p w14:paraId="31F1ED0E" w14:textId="77777777" w:rsidR="00A6397D" w:rsidRDefault="00A6397D" w:rsidP="00A6397D">
      <w:pPr>
        <w:rPr>
          <w:rFonts w:ascii="Arial" w:hAnsi="Arial" w:cs="Arial"/>
          <w:sz w:val="22"/>
          <w:szCs w:val="22"/>
          <w:lang w:val="en-GB"/>
        </w:rPr>
      </w:pPr>
    </w:p>
    <w:p w14:paraId="291FFEAA" w14:textId="77777777" w:rsidR="00A6397D" w:rsidRPr="00D269AE" w:rsidRDefault="00A6397D" w:rsidP="00DB296A">
      <w:pPr>
        <w:pStyle w:val="Titre2"/>
        <w:numPr>
          <w:ilvl w:val="2"/>
          <w:numId w:val="7"/>
        </w:numPr>
        <w:suppressAutoHyphens/>
      </w:pPr>
      <w:bookmarkStart w:id="57" w:name="_Toc468892097"/>
      <w:bookmarkStart w:id="58" w:name="_Toc471921223"/>
      <w:r w:rsidRPr="00D269AE">
        <w:t>Periodic latency guarantee</w:t>
      </w:r>
      <w:bookmarkEnd w:id="57"/>
      <w:bookmarkEnd w:id="58"/>
    </w:p>
    <w:p w14:paraId="322AC8FA" w14:textId="1E9AF8D1" w:rsidR="00A6397D" w:rsidRPr="00D269AE" w:rsidRDefault="00A6397D" w:rsidP="00A6397D">
      <w:pPr>
        <w:jc w:val="both"/>
        <w:rPr>
          <w:rFonts w:ascii="Arial" w:hAnsi="Arial" w:cs="Arial"/>
          <w:sz w:val="22"/>
          <w:szCs w:val="22"/>
          <w:lang w:val="en-US"/>
        </w:rPr>
      </w:pPr>
      <w:r w:rsidRPr="00D269AE">
        <w:rPr>
          <w:rFonts w:ascii="Arial" w:hAnsi="Arial" w:cs="Arial"/>
          <w:sz w:val="22"/>
          <w:szCs w:val="22"/>
          <w:lang w:val="en-US"/>
        </w:rPr>
        <w:t xml:space="preserve">   </w:t>
      </w:r>
    </w:p>
    <w:p w14:paraId="2E6CE70D" w14:textId="77777777" w:rsidR="00A6397D" w:rsidRPr="00D269AE" w:rsidRDefault="00A6397D" w:rsidP="00A6397D">
      <w:pPr>
        <w:rPr>
          <w:rFonts w:ascii="Arial" w:hAnsi="Arial" w:cs="Arial"/>
          <w:b/>
          <w:bCs/>
          <w:sz w:val="22"/>
          <w:szCs w:val="22"/>
          <w:lang w:val="en-US"/>
        </w:rPr>
      </w:pPr>
    </w:p>
    <w:p w14:paraId="22E8BB76" w14:textId="77777777" w:rsidR="00A6397D" w:rsidRPr="00344FA2" w:rsidRDefault="00A6397D" w:rsidP="00DB296A">
      <w:pPr>
        <w:pStyle w:val="Titre2"/>
        <w:numPr>
          <w:ilvl w:val="2"/>
          <w:numId w:val="7"/>
        </w:numPr>
        <w:suppressAutoHyphens/>
        <w:rPr>
          <w:lang w:val="en-US"/>
        </w:rPr>
      </w:pPr>
      <w:bookmarkStart w:id="59" w:name="_Toc468892098"/>
      <w:bookmarkStart w:id="60" w:name="_Toc471921224"/>
      <w:r w:rsidRPr="00344FA2">
        <w:rPr>
          <w:lang w:val="en-US"/>
        </w:rPr>
        <w:t xml:space="preserve">Mono vs multiclass of service </w:t>
      </w:r>
      <w:r>
        <w:rPr>
          <w:lang w:val="en-US"/>
        </w:rPr>
        <w:t>(Djamel, Amira, Wiem</w:t>
      </w:r>
      <w:r w:rsidRPr="00344FA2">
        <w:rPr>
          <w:lang w:val="en-US"/>
        </w:rPr>
        <w:t>)</w:t>
      </w:r>
      <w:bookmarkEnd w:id="59"/>
      <w:bookmarkEnd w:id="60"/>
      <w:r w:rsidRPr="00344FA2">
        <w:rPr>
          <w:lang w:val="en-US"/>
        </w:rPr>
        <w:t xml:space="preserve"> </w:t>
      </w:r>
    </w:p>
    <w:p w14:paraId="38CF7F40" w14:textId="77777777" w:rsidR="00A6397D" w:rsidRPr="00E8638A" w:rsidRDefault="00A6397D" w:rsidP="00DB296A">
      <w:pPr>
        <w:pStyle w:val="Titre2"/>
        <w:numPr>
          <w:ilvl w:val="2"/>
          <w:numId w:val="7"/>
        </w:numPr>
        <w:suppressAutoHyphens/>
        <w:rPr>
          <w:lang w:val="en-US"/>
        </w:rPr>
      </w:pPr>
      <w:bookmarkStart w:id="61" w:name="_Toc468892099"/>
      <w:bookmarkStart w:id="62" w:name="_Toc471921225"/>
      <w:r w:rsidRPr="00E8638A">
        <w:rPr>
          <w:lang w:val="en-US"/>
        </w:rPr>
        <w:t>Mechanisms of slot transmission in both rings (Tulin, Amira, Wiem)</w:t>
      </w:r>
      <w:bookmarkEnd w:id="61"/>
      <w:bookmarkEnd w:id="62"/>
    </w:p>
    <w:p w14:paraId="1EDBCC39" w14:textId="77777777" w:rsidR="00A90826" w:rsidRPr="00A6397D" w:rsidRDefault="00A90826">
      <w:pPr>
        <w:rPr>
          <w:lang w:val="en-GB"/>
        </w:rPr>
      </w:pPr>
    </w:p>
    <w:sectPr w:rsidR="00A90826" w:rsidRPr="00A6397D" w:rsidSect="00135DD4">
      <w:headerReference w:type="default" r:id="rId12"/>
      <w:footerReference w:type="default" r:id="rId13"/>
      <w:pgSz w:w="11906" w:h="16838"/>
      <w:pgMar w:top="540" w:right="924"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58E8A0" w14:textId="77777777" w:rsidR="00DB296A" w:rsidRDefault="00DB296A">
      <w:r>
        <w:separator/>
      </w:r>
    </w:p>
  </w:endnote>
  <w:endnote w:type="continuationSeparator" w:id="0">
    <w:p w14:paraId="0DFDDB4C" w14:textId="77777777" w:rsidR="00DB296A" w:rsidRDefault="00DB2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FuturaA Bk BT">
    <w:altName w:val="Arial"/>
    <w:charset w:val="00"/>
    <w:family w:val="swiss"/>
    <w:pitch w:val="variable"/>
    <w:sig w:usb0="00000087" w:usb1="00000000" w:usb2="00000000" w:usb3="00000000" w:csb0="0000001B" w:csb1="00000000"/>
  </w:font>
  <w:font w:name="AvantGarde">
    <w:altName w:val="Arial Unicode MS"/>
    <w:charset w:val="80"/>
    <w:family w:val="swiss"/>
    <w:pitch w:val="variable"/>
    <w:sig w:usb0="00000001" w:usb1="08070000" w:usb2="00000010" w:usb3="00000000" w:csb0="00020000"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F9EF0" w14:textId="77777777" w:rsidR="000B0F96" w:rsidRDefault="000B0F96" w:rsidP="00AA01D6">
    <w:pPr>
      <w:pStyle w:val="Pieddepage"/>
      <w:jc w:val="center"/>
      <w:rPr>
        <w:sz w:val="16"/>
      </w:rPr>
    </w:pPr>
    <w:r w:rsidRPr="00C73E4D">
      <w:rPr>
        <w:noProof/>
        <w:sz w:val="16"/>
      </w:rPr>
      <w:drawing>
        <wp:inline distT="0" distB="0" distL="0" distR="0" wp14:anchorId="0DDD0D01" wp14:editId="74489EC0">
          <wp:extent cx="2098675" cy="531495"/>
          <wp:effectExtent l="0" t="0" r="0" b="0"/>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8675" cy="531495"/>
                  </a:xfrm>
                  <a:prstGeom prst="rect">
                    <a:avLst/>
                  </a:prstGeom>
                  <a:noFill/>
                  <a:ln>
                    <a:noFill/>
                  </a:ln>
                </pic:spPr>
              </pic:pic>
            </a:graphicData>
          </a:graphic>
        </wp:inline>
      </w:drawing>
    </w:r>
    <w:r w:rsidRPr="00AA01D6">
      <w:rPr>
        <w:noProof/>
        <w:sz w:val="16"/>
      </w:rPr>
      <w:drawing>
        <wp:inline distT="0" distB="0" distL="0" distR="0" wp14:anchorId="20FF1F37" wp14:editId="765D575F">
          <wp:extent cx="452755" cy="452755"/>
          <wp:effectExtent l="0" t="0" r="0" b="0"/>
          <wp:docPr id="19" name="Image 1" descr="logo_tecomptech_20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tecomptech_20226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2755" cy="452755"/>
                  </a:xfrm>
                  <a:prstGeom prst="rect">
                    <a:avLst/>
                  </a:prstGeom>
                  <a:noFill/>
                  <a:ln>
                    <a:noFill/>
                  </a:ln>
                </pic:spPr>
              </pic:pic>
            </a:graphicData>
          </a:graphic>
        </wp:inline>
      </w:drawing>
    </w:r>
    <w:r w:rsidRPr="00AA01D6">
      <w:rPr>
        <w:noProof/>
        <w:sz w:val="16"/>
      </w:rPr>
      <w:drawing>
        <wp:inline distT="0" distB="0" distL="0" distR="0" wp14:anchorId="75EDC1E8" wp14:editId="3D34DEC9">
          <wp:extent cx="478790" cy="478790"/>
          <wp:effectExtent l="0" t="0" r="0" b="0"/>
          <wp:docPr id="20" name="Image 2" descr="Logo 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 INT"/>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78790" cy="478790"/>
                  </a:xfrm>
                  <a:prstGeom prst="rect">
                    <a:avLst/>
                  </a:prstGeom>
                  <a:noFill/>
                  <a:ln>
                    <a:noFill/>
                  </a:ln>
                </pic:spPr>
              </pic:pic>
            </a:graphicData>
          </a:graphic>
        </wp:inline>
      </w:drawing>
    </w:r>
    <w:r w:rsidRPr="00AA01D6">
      <w:rPr>
        <w:noProof/>
        <w:sz w:val="16"/>
      </w:rPr>
      <w:drawing>
        <wp:inline distT="0" distB="0" distL="0" distR="0" wp14:anchorId="3053A873" wp14:editId="14721F0B">
          <wp:extent cx="461645" cy="461645"/>
          <wp:effectExtent l="0" t="0" r="0" b="0"/>
          <wp:docPr id="21" name="Image 3" descr="TB_quad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TB_quadri"/>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1645" cy="461645"/>
                  </a:xfrm>
                  <a:prstGeom prst="rect">
                    <a:avLst/>
                  </a:prstGeom>
                  <a:noFill/>
                  <a:ln>
                    <a:noFill/>
                  </a:ln>
                </pic:spPr>
              </pic:pic>
            </a:graphicData>
          </a:graphic>
        </wp:inline>
      </w:drawing>
    </w:r>
    <w:r w:rsidRPr="00C73E4D">
      <w:rPr>
        <w:noProof/>
        <w:sz w:val="16"/>
      </w:rPr>
      <w:drawing>
        <wp:inline distT="0" distB="0" distL="0" distR="0" wp14:anchorId="791DA59C" wp14:editId="01674FDB">
          <wp:extent cx="923290" cy="722630"/>
          <wp:effectExtent l="0" t="0" r="0" b="0"/>
          <wp:docPr id="22" name="Imag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ap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23290" cy="722630"/>
                  </a:xfrm>
                  <a:prstGeom prst="rect">
                    <a:avLst/>
                  </a:prstGeom>
                  <a:noFill/>
                  <a:ln>
                    <a:noFill/>
                  </a:ln>
                </pic:spPr>
              </pic:pic>
            </a:graphicData>
          </a:graphic>
        </wp:inline>
      </w:drawing>
    </w:r>
    <w:r>
      <w:rPr>
        <w:noProof/>
        <w:sz w:val="16"/>
      </w:rPr>
      <w:drawing>
        <wp:inline distT="0" distB="0" distL="0" distR="0" wp14:anchorId="736F3389" wp14:editId="0C190AB5">
          <wp:extent cx="966470" cy="461645"/>
          <wp:effectExtent l="0" t="0" r="0" b="0"/>
          <wp:docPr id="23" name="Image 23" descr="logo-III-V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III-VLa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6470" cy="461645"/>
                  </a:xfrm>
                  <a:prstGeom prst="rect">
                    <a:avLst/>
                  </a:prstGeom>
                  <a:noFill/>
                  <a:ln>
                    <a:noFill/>
                  </a:ln>
                </pic:spPr>
              </pic:pic>
            </a:graphicData>
          </a:graphic>
        </wp:inline>
      </w:drawing>
    </w:r>
    <w:r>
      <w:rPr>
        <w:sz w:val="16"/>
      </w:rPr>
      <w:t xml:space="preserve">page </w:t>
    </w:r>
    <w:r>
      <w:rPr>
        <w:rStyle w:val="Numrodepage"/>
        <w:sz w:val="16"/>
      </w:rPr>
      <w:fldChar w:fldCharType="begin"/>
    </w:r>
    <w:r>
      <w:rPr>
        <w:rStyle w:val="Numrodepage"/>
        <w:sz w:val="16"/>
      </w:rPr>
      <w:instrText xml:space="preserve"> PAGE </w:instrText>
    </w:r>
    <w:r>
      <w:rPr>
        <w:rStyle w:val="Numrodepage"/>
        <w:sz w:val="16"/>
      </w:rPr>
      <w:fldChar w:fldCharType="separate"/>
    </w:r>
    <w:r w:rsidR="00453A3E">
      <w:rPr>
        <w:rStyle w:val="Numrodepage"/>
        <w:noProof/>
        <w:sz w:val="16"/>
      </w:rPr>
      <w:t>11</w:t>
    </w:r>
    <w:r>
      <w:rPr>
        <w:rStyle w:val="Numrodepage"/>
        <w:sz w:val="16"/>
      </w:rPr>
      <w:fldChar w:fldCharType="end"/>
    </w:r>
    <w:r>
      <w:rPr>
        <w:rStyle w:val="Numrodepage"/>
        <w:sz w:val="16"/>
      </w:rPr>
      <w:t>/</w:t>
    </w:r>
    <w:r>
      <w:rPr>
        <w:rStyle w:val="Numrodepage"/>
        <w:sz w:val="16"/>
      </w:rPr>
      <w:fldChar w:fldCharType="begin"/>
    </w:r>
    <w:r>
      <w:rPr>
        <w:rStyle w:val="Numrodepage"/>
        <w:sz w:val="16"/>
      </w:rPr>
      <w:instrText xml:space="preserve"> NUMPAGES </w:instrText>
    </w:r>
    <w:r>
      <w:rPr>
        <w:rStyle w:val="Numrodepage"/>
        <w:sz w:val="16"/>
      </w:rPr>
      <w:fldChar w:fldCharType="separate"/>
    </w:r>
    <w:r w:rsidR="00453A3E">
      <w:rPr>
        <w:rStyle w:val="Numrodepage"/>
        <w:noProof/>
        <w:sz w:val="16"/>
      </w:rPr>
      <w:t>16</w:t>
    </w:r>
    <w:r>
      <w:rPr>
        <w:rStyle w:val="Numrodepage"/>
        <w:sz w:val="16"/>
      </w:rPr>
      <w:fldChar w:fldCharType="end"/>
    </w:r>
  </w:p>
  <w:p w14:paraId="31112964" w14:textId="77777777" w:rsidR="000B0F96" w:rsidRDefault="000B0F9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368FB2" w14:textId="77777777" w:rsidR="00DB296A" w:rsidRDefault="00DB296A">
      <w:r>
        <w:separator/>
      </w:r>
    </w:p>
  </w:footnote>
  <w:footnote w:type="continuationSeparator" w:id="0">
    <w:p w14:paraId="36163597" w14:textId="77777777" w:rsidR="00DB296A" w:rsidRDefault="00DB296A">
      <w:r>
        <w:continuationSeparator/>
      </w:r>
    </w:p>
  </w:footnote>
  <w:footnote w:id="1">
    <w:p w14:paraId="7D2EF8A3" w14:textId="0E7B5249" w:rsidR="002C48B1" w:rsidRDefault="002C48B1" w:rsidP="002C48B1">
      <w:pPr>
        <w:jc w:val="both"/>
        <w:rPr>
          <w:lang w:val="en-US"/>
        </w:rPr>
      </w:pPr>
      <w:r>
        <w:rPr>
          <w:rStyle w:val="Appelnotedebasdep"/>
        </w:rPr>
        <w:footnoteRef/>
      </w:r>
      <w:r>
        <w:t xml:space="preserve"> </w:t>
      </w:r>
      <w:r>
        <w:rPr>
          <w:lang w:val="en-US"/>
        </w:rPr>
        <w:t>If</w:t>
      </w:r>
      <w:r w:rsidRPr="003E5FE5">
        <w:rPr>
          <w:lang w:val="en-US"/>
        </w:rPr>
        <w:t xml:space="preserve"> a label is errored, no node would</w:t>
      </w:r>
      <w:r>
        <w:rPr>
          <w:lang w:val="en-US"/>
        </w:rPr>
        <w:t xml:space="preserve"> </w:t>
      </w:r>
      <w:r w:rsidRPr="003E5FE5">
        <w:rPr>
          <w:lang w:val="en-US"/>
        </w:rPr>
        <w:t>then ever erase the PDU. This can be solved by a simple</w:t>
      </w:r>
      <w:r>
        <w:rPr>
          <w:lang w:val="en-US"/>
        </w:rPr>
        <w:t xml:space="preserve"> </w:t>
      </w:r>
      <w:r w:rsidRPr="003E5FE5">
        <w:rPr>
          <w:lang w:val="en-US"/>
        </w:rPr>
        <w:t>time-to-live (TTL) field to be updated every time a PDU</w:t>
      </w:r>
      <w:r>
        <w:rPr>
          <w:lang w:val="en-US"/>
        </w:rPr>
        <w:t xml:space="preserve"> </w:t>
      </w:r>
      <w:r w:rsidRPr="003E5FE5">
        <w:rPr>
          <w:lang w:val="en-US"/>
        </w:rPr>
        <w:t>passes a node, even if it is passed transparently,</w:t>
      </w:r>
      <w:r>
        <w:rPr>
          <w:lang w:val="en-US"/>
        </w:rPr>
        <w:t xml:space="preserve"> </w:t>
      </w:r>
      <w:r w:rsidRPr="003E5FE5">
        <w:rPr>
          <w:lang w:val="en-US"/>
        </w:rPr>
        <w:t xml:space="preserve">as the control </w:t>
      </w:r>
      <w:r>
        <w:rPr>
          <w:lang w:val="en-US"/>
        </w:rPr>
        <w:t>i</w:t>
      </w:r>
      <w:r w:rsidRPr="003E5FE5">
        <w:rPr>
          <w:lang w:val="en-US"/>
        </w:rPr>
        <w:t>nformation for each data PDU is electronically</w:t>
      </w:r>
      <w:r>
        <w:rPr>
          <w:lang w:val="en-US"/>
        </w:rPr>
        <w:t xml:space="preserve"> </w:t>
      </w:r>
      <w:r w:rsidRPr="003E5FE5">
        <w:rPr>
          <w:lang w:val="en-US"/>
        </w:rPr>
        <w:t>handled in every node.</w:t>
      </w:r>
    </w:p>
    <w:p w14:paraId="2F87B8B1" w14:textId="1CAB92E4" w:rsidR="002C48B1" w:rsidRDefault="002C48B1">
      <w:pPr>
        <w:pStyle w:val="Notedebasdepage"/>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292C" w14:textId="77777777" w:rsidR="000B0F96" w:rsidRDefault="000B0F96">
    <w:pPr>
      <w:pStyle w:val="En-tte"/>
    </w:pPr>
    <w:r w:rsidRPr="00AA01D6">
      <w:rPr>
        <w:noProof/>
      </w:rPr>
      <w:drawing>
        <wp:inline distT="0" distB="0" distL="0" distR="0" wp14:anchorId="1504C1E9" wp14:editId="728FCF20">
          <wp:extent cx="1863725" cy="7143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3725" cy="714375"/>
                  </a:xfrm>
                  <a:prstGeom prst="rect">
                    <a:avLst/>
                  </a:prstGeom>
                  <a:noFill/>
                  <a:ln>
                    <a:noFill/>
                  </a:ln>
                </pic:spPr>
              </pic:pic>
            </a:graphicData>
          </a:graphic>
        </wp:inline>
      </w:drawing>
    </w:r>
    <w:r w:rsidRPr="00AA01D6">
      <w:t xml:space="preserve"> </w:t>
    </w:r>
    <w:r>
      <w:t xml:space="preserve">                        </w:t>
    </w:r>
    <w:r w:rsidRPr="00AA01D6">
      <w:rPr>
        <w:noProof/>
      </w:rPr>
      <w:drawing>
        <wp:inline distT="0" distB="0" distL="0" distR="0" wp14:anchorId="1209E368" wp14:editId="2065CC19">
          <wp:extent cx="2229485" cy="5048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29485" cy="504825"/>
                  </a:xfrm>
                  <a:prstGeom prst="rect">
                    <a:avLst/>
                  </a:prstGeom>
                  <a:noFill/>
                  <a:ln>
                    <a:noFill/>
                  </a:ln>
                </pic:spPr>
              </pic:pic>
            </a:graphicData>
          </a:graphic>
        </wp:inline>
      </w:drawing>
    </w:r>
    <w:r>
      <w:rPr>
        <w:noProof/>
      </w:rPr>
      <w:drawing>
        <wp:inline distT="0" distB="0" distL="0" distR="0" wp14:anchorId="7C53A136" wp14:editId="2F5C956C">
          <wp:extent cx="809625" cy="592455"/>
          <wp:effectExtent l="0" t="0" r="0" b="0"/>
          <wp:docPr id="26" name="Image 26" descr="logo-pole-images-reseaux-150x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pole-images-reseaux-150x1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09625" cy="592455"/>
                  </a:xfrm>
                  <a:prstGeom prst="rect">
                    <a:avLst/>
                  </a:prstGeom>
                  <a:noFill/>
                  <a:ln>
                    <a:noFill/>
                  </a:ln>
                </pic:spPr>
              </pic:pic>
            </a:graphicData>
          </a:graphic>
        </wp:inline>
      </w:drawing>
    </w:r>
  </w:p>
  <w:p w14:paraId="5D725E17" w14:textId="77777777" w:rsidR="000B0F96" w:rsidRDefault="000B0F9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C30D2"/>
    <w:multiLevelType w:val="hybridMultilevel"/>
    <w:tmpl w:val="0E6E12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A91711"/>
    <w:multiLevelType w:val="hybridMultilevel"/>
    <w:tmpl w:val="31E6D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067119"/>
    <w:multiLevelType w:val="hybridMultilevel"/>
    <w:tmpl w:val="39E0A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4956AB"/>
    <w:multiLevelType w:val="multilevel"/>
    <w:tmpl w:val="92D8D8F4"/>
    <w:lvl w:ilvl="0">
      <w:start w:val="1"/>
      <w:numFmt w:val="upperRoman"/>
      <w:lvlText w:val="%1"/>
      <w:lvlJc w:val="left"/>
      <w:pPr>
        <w:ind w:left="432" w:hanging="432"/>
      </w:pPr>
    </w:lvl>
    <w:lvl w:ilvl="1">
      <w:start w:val="1"/>
      <w:numFmt w:val="decimal"/>
      <w:lvlText w:val="%1.%2"/>
      <w:lvlJc w:val="left"/>
      <w:pPr>
        <w:ind w:left="576" w:hanging="216"/>
      </w:pPr>
      <w:rPr>
        <w:sz w:val="24"/>
        <w:szCs w:val="24"/>
      </w:rPr>
    </w:lvl>
    <w:lvl w:ilvl="2">
      <w:start w:val="1"/>
      <w:numFmt w:val="decimal"/>
      <w:lvlText w:val="%1.%2.%3"/>
      <w:lvlJc w:val="left"/>
      <w:pPr>
        <w:ind w:left="720" w:firstLine="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BD377EF"/>
    <w:multiLevelType w:val="multilevel"/>
    <w:tmpl w:val="DC1CC17E"/>
    <w:lvl w:ilvl="0">
      <w:start w:val="2"/>
      <w:numFmt w:val="upperRoman"/>
      <w:lvlText w:val="%1"/>
      <w:lvlJc w:val="left"/>
      <w:pPr>
        <w:tabs>
          <w:tab w:val="num" w:pos="0"/>
        </w:tabs>
        <w:ind w:left="432" w:hanging="432"/>
      </w:pPr>
      <w:rPr>
        <w:rFonts w:cs="Times New Roman" w:hint="default"/>
      </w:rPr>
    </w:lvl>
    <w:lvl w:ilvl="1">
      <w:start w:val="1"/>
      <w:numFmt w:val="decimal"/>
      <w:lvlText w:val="%1.%2"/>
      <w:lvlJc w:val="left"/>
      <w:pPr>
        <w:tabs>
          <w:tab w:val="num" w:pos="0"/>
        </w:tabs>
        <w:ind w:left="576" w:hanging="216"/>
      </w:pPr>
      <w:rPr>
        <w:rFonts w:cs="Times New Roman" w:hint="default"/>
      </w:rPr>
    </w:lvl>
    <w:lvl w:ilvl="2">
      <w:start w:val="1"/>
      <w:numFmt w:val="decimal"/>
      <w:lvlText w:val="%1.%2.%3"/>
      <w:lvlJc w:val="left"/>
      <w:pPr>
        <w:tabs>
          <w:tab w:val="num" w:pos="0"/>
        </w:tabs>
        <w:ind w:left="720" w:firstLine="0"/>
      </w:pPr>
      <w:rPr>
        <w:rFonts w:cs="Times New Roman" w:hint="default"/>
      </w:rPr>
    </w:lvl>
    <w:lvl w:ilvl="3">
      <w:start w:val="1"/>
      <w:numFmt w:val="decimal"/>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5">
    <w:nsid w:val="30207AC3"/>
    <w:multiLevelType w:val="hybridMultilevel"/>
    <w:tmpl w:val="C08430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5AC4C50"/>
    <w:multiLevelType w:val="multilevel"/>
    <w:tmpl w:val="DD36DB88"/>
    <w:lvl w:ilvl="0">
      <w:start w:val="1"/>
      <w:numFmt w:val="upperRoman"/>
      <w:lvlText w:val="%1"/>
      <w:lvlJc w:val="left"/>
      <w:pPr>
        <w:tabs>
          <w:tab w:val="num" w:pos="0"/>
        </w:tabs>
        <w:ind w:left="432" w:hanging="432"/>
      </w:pPr>
      <w:rPr>
        <w:rFonts w:cs="Times New Roman" w:hint="default"/>
      </w:rPr>
    </w:lvl>
    <w:lvl w:ilvl="1">
      <w:start w:val="1"/>
      <w:numFmt w:val="decimal"/>
      <w:lvlText w:val="%1.%2"/>
      <w:lvlJc w:val="left"/>
      <w:pPr>
        <w:tabs>
          <w:tab w:val="num" w:pos="0"/>
        </w:tabs>
        <w:ind w:left="576" w:hanging="216"/>
      </w:pPr>
      <w:rPr>
        <w:rFonts w:cs="Times New Roman" w:hint="default"/>
      </w:rPr>
    </w:lvl>
    <w:lvl w:ilvl="2">
      <w:start w:val="1"/>
      <w:numFmt w:val="decimal"/>
      <w:lvlText w:val="%1.%2.%3"/>
      <w:lvlJc w:val="left"/>
      <w:pPr>
        <w:tabs>
          <w:tab w:val="num" w:pos="0"/>
        </w:tabs>
        <w:ind w:left="720" w:firstLine="0"/>
      </w:pPr>
      <w:rPr>
        <w:rFonts w:cs="Times New Roman" w:hint="default"/>
      </w:rPr>
    </w:lvl>
    <w:lvl w:ilvl="3">
      <w:start w:val="1"/>
      <w:numFmt w:val="decimal"/>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7">
    <w:nsid w:val="4B664D90"/>
    <w:multiLevelType w:val="hybridMultilevel"/>
    <w:tmpl w:val="A58C8A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C691C03"/>
    <w:multiLevelType w:val="multilevel"/>
    <w:tmpl w:val="DE04D8D6"/>
    <w:lvl w:ilvl="0">
      <w:start w:val="3"/>
      <w:numFmt w:val="upperRoman"/>
      <w:lvlText w:val="%1"/>
      <w:lvlJc w:val="left"/>
      <w:pPr>
        <w:tabs>
          <w:tab w:val="num" w:pos="0"/>
        </w:tabs>
        <w:ind w:left="432" w:hanging="432"/>
      </w:pPr>
      <w:rPr>
        <w:rFonts w:cs="Times New Roman" w:hint="default"/>
      </w:rPr>
    </w:lvl>
    <w:lvl w:ilvl="1">
      <w:start w:val="1"/>
      <w:numFmt w:val="decimal"/>
      <w:lvlText w:val="%1.%2"/>
      <w:lvlJc w:val="left"/>
      <w:pPr>
        <w:tabs>
          <w:tab w:val="num" w:pos="0"/>
        </w:tabs>
        <w:ind w:left="576" w:hanging="216"/>
      </w:pPr>
      <w:rPr>
        <w:rFonts w:cs="Times New Roman" w:hint="default"/>
      </w:rPr>
    </w:lvl>
    <w:lvl w:ilvl="2">
      <w:start w:val="1"/>
      <w:numFmt w:val="decimal"/>
      <w:lvlText w:val="%1.%2.%3"/>
      <w:lvlJc w:val="left"/>
      <w:pPr>
        <w:tabs>
          <w:tab w:val="num" w:pos="698"/>
        </w:tabs>
        <w:ind w:left="1418" w:firstLine="0"/>
      </w:pPr>
      <w:rPr>
        <w:rFonts w:cs="Times New Roman" w:hint="default"/>
      </w:rPr>
    </w:lvl>
    <w:lvl w:ilvl="3">
      <w:start w:val="1"/>
      <w:numFmt w:val="decimal"/>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9">
    <w:nsid w:val="5BA64BBC"/>
    <w:multiLevelType w:val="hybridMultilevel"/>
    <w:tmpl w:val="81867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3F50302"/>
    <w:multiLevelType w:val="hybridMultilevel"/>
    <w:tmpl w:val="2D7EADB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DBF07C2"/>
    <w:multiLevelType w:val="multilevel"/>
    <w:tmpl w:val="328C969A"/>
    <w:lvl w:ilvl="0">
      <w:start w:val="4"/>
      <w:numFmt w:val="upperRoman"/>
      <w:pStyle w:val="Biblio"/>
      <w:lvlText w:val="%1"/>
      <w:lvlJc w:val="left"/>
      <w:pPr>
        <w:tabs>
          <w:tab w:val="num" w:pos="0"/>
        </w:tabs>
        <w:ind w:left="432" w:hanging="432"/>
      </w:pPr>
      <w:rPr>
        <w:rFonts w:cs="Times New Roman" w:hint="default"/>
      </w:rPr>
    </w:lvl>
    <w:lvl w:ilvl="1">
      <w:start w:val="1"/>
      <w:numFmt w:val="decimal"/>
      <w:lvlText w:val="%1.%2"/>
      <w:lvlJc w:val="left"/>
      <w:pPr>
        <w:tabs>
          <w:tab w:val="num" w:pos="0"/>
        </w:tabs>
        <w:ind w:left="576" w:hanging="216"/>
      </w:pPr>
      <w:rPr>
        <w:rFonts w:cs="Times New Roman" w:hint="default"/>
      </w:rPr>
    </w:lvl>
    <w:lvl w:ilvl="2">
      <w:start w:val="1"/>
      <w:numFmt w:val="decimal"/>
      <w:lvlText w:val="%1.%2.%3"/>
      <w:lvlJc w:val="left"/>
      <w:pPr>
        <w:tabs>
          <w:tab w:val="num" w:pos="0"/>
        </w:tabs>
        <w:ind w:left="720" w:firstLine="0"/>
      </w:pPr>
      <w:rPr>
        <w:rFonts w:cs="Times New Roman" w:hint="default"/>
      </w:rPr>
    </w:lvl>
    <w:lvl w:ilvl="3">
      <w:start w:val="1"/>
      <w:numFmt w:val="decimal"/>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2">
    <w:nsid w:val="7D672685"/>
    <w:multiLevelType w:val="multilevel"/>
    <w:tmpl w:val="C7E2D098"/>
    <w:lvl w:ilvl="0">
      <w:start w:val="3"/>
      <w:numFmt w:val="upperRoman"/>
      <w:lvlText w:val="%1"/>
      <w:lvlJc w:val="left"/>
      <w:pPr>
        <w:tabs>
          <w:tab w:val="num" w:pos="0"/>
        </w:tabs>
        <w:ind w:left="432" w:hanging="432"/>
      </w:pPr>
      <w:rPr>
        <w:rFonts w:cs="Times New Roman" w:hint="default"/>
      </w:rPr>
    </w:lvl>
    <w:lvl w:ilvl="1">
      <w:start w:val="2"/>
      <w:numFmt w:val="decimal"/>
      <w:lvlText w:val="%1.%2"/>
      <w:lvlJc w:val="left"/>
      <w:pPr>
        <w:tabs>
          <w:tab w:val="num" w:pos="0"/>
        </w:tabs>
        <w:ind w:left="576" w:hanging="216"/>
      </w:pPr>
      <w:rPr>
        <w:rFonts w:cs="Times New Roman" w:hint="default"/>
      </w:rPr>
    </w:lvl>
    <w:lvl w:ilvl="2">
      <w:start w:val="1"/>
      <w:numFmt w:val="decimal"/>
      <w:pStyle w:val="Titre3"/>
      <w:lvlText w:val="%1.%2.%3"/>
      <w:lvlJc w:val="left"/>
      <w:pPr>
        <w:tabs>
          <w:tab w:val="num" w:pos="840"/>
        </w:tabs>
        <w:ind w:left="1560" w:firstLine="0"/>
      </w:pPr>
      <w:rPr>
        <w:rFonts w:cs="Times New Roman" w:hint="default"/>
      </w:rPr>
    </w:lvl>
    <w:lvl w:ilvl="3">
      <w:start w:val="1"/>
      <w:numFmt w:val="decimal"/>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num w:numId="1">
    <w:abstractNumId w:val="6"/>
  </w:num>
  <w:num w:numId="2">
    <w:abstractNumId w:val="11"/>
  </w:num>
  <w:num w:numId="3">
    <w:abstractNumId w:val="4"/>
  </w:num>
  <w:num w:numId="4">
    <w:abstractNumId w:val="10"/>
  </w:num>
  <w:num w:numId="5">
    <w:abstractNumId w:val="2"/>
  </w:num>
  <w:num w:numId="6">
    <w:abstractNumId w:val="0"/>
  </w:num>
  <w:num w:numId="7">
    <w:abstractNumId w:val="3"/>
  </w:num>
  <w:num w:numId="8">
    <w:abstractNumId w:val="5"/>
  </w:num>
  <w:num w:numId="9">
    <w:abstractNumId w:val="9"/>
  </w:num>
  <w:num w:numId="10">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
  </w:num>
  <w:num w:numId="14">
    <w:abstractNumId w:val="12"/>
  </w:num>
  <w:num w:numId="15">
    <w:abstractNumId w:val="1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isplayBackgroundShape/>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6B9"/>
    <w:rsid w:val="00000B6F"/>
    <w:rsid w:val="00001CFA"/>
    <w:rsid w:val="00002017"/>
    <w:rsid w:val="00002B5B"/>
    <w:rsid w:val="00003936"/>
    <w:rsid w:val="00006DD9"/>
    <w:rsid w:val="00016289"/>
    <w:rsid w:val="00021A40"/>
    <w:rsid w:val="0002346D"/>
    <w:rsid w:val="000272A9"/>
    <w:rsid w:val="00031BE5"/>
    <w:rsid w:val="00035BFD"/>
    <w:rsid w:val="00041172"/>
    <w:rsid w:val="00041542"/>
    <w:rsid w:val="000454F9"/>
    <w:rsid w:val="00050D24"/>
    <w:rsid w:val="000545EC"/>
    <w:rsid w:val="00060305"/>
    <w:rsid w:val="000703B5"/>
    <w:rsid w:val="00071CC0"/>
    <w:rsid w:val="00072599"/>
    <w:rsid w:val="0008109B"/>
    <w:rsid w:val="00081A21"/>
    <w:rsid w:val="00083521"/>
    <w:rsid w:val="00086D6D"/>
    <w:rsid w:val="00086D9B"/>
    <w:rsid w:val="00091818"/>
    <w:rsid w:val="000A69CF"/>
    <w:rsid w:val="000B0F96"/>
    <w:rsid w:val="000B0FD8"/>
    <w:rsid w:val="000B2990"/>
    <w:rsid w:val="000B7CB5"/>
    <w:rsid w:val="000C2FD1"/>
    <w:rsid w:val="000C2FD8"/>
    <w:rsid w:val="000D2C08"/>
    <w:rsid w:val="000D5C0A"/>
    <w:rsid w:val="000D61AC"/>
    <w:rsid w:val="000D7C80"/>
    <w:rsid w:val="000E1312"/>
    <w:rsid w:val="000E3B85"/>
    <w:rsid w:val="000E3C89"/>
    <w:rsid w:val="000E4DBA"/>
    <w:rsid w:val="000E5154"/>
    <w:rsid w:val="000F2610"/>
    <w:rsid w:val="000F48C0"/>
    <w:rsid w:val="000F4ECA"/>
    <w:rsid w:val="000F524E"/>
    <w:rsid w:val="00102134"/>
    <w:rsid w:val="00103AE5"/>
    <w:rsid w:val="00106A06"/>
    <w:rsid w:val="001157B3"/>
    <w:rsid w:val="00115A82"/>
    <w:rsid w:val="001220A1"/>
    <w:rsid w:val="00122D54"/>
    <w:rsid w:val="0012316E"/>
    <w:rsid w:val="0012703D"/>
    <w:rsid w:val="001308D7"/>
    <w:rsid w:val="00131E88"/>
    <w:rsid w:val="001327ED"/>
    <w:rsid w:val="00133210"/>
    <w:rsid w:val="00135DD4"/>
    <w:rsid w:val="00141931"/>
    <w:rsid w:val="00141CA4"/>
    <w:rsid w:val="00141E83"/>
    <w:rsid w:val="00143110"/>
    <w:rsid w:val="00151AA8"/>
    <w:rsid w:val="00153CEE"/>
    <w:rsid w:val="00156D44"/>
    <w:rsid w:val="001573EA"/>
    <w:rsid w:val="00160AF1"/>
    <w:rsid w:val="00164C47"/>
    <w:rsid w:val="00166861"/>
    <w:rsid w:val="001720DF"/>
    <w:rsid w:val="0018104F"/>
    <w:rsid w:val="0018215B"/>
    <w:rsid w:val="001824DA"/>
    <w:rsid w:val="001861CD"/>
    <w:rsid w:val="0018729F"/>
    <w:rsid w:val="0019101D"/>
    <w:rsid w:val="00191084"/>
    <w:rsid w:val="00192014"/>
    <w:rsid w:val="001934FB"/>
    <w:rsid w:val="00193C53"/>
    <w:rsid w:val="00194ADD"/>
    <w:rsid w:val="00197A5F"/>
    <w:rsid w:val="001A32E4"/>
    <w:rsid w:val="001A33C8"/>
    <w:rsid w:val="001A5A76"/>
    <w:rsid w:val="001A6D07"/>
    <w:rsid w:val="001B2560"/>
    <w:rsid w:val="001B2965"/>
    <w:rsid w:val="001B2FBE"/>
    <w:rsid w:val="001B34A0"/>
    <w:rsid w:val="001B4481"/>
    <w:rsid w:val="001C4475"/>
    <w:rsid w:val="001C52B3"/>
    <w:rsid w:val="001C7D34"/>
    <w:rsid w:val="001D1843"/>
    <w:rsid w:val="001E5BCE"/>
    <w:rsid w:val="0021006C"/>
    <w:rsid w:val="002111A5"/>
    <w:rsid w:val="0021159B"/>
    <w:rsid w:val="00216334"/>
    <w:rsid w:val="00220BDB"/>
    <w:rsid w:val="00225663"/>
    <w:rsid w:val="0023384B"/>
    <w:rsid w:val="00235516"/>
    <w:rsid w:val="00250050"/>
    <w:rsid w:val="00251CEC"/>
    <w:rsid w:val="0025292F"/>
    <w:rsid w:val="002535A2"/>
    <w:rsid w:val="002540AD"/>
    <w:rsid w:val="002600A0"/>
    <w:rsid w:val="00260150"/>
    <w:rsid w:val="00263192"/>
    <w:rsid w:val="0026683D"/>
    <w:rsid w:val="0026769F"/>
    <w:rsid w:val="00267F6F"/>
    <w:rsid w:val="00271A0C"/>
    <w:rsid w:val="00274FF6"/>
    <w:rsid w:val="002771C0"/>
    <w:rsid w:val="00277AE8"/>
    <w:rsid w:val="00282267"/>
    <w:rsid w:val="00282FB9"/>
    <w:rsid w:val="002858A4"/>
    <w:rsid w:val="002923A2"/>
    <w:rsid w:val="002935C5"/>
    <w:rsid w:val="002A0EB7"/>
    <w:rsid w:val="002A2258"/>
    <w:rsid w:val="002A3123"/>
    <w:rsid w:val="002B0589"/>
    <w:rsid w:val="002B26CD"/>
    <w:rsid w:val="002C207F"/>
    <w:rsid w:val="002C48B1"/>
    <w:rsid w:val="002C5420"/>
    <w:rsid w:val="002D0D0F"/>
    <w:rsid w:val="002D4B3D"/>
    <w:rsid w:val="002D547E"/>
    <w:rsid w:val="002F1154"/>
    <w:rsid w:val="0030657B"/>
    <w:rsid w:val="00306A28"/>
    <w:rsid w:val="00313318"/>
    <w:rsid w:val="00317263"/>
    <w:rsid w:val="00320212"/>
    <w:rsid w:val="003214FD"/>
    <w:rsid w:val="00323183"/>
    <w:rsid w:val="003256DD"/>
    <w:rsid w:val="00325B25"/>
    <w:rsid w:val="0032647B"/>
    <w:rsid w:val="0034086B"/>
    <w:rsid w:val="00345416"/>
    <w:rsid w:val="00356882"/>
    <w:rsid w:val="0035693B"/>
    <w:rsid w:val="00361C73"/>
    <w:rsid w:val="00362104"/>
    <w:rsid w:val="00362AEF"/>
    <w:rsid w:val="00364CB0"/>
    <w:rsid w:val="003655D1"/>
    <w:rsid w:val="0037530F"/>
    <w:rsid w:val="003773A0"/>
    <w:rsid w:val="00387E60"/>
    <w:rsid w:val="00391C6A"/>
    <w:rsid w:val="0039386F"/>
    <w:rsid w:val="003940CF"/>
    <w:rsid w:val="00395B35"/>
    <w:rsid w:val="003A2B1F"/>
    <w:rsid w:val="003A3528"/>
    <w:rsid w:val="003A4744"/>
    <w:rsid w:val="003A65A2"/>
    <w:rsid w:val="003A76B9"/>
    <w:rsid w:val="003B68F2"/>
    <w:rsid w:val="003B7C6E"/>
    <w:rsid w:val="003C35B3"/>
    <w:rsid w:val="003C51EC"/>
    <w:rsid w:val="003C746D"/>
    <w:rsid w:val="003D6D21"/>
    <w:rsid w:val="003E096F"/>
    <w:rsid w:val="003E1656"/>
    <w:rsid w:val="003E39AF"/>
    <w:rsid w:val="003E3A5B"/>
    <w:rsid w:val="003E4578"/>
    <w:rsid w:val="003E5FE5"/>
    <w:rsid w:val="003F2EC1"/>
    <w:rsid w:val="003F3C31"/>
    <w:rsid w:val="00401471"/>
    <w:rsid w:val="00401A93"/>
    <w:rsid w:val="004034A4"/>
    <w:rsid w:val="00404CE8"/>
    <w:rsid w:val="00405E1E"/>
    <w:rsid w:val="0040799D"/>
    <w:rsid w:val="00412955"/>
    <w:rsid w:val="00412E25"/>
    <w:rsid w:val="0042155D"/>
    <w:rsid w:val="004266F0"/>
    <w:rsid w:val="004328B0"/>
    <w:rsid w:val="00440595"/>
    <w:rsid w:val="004412BB"/>
    <w:rsid w:val="0044266F"/>
    <w:rsid w:val="00444E8A"/>
    <w:rsid w:val="00453A3E"/>
    <w:rsid w:val="00457A8E"/>
    <w:rsid w:val="00461824"/>
    <w:rsid w:val="00461C26"/>
    <w:rsid w:val="00462B95"/>
    <w:rsid w:val="00464D32"/>
    <w:rsid w:val="004674EA"/>
    <w:rsid w:val="00471F36"/>
    <w:rsid w:val="00472A9D"/>
    <w:rsid w:val="00476D89"/>
    <w:rsid w:val="00477600"/>
    <w:rsid w:val="00477A65"/>
    <w:rsid w:val="00482873"/>
    <w:rsid w:val="004854E9"/>
    <w:rsid w:val="0048723D"/>
    <w:rsid w:val="004915A4"/>
    <w:rsid w:val="00492639"/>
    <w:rsid w:val="004940EE"/>
    <w:rsid w:val="00494164"/>
    <w:rsid w:val="00494429"/>
    <w:rsid w:val="004A2D6A"/>
    <w:rsid w:val="004A67D1"/>
    <w:rsid w:val="004C1D48"/>
    <w:rsid w:val="004C48B9"/>
    <w:rsid w:val="004C51B8"/>
    <w:rsid w:val="004C75E0"/>
    <w:rsid w:val="004D1218"/>
    <w:rsid w:val="004D1914"/>
    <w:rsid w:val="004E147D"/>
    <w:rsid w:val="004E14BF"/>
    <w:rsid w:val="004E2D18"/>
    <w:rsid w:val="004E390E"/>
    <w:rsid w:val="004E4431"/>
    <w:rsid w:val="004E44CB"/>
    <w:rsid w:val="004E510B"/>
    <w:rsid w:val="004E52D7"/>
    <w:rsid w:val="004E68BE"/>
    <w:rsid w:val="004F1459"/>
    <w:rsid w:val="004F26F3"/>
    <w:rsid w:val="00503F9C"/>
    <w:rsid w:val="00504570"/>
    <w:rsid w:val="00505384"/>
    <w:rsid w:val="00505A7F"/>
    <w:rsid w:val="00505E04"/>
    <w:rsid w:val="00510542"/>
    <w:rsid w:val="005114AF"/>
    <w:rsid w:val="00512D64"/>
    <w:rsid w:val="00514670"/>
    <w:rsid w:val="00517341"/>
    <w:rsid w:val="005176BA"/>
    <w:rsid w:val="00523CB5"/>
    <w:rsid w:val="00524CED"/>
    <w:rsid w:val="005263F6"/>
    <w:rsid w:val="0052693A"/>
    <w:rsid w:val="005276E3"/>
    <w:rsid w:val="005319C3"/>
    <w:rsid w:val="00532AA2"/>
    <w:rsid w:val="00537A40"/>
    <w:rsid w:val="0054489E"/>
    <w:rsid w:val="005470A6"/>
    <w:rsid w:val="00547563"/>
    <w:rsid w:val="00547CB9"/>
    <w:rsid w:val="00552F4C"/>
    <w:rsid w:val="00556FBD"/>
    <w:rsid w:val="00557418"/>
    <w:rsid w:val="00561D8D"/>
    <w:rsid w:val="00563966"/>
    <w:rsid w:val="0056606D"/>
    <w:rsid w:val="00567080"/>
    <w:rsid w:val="00570212"/>
    <w:rsid w:val="00571A25"/>
    <w:rsid w:val="005726AF"/>
    <w:rsid w:val="00572E2B"/>
    <w:rsid w:val="00572E34"/>
    <w:rsid w:val="005856BD"/>
    <w:rsid w:val="005868EB"/>
    <w:rsid w:val="0058793D"/>
    <w:rsid w:val="00587F2A"/>
    <w:rsid w:val="00590338"/>
    <w:rsid w:val="00590F36"/>
    <w:rsid w:val="005918D8"/>
    <w:rsid w:val="00592751"/>
    <w:rsid w:val="00595245"/>
    <w:rsid w:val="005A0863"/>
    <w:rsid w:val="005A12E7"/>
    <w:rsid w:val="005A7072"/>
    <w:rsid w:val="005A714A"/>
    <w:rsid w:val="005B0056"/>
    <w:rsid w:val="005B392D"/>
    <w:rsid w:val="005B6BEE"/>
    <w:rsid w:val="005B7E77"/>
    <w:rsid w:val="005B7F88"/>
    <w:rsid w:val="005C0315"/>
    <w:rsid w:val="005C339B"/>
    <w:rsid w:val="005C6BBB"/>
    <w:rsid w:val="005D1FAD"/>
    <w:rsid w:val="005D64D4"/>
    <w:rsid w:val="005D6784"/>
    <w:rsid w:val="005E00A0"/>
    <w:rsid w:val="005E3704"/>
    <w:rsid w:val="005E4747"/>
    <w:rsid w:val="005F0010"/>
    <w:rsid w:val="00602573"/>
    <w:rsid w:val="006025A3"/>
    <w:rsid w:val="006036D5"/>
    <w:rsid w:val="006059B2"/>
    <w:rsid w:val="00607413"/>
    <w:rsid w:val="00607D80"/>
    <w:rsid w:val="00622C58"/>
    <w:rsid w:val="006237C3"/>
    <w:rsid w:val="00623CFD"/>
    <w:rsid w:val="00633324"/>
    <w:rsid w:val="00634B40"/>
    <w:rsid w:val="00634EF5"/>
    <w:rsid w:val="006443C2"/>
    <w:rsid w:val="00644A25"/>
    <w:rsid w:val="0064516F"/>
    <w:rsid w:val="00645AFF"/>
    <w:rsid w:val="00646289"/>
    <w:rsid w:val="006468F0"/>
    <w:rsid w:val="00647995"/>
    <w:rsid w:val="00650E36"/>
    <w:rsid w:val="00653CC7"/>
    <w:rsid w:val="006549C7"/>
    <w:rsid w:val="006564BA"/>
    <w:rsid w:val="0065658D"/>
    <w:rsid w:val="006567EB"/>
    <w:rsid w:val="00662F71"/>
    <w:rsid w:val="00665073"/>
    <w:rsid w:val="00665D73"/>
    <w:rsid w:val="00667D6E"/>
    <w:rsid w:val="00667F8D"/>
    <w:rsid w:val="00670946"/>
    <w:rsid w:val="00675202"/>
    <w:rsid w:val="00677450"/>
    <w:rsid w:val="00682B70"/>
    <w:rsid w:val="00685FB8"/>
    <w:rsid w:val="00693E98"/>
    <w:rsid w:val="00695ABC"/>
    <w:rsid w:val="00696E6F"/>
    <w:rsid w:val="006A0592"/>
    <w:rsid w:val="006A5179"/>
    <w:rsid w:val="006A521B"/>
    <w:rsid w:val="006A53E3"/>
    <w:rsid w:val="006A5D21"/>
    <w:rsid w:val="006B230F"/>
    <w:rsid w:val="006B6E84"/>
    <w:rsid w:val="006B6F86"/>
    <w:rsid w:val="006B7556"/>
    <w:rsid w:val="006B76E3"/>
    <w:rsid w:val="006C421F"/>
    <w:rsid w:val="006C4F28"/>
    <w:rsid w:val="006D5769"/>
    <w:rsid w:val="006E166A"/>
    <w:rsid w:val="006E63C7"/>
    <w:rsid w:val="006E70E3"/>
    <w:rsid w:val="006F59D1"/>
    <w:rsid w:val="00702B0B"/>
    <w:rsid w:val="00702BFC"/>
    <w:rsid w:val="007037DC"/>
    <w:rsid w:val="007051D9"/>
    <w:rsid w:val="0070710F"/>
    <w:rsid w:val="00707398"/>
    <w:rsid w:val="0071455B"/>
    <w:rsid w:val="0071529D"/>
    <w:rsid w:val="0072322C"/>
    <w:rsid w:val="007249AF"/>
    <w:rsid w:val="007351EF"/>
    <w:rsid w:val="00740512"/>
    <w:rsid w:val="007406D3"/>
    <w:rsid w:val="00740DB9"/>
    <w:rsid w:val="00741DC2"/>
    <w:rsid w:val="007463AB"/>
    <w:rsid w:val="00746937"/>
    <w:rsid w:val="00746AB6"/>
    <w:rsid w:val="0074734E"/>
    <w:rsid w:val="00747B1C"/>
    <w:rsid w:val="00747D0D"/>
    <w:rsid w:val="00751047"/>
    <w:rsid w:val="0075207C"/>
    <w:rsid w:val="00752126"/>
    <w:rsid w:val="007545F8"/>
    <w:rsid w:val="00771FDA"/>
    <w:rsid w:val="007725BB"/>
    <w:rsid w:val="00772E70"/>
    <w:rsid w:val="00774301"/>
    <w:rsid w:val="007768E9"/>
    <w:rsid w:val="007855A7"/>
    <w:rsid w:val="00794A2C"/>
    <w:rsid w:val="007964A8"/>
    <w:rsid w:val="007A2954"/>
    <w:rsid w:val="007A6ECA"/>
    <w:rsid w:val="007B055F"/>
    <w:rsid w:val="007B41D2"/>
    <w:rsid w:val="007B7655"/>
    <w:rsid w:val="007C1AFF"/>
    <w:rsid w:val="007C7E5B"/>
    <w:rsid w:val="007D490E"/>
    <w:rsid w:val="007D4999"/>
    <w:rsid w:val="007D621A"/>
    <w:rsid w:val="007E00C4"/>
    <w:rsid w:val="007E0D8A"/>
    <w:rsid w:val="007E4525"/>
    <w:rsid w:val="007F015C"/>
    <w:rsid w:val="007F4077"/>
    <w:rsid w:val="007F5A2B"/>
    <w:rsid w:val="00802087"/>
    <w:rsid w:val="0080447E"/>
    <w:rsid w:val="00806236"/>
    <w:rsid w:val="00807987"/>
    <w:rsid w:val="0081156C"/>
    <w:rsid w:val="008277B9"/>
    <w:rsid w:val="00834B38"/>
    <w:rsid w:val="008422F0"/>
    <w:rsid w:val="00843DC1"/>
    <w:rsid w:val="008504CD"/>
    <w:rsid w:val="00851D06"/>
    <w:rsid w:val="00853668"/>
    <w:rsid w:val="0086067A"/>
    <w:rsid w:val="00861336"/>
    <w:rsid w:val="008649CD"/>
    <w:rsid w:val="00865FCB"/>
    <w:rsid w:val="0086636E"/>
    <w:rsid w:val="0087211A"/>
    <w:rsid w:val="008771DF"/>
    <w:rsid w:val="00885465"/>
    <w:rsid w:val="008866B7"/>
    <w:rsid w:val="00894E34"/>
    <w:rsid w:val="0089554E"/>
    <w:rsid w:val="008A0383"/>
    <w:rsid w:val="008A428B"/>
    <w:rsid w:val="008A49B7"/>
    <w:rsid w:val="008A54C0"/>
    <w:rsid w:val="008A6BC7"/>
    <w:rsid w:val="008B0698"/>
    <w:rsid w:val="008B06E8"/>
    <w:rsid w:val="008B12B4"/>
    <w:rsid w:val="008B4229"/>
    <w:rsid w:val="008B6EF7"/>
    <w:rsid w:val="008C00F3"/>
    <w:rsid w:val="008C0397"/>
    <w:rsid w:val="008C0821"/>
    <w:rsid w:val="008C2F7C"/>
    <w:rsid w:val="008C4448"/>
    <w:rsid w:val="008C6176"/>
    <w:rsid w:val="008C706D"/>
    <w:rsid w:val="008D490B"/>
    <w:rsid w:val="008E15CD"/>
    <w:rsid w:val="008E1F5D"/>
    <w:rsid w:val="008F20C2"/>
    <w:rsid w:val="008F412C"/>
    <w:rsid w:val="008F5468"/>
    <w:rsid w:val="008F668F"/>
    <w:rsid w:val="008F7F9D"/>
    <w:rsid w:val="00900083"/>
    <w:rsid w:val="00903277"/>
    <w:rsid w:val="00905E7C"/>
    <w:rsid w:val="00906228"/>
    <w:rsid w:val="009072A5"/>
    <w:rsid w:val="0091583B"/>
    <w:rsid w:val="009165EC"/>
    <w:rsid w:val="00916DF9"/>
    <w:rsid w:val="00921973"/>
    <w:rsid w:val="00924A5F"/>
    <w:rsid w:val="00927638"/>
    <w:rsid w:val="00930863"/>
    <w:rsid w:val="00940F44"/>
    <w:rsid w:val="00944549"/>
    <w:rsid w:val="009509EA"/>
    <w:rsid w:val="00953AB6"/>
    <w:rsid w:val="009570F9"/>
    <w:rsid w:val="00963CBF"/>
    <w:rsid w:val="00964BE2"/>
    <w:rsid w:val="00965A2E"/>
    <w:rsid w:val="00965A44"/>
    <w:rsid w:val="00965F1A"/>
    <w:rsid w:val="0096759B"/>
    <w:rsid w:val="00970766"/>
    <w:rsid w:val="00972102"/>
    <w:rsid w:val="0097629D"/>
    <w:rsid w:val="00981561"/>
    <w:rsid w:val="00984944"/>
    <w:rsid w:val="00987016"/>
    <w:rsid w:val="009910F6"/>
    <w:rsid w:val="00993F98"/>
    <w:rsid w:val="00996551"/>
    <w:rsid w:val="00997BBC"/>
    <w:rsid w:val="009A003D"/>
    <w:rsid w:val="009A2365"/>
    <w:rsid w:val="009A7DFF"/>
    <w:rsid w:val="009B11AB"/>
    <w:rsid w:val="009B156F"/>
    <w:rsid w:val="009B30BE"/>
    <w:rsid w:val="009B5FCD"/>
    <w:rsid w:val="009B6EF6"/>
    <w:rsid w:val="009C2A3E"/>
    <w:rsid w:val="009C61FF"/>
    <w:rsid w:val="009D4671"/>
    <w:rsid w:val="009E4E6B"/>
    <w:rsid w:val="009E638C"/>
    <w:rsid w:val="009E68E9"/>
    <w:rsid w:val="009F5704"/>
    <w:rsid w:val="009F6669"/>
    <w:rsid w:val="009F7C3D"/>
    <w:rsid w:val="009F7E3B"/>
    <w:rsid w:val="00A02BB3"/>
    <w:rsid w:val="00A04F15"/>
    <w:rsid w:val="00A12014"/>
    <w:rsid w:val="00A155D9"/>
    <w:rsid w:val="00A24B92"/>
    <w:rsid w:val="00A25D17"/>
    <w:rsid w:val="00A31462"/>
    <w:rsid w:val="00A31658"/>
    <w:rsid w:val="00A3576A"/>
    <w:rsid w:val="00A366BA"/>
    <w:rsid w:val="00A37B22"/>
    <w:rsid w:val="00A417D2"/>
    <w:rsid w:val="00A46D34"/>
    <w:rsid w:val="00A6397D"/>
    <w:rsid w:val="00A65745"/>
    <w:rsid w:val="00A65834"/>
    <w:rsid w:val="00A65A5F"/>
    <w:rsid w:val="00A700E4"/>
    <w:rsid w:val="00A7237B"/>
    <w:rsid w:val="00A72385"/>
    <w:rsid w:val="00A74ADD"/>
    <w:rsid w:val="00A801AE"/>
    <w:rsid w:val="00A81B32"/>
    <w:rsid w:val="00A84575"/>
    <w:rsid w:val="00A90826"/>
    <w:rsid w:val="00A93007"/>
    <w:rsid w:val="00AA01D6"/>
    <w:rsid w:val="00AA552C"/>
    <w:rsid w:val="00AA6006"/>
    <w:rsid w:val="00AA6708"/>
    <w:rsid w:val="00AA7F92"/>
    <w:rsid w:val="00AB131C"/>
    <w:rsid w:val="00AB493E"/>
    <w:rsid w:val="00AB5846"/>
    <w:rsid w:val="00AB5902"/>
    <w:rsid w:val="00AB5CDA"/>
    <w:rsid w:val="00AB7869"/>
    <w:rsid w:val="00AC2899"/>
    <w:rsid w:val="00AC2963"/>
    <w:rsid w:val="00AC3C1F"/>
    <w:rsid w:val="00AD306C"/>
    <w:rsid w:val="00AD59EA"/>
    <w:rsid w:val="00AD5F1E"/>
    <w:rsid w:val="00AD607C"/>
    <w:rsid w:val="00AE0863"/>
    <w:rsid w:val="00AE54A8"/>
    <w:rsid w:val="00AE7248"/>
    <w:rsid w:val="00AE73B3"/>
    <w:rsid w:val="00AF1752"/>
    <w:rsid w:val="00AF3B7C"/>
    <w:rsid w:val="00AF6022"/>
    <w:rsid w:val="00B03582"/>
    <w:rsid w:val="00B03883"/>
    <w:rsid w:val="00B05E4B"/>
    <w:rsid w:val="00B12C73"/>
    <w:rsid w:val="00B13942"/>
    <w:rsid w:val="00B16818"/>
    <w:rsid w:val="00B2279A"/>
    <w:rsid w:val="00B234E6"/>
    <w:rsid w:val="00B318DF"/>
    <w:rsid w:val="00B31C04"/>
    <w:rsid w:val="00B33803"/>
    <w:rsid w:val="00B37581"/>
    <w:rsid w:val="00B377A1"/>
    <w:rsid w:val="00B40CDE"/>
    <w:rsid w:val="00B42479"/>
    <w:rsid w:val="00B45D2F"/>
    <w:rsid w:val="00B501DE"/>
    <w:rsid w:val="00B51704"/>
    <w:rsid w:val="00B543EF"/>
    <w:rsid w:val="00B60EAD"/>
    <w:rsid w:val="00B63E4C"/>
    <w:rsid w:val="00B67C47"/>
    <w:rsid w:val="00B730CD"/>
    <w:rsid w:val="00B77F13"/>
    <w:rsid w:val="00B82768"/>
    <w:rsid w:val="00B902EA"/>
    <w:rsid w:val="00B902FB"/>
    <w:rsid w:val="00B97935"/>
    <w:rsid w:val="00B97B52"/>
    <w:rsid w:val="00BA2B9A"/>
    <w:rsid w:val="00BA4D47"/>
    <w:rsid w:val="00BA64CC"/>
    <w:rsid w:val="00BB0FC2"/>
    <w:rsid w:val="00BC29FF"/>
    <w:rsid w:val="00BC6F97"/>
    <w:rsid w:val="00BD0A73"/>
    <w:rsid w:val="00BD1C64"/>
    <w:rsid w:val="00BD5229"/>
    <w:rsid w:val="00BD718F"/>
    <w:rsid w:val="00BE2F04"/>
    <w:rsid w:val="00BE5102"/>
    <w:rsid w:val="00BF2710"/>
    <w:rsid w:val="00BF2E86"/>
    <w:rsid w:val="00BF6F31"/>
    <w:rsid w:val="00BF79E9"/>
    <w:rsid w:val="00C02952"/>
    <w:rsid w:val="00C0404D"/>
    <w:rsid w:val="00C06F80"/>
    <w:rsid w:val="00C215AD"/>
    <w:rsid w:val="00C24461"/>
    <w:rsid w:val="00C25573"/>
    <w:rsid w:val="00C3200C"/>
    <w:rsid w:val="00C34779"/>
    <w:rsid w:val="00C36CD7"/>
    <w:rsid w:val="00C37A23"/>
    <w:rsid w:val="00C456DB"/>
    <w:rsid w:val="00C45976"/>
    <w:rsid w:val="00C50B7C"/>
    <w:rsid w:val="00C51A46"/>
    <w:rsid w:val="00C53BC2"/>
    <w:rsid w:val="00C5593E"/>
    <w:rsid w:val="00C567FA"/>
    <w:rsid w:val="00C61CCD"/>
    <w:rsid w:val="00C62495"/>
    <w:rsid w:val="00C65489"/>
    <w:rsid w:val="00C70C96"/>
    <w:rsid w:val="00C7147E"/>
    <w:rsid w:val="00C72CEA"/>
    <w:rsid w:val="00C73E4D"/>
    <w:rsid w:val="00C761AA"/>
    <w:rsid w:val="00C76FF3"/>
    <w:rsid w:val="00C83926"/>
    <w:rsid w:val="00C86118"/>
    <w:rsid w:val="00CA4E86"/>
    <w:rsid w:val="00CA5963"/>
    <w:rsid w:val="00CA7F5D"/>
    <w:rsid w:val="00CB1CC7"/>
    <w:rsid w:val="00CB75A5"/>
    <w:rsid w:val="00CC06BD"/>
    <w:rsid w:val="00CC42F3"/>
    <w:rsid w:val="00CC5CA0"/>
    <w:rsid w:val="00CD107C"/>
    <w:rsid w:val="00CD1146"/>
    <w:rsid w:val="00CD1719"/>
    <w:rsid w:val="00CD3059"/>
    <w:rsid w:val="00CD30CE"/>
    <w:rsid w:val="00CD5694"/>
    <w:rsid w:val="00CE645F"/>
    <w:rsid w:val="00CF2DCC"/>
    <w:rsid w:val="00D01B6F"/>
    <w:rsid w:val="00D13BF3"/>
    <w:rsid w:val="00D1520E"/>
    <w:rsid w:val="00D16236"/>
    <w:rsid w:val="00D16A37"/>
    <w:rsid w:val="00D178BC"/>
    <w:rsid w:val="00D20CB3"/>
    <w:rsid w:val="00D24470"/>
    <w:rsid w:val="00D2729A"/>
    <w:rsid w:val="00D31A51"/>
    <w:rsid w:val="00D32D15"/>
    <w:rsid w:val="00D368A9"/>
    <w:rsid w:val="00D37DA2"/>
    <w:rsid w:val="00D4332E"/>
    <w:rsid w:val="00D445C3"/>
    <w:rsid w:val="00D4714E"/>
    <w:rsid w:val="00D57692"/>
    <w:rsid w:val="00D632D4"/>
    <w:rsid w:val="00D64FE7"/>
    <w:rsid w:val="00D6594F"/>
    <w:rsid w:val="00D71E65"/>
    <w:rsid w:val="00D72AFE"/>
    <w:rsid w:val="00D75B11"/>
    <w:rsid w:val="00D76C16"/>
    <w:rsid w:val="00D771EF"/>
    <w:rsid w:val="00D77463"/>
    <w:rsid w:val="00D82E12"/>
    <w:rsid w:val="00D83B8F"/>
    <w:rsid w:val="00D865AD"/>
    <w:rsid w:val="00DA1781"/>
    <w:rsid w:val="00DA17EA"/>
    <w:rsid w:val="00DA50A6"/>
    <w:rsid w:val="00DB296A"/>
    <w:rsid w:val="00DC1324"/>
    <w:rsid w:val="00DC27ED"/>
    <w:rsid w:val="00DC742B"/>
    <w:rsid w:val="00DC79E2"/>
    <w:rsid w:val="00DD263E"/>
    <w:rsid w:val="00DD2C7F"/>
    <w:rsid w:val="00DD371E"/>
    <w:rsid w:val="00DD4FB3"/>
    <w:rsid w:val="00DD7A99"/>
    <w:rsid w:val="00DE22E7"/>
    <w:rsid w:val="00DE5E3F"/>
    <w:rsid w:val="00DF0F9B"/>
    <w:rsid w:val="00DF64F8"/>
    <w:rsid w:val="00E00B45"/>
    <w:rsid w:val="00E03F16"/>
    <w:rsid w:val="00E04CC3"/>
    <w:rsid w:val="00E075EB"/>
    <w:rsid w:val="00E16894"/>
    <w:rsid w:val="00E16BF8"/>
    <w:rsid w:val="00E213C4"/>
    <w:rsid w:val="00E21C36"/>
    <w:rsid w:val="00E249E5"/>
    <w:rsid w:val="00E3449B"/>
    <w:rsid w:val="00E3642A"/>
    <w:rsid w:val="00E412B9"/>
    <w:rsid w:val="00E441F7"/>
    <w:rsid w:val="00E52698"/>
    <w:rsid w:val="00E6023D"/>
    <w:rsid w:val="00E60972"/>
    <w:rsid w:val="00E6332D"/>
    <w:rsid w:val="00E63FC4"/>
    <w:rsid w:val="00E652C2"/>
    <w:rsid w:val="00E66BD5"/>
    <w:rsid w:val="00E72ADE"/>
    <w:rsid w:val="00E73FFF"/>
    <w:rsid w:val="00E75559"/>
    <w:rsid w:val="00E7654B"/>
    <w:rsid w:val="00E8169D"/>
    <w:rsid w:val="00E82F39"/>
    <w:rsid w:val="00E90E80"/>
    <w:rsid w:val="00E957AD"/>
    <w:rsid w:val="00EA248F"/>
    <w:rsid w:val="00EA3BA3"/>
    <w:rsid w:val="00EB2067"/>
    <w:rsid w:val="00EB2C06"/>
    <w:rsid w:val="00EB62EA"/>
    <w:rsid w:val="00EC05D9"/>
    <w:rsid w:val="00EC6B02"/>
    <w:rsid w:val="00EC6FC5"/>
    <w:rsid w:val="00ED2595"/>
    <w:rsid w:val="00EE07E0"/>
    <w:rsid w:val="00EE32F8"/>
    <w:rsid w:val="00EE4ACC"/>
    <w:rsid w:val="00EF12E7"/>
    <w:rsid w:val="00EF5053"/>
    <w:rsid w:val="00EF5549"/>
    <w:rsid w:val="00F07033"/>
    <w:rsid w:val="00F075E4"/>
    <w:rsid w:val="00F10570"/>
    <w:rsid w:val="00F135A3"/>
    <w:rsid w:val="00F2348F"/>
    <w:rsid w:val="00F23E8C"/>
    <w:rsid w:val="00F2677A"/>
    <w:rsid w:val="00F308DD"/>
    <w:rsid w:val="00F31E6A"/>
    <w:rsid w:val="00F3226D"/>
    <w:rsid w:val="00F35E4D"/>
    <w:rsid w:val="00F523D2"/>
    <w:rsid w:val="00F52CC9"/>
    <w:rsid w:val="00F6232D"/>
    <w:rsid w:val="00F6541D"/>
    <w:rsid w:val="00F71A6D"/>
    <w:rsid w:val="00F73DEC"/>
    <w:rsid w:val="00F83A3B"/>
    <w:rsid w:val="00F84349"/>
    <w:rsid w:val="00F905AB"/>
    <w:rsid w:val="00F92877"/>
    <w:rsid w:val="00F954DE"/>
    <w:rsid w:val="00F96347"/>
    <w:rsid w:val="00FA12C8"/>
    <w:rsid w:val="00FA1546"/>
    <w:rsid w:val="00FA1C60"/>
    <w:rsid w:val="00FA5ABB"/>
    <w:rsid w:val="00FB1321"/>
    <w:rsid w:val="00FB24AF"/>
    <w:rsid w:val="00FB73E1"/>
    <w:rsid w:val="00FC6387"/>
    <w:rsid w:val="00FD144C"/>
    <w:rsid w:val="00FD1EAC"/>
    <w:rsid w:val="00FD3170"/>
    <w:rsid w:val="00FD6516"/>
    <w:rsid w:val="00FD7099"/>
    <w:rsid w:val="00FF3BC9"/>
    <w:rsid w:val="00FF4073"/>
    <w:rsid w:val="00FF7AEA"/>
    <w:rsid w:val="00FF7D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33BB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lsdException w:name="Note Level 9"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6D5769"/>
    <w:rPr>
      <w:sz w:val="24"/>
      <w:szCs w:val="24"/>
    </w:rPr>
  </w:style>
  <w:style w:type="paragraph" w:styleId="Titre1">
    <w:name w:val="heading 1"/>
    <w:basedOn w:val="Normal"/>
    <w:qFormat/>
    <w:rsid w:val="006D5769"/>
    <w:pPr>
      <w:spacing w:before="240" w:after="120"/>
      <w:jc w:val="both"/>
      <w:outlineLvl w:val="0"/>
    </w:pPr>
    <w:rPr>
      <w:rFonts w:ascii="Arial" w:eastAsia="Arial Unicode MS" w:hAnsi="Arial" w:cs="Arial"/>
      <w:b/>
      <w:bCs/>
      <w:smallCaps/>
      <w:kern w:val="36"/>
      <w:sz w:val="28"/>
      <w:szCs w:val="28"/>
    </w:rPr>
  </w:style>
  <w:style w:type="paragraph" w:styleId="Titre2">
    <w:name w:val="heading 2"/>
    <w:basedOn w:val="Normal"/>
    <w:link w:val="Titre2Car"/>
    <w:qFormat/>
    <w:rsid w:val="006D5769"/>
    <w:pPr>
      <w:spacing w:after="120"/>
      <w:outlineLvl w:val="1"/>
    </w:pPr>
    <w:rPr>
      <w:rFonts w:ascii="Arial" w:eastAsia="Arial Unicode MS" w:hAnsi="Arial" w:cs="Arial"/>
      <w:b/>
      <w:bCs/>
    </w:rPr>
  </w:style>
  <w:style w:type="paragraph" w:styleId="Titre3">
    <w:name w:val="heading 3"/>
    <w:basedOn w:val="Normal"/>
    <w:next w:val="Normal"/>
    <w:link w:val="Titre3Car"/>
    <w:qFormat/>
    <w:rsid w:val="00557418"/>
    <w:pPr>
      <w:keepNext/>
      <w:numPr>
        <w:ilvl w:val="2"/>
        <w:numId w:val="14"/>
      </w:numPr>
      <w:outlineLvl w:val="2"/>
    </w:pPr>
    <w:rPr>
      <w:rFonts w:ascii="Arial" w:hAnsi="Arial"/>
      <w:b/>
      <w:bCs/>
    </w:rPr>
  </w:style>
  <w:style w:type="paragraph" w:styleId="Titre4">
    <w:name w:val="heading 4"/>
    <w:basedOn w:val="Normal"/>
    <w:next w:val="Normal"/>
    <w:qFormat/>
    <w:rsid w:val="006D5769"/>
    <w:pPr>
      <w:keepNext/>
      <w:spacing w:before="360"/>
      <w:outlineLvl w:val="3"/>
    </w:pPr>
    <w:rPr>
      <w:i/>
      <w:iCs/>
    </w:rPr>
  </w:style>
  <w:style w:type="paragraph" w:styleId="Titre5">
    <w:name w:val="heading 5"/>
    <w:basedOn w:val="Normal"/>
    <w:next w:val="Normal"/>
    <w:qFormat/>
    <w:rsid w:val="006D5769"/>
    <w:pPr>
      <w:keepNext/>
      <w:pBdr>
        <w:top w:val="double" w:sz="4" w:space="1" w:color="auto"/>
      </w:pBdr>
      <w:jc w:val="center"/>
      <w:outlineLvl w:val="4"/>
    </w:pPr>
    <w:rPr>
      <w:sz w:val="28"/>
      <w:u w:val="single"/>
    </w:rPr>
  </w:style>
  <w:style w:type="paragraph" w:styleId="Titre6">
    <w:name w:val="heading 6"/>
    <w:basedOn w:val="Normal"/>
    <w:next w:val="Normal"/>
    <w:qFormat/>
    <w:rsid w:val="006D5769"/>
    <w:pPr>
      <w:keepNext/>
      <w:jc w:val="both"/>
      <w:outlineLvl w:val="5"/>
    </w:pPr>
    <w:rPr>
      <w:sz w:val="28"/>
    </w:rPr>
  </w:style>
  <w:style w:type="paragraph" w:styleId="Titre7">
    <w:name w:val="heading 7"/>
    <w:basedOn w:val="Normal"/>
    <w:next w:val="Normal"/>
    <w:qFormat/>
    <w:rsid w:val="006D5769"/>
    <w:pPr>
      <w:keepNext/>
      <w:jc w:val="center"/>
      <w:outlineLvl w:val="6"/>
    </w:pPr>
    <w:rPr>
      <w:rFonts w:ascii="FuturaA Bk BT" w:hAnsi="FuturaA Bk BT"/>
      <w:i/>
      <w:iCs/>
    </w:rPr>
  </w:style>
  <w:style w:type="paragraph" w:styleId="Titre8">
    <w:name w:val="heading 8"/>
    <w:basedOn w:val="Normal"/>
    <w:next w:val="Normal"/>
    <w:qFormat/>
    <w:rsid w:val="006D5769"/>
    <w:pPr>
      <w:keepNext/>
      <w:jc w:val="center"/>
      <w:outlineLvl w:val="7"/>
    </w:pPr>
    <w:rPr>
      <w:rFonts w:ascii="FuturaA Bk BT" w:hAnsi="FuturaA Bk BT" w:cs="Arial"/>
      <w:b/>
      <w:bCs/>
      <w:color w:val="000000"/>
      <w:sz w:val="20"/>
      <w:szCs w:val="20"/>
    </w:rPr>
  </w:style>
  <w:style w:type="paragraph" w:styleId="Titre9">
    <w:name w:val="heading 9"/>
    <w:basedOn w:val="Normal"/>
    <w:next w:val="Normal"/>
    <w:qFormat/>
    <w:rsid w:val="006D5769"/>
    <w:pPr>
      <w:keepNext/>
      <w:jc w:val="center"/>
      <w:outlineLvl w:val="8"/>
    </w:pPr>
    <w:rPr>
      <w:rFonts w:ascii="FuturaA Bk BT" w:eastAsia="Arial Unicode MS" w:hAnsi="FuturaA Bk BT" w:cs="Arial"/>
      <w:b/>
      <w:bCs/>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rsid w:val="006D5769"/>
    <w:pPr>
      <w:spacing w:before="60" w:after="60"/>
      <w:jc w:val="both"/>
    </w:pPr>
    <w:rPr>
      <w:rFonts w:ascii="Arial" w:eastAsia="Arial Unicode MS" w:hAnsi="Arial" w:cs="Arial"/>
      <w:sz w:val="22"/>
      <w:szCs w:val="22"/>
    </w:rPr>
  </w:style>
  <w:style w:type="paragraph" w:styleId="Corpsdetexte">
    <w:name w:val="Body Text"/>
    <w:basedOn w:val="Normal"/>
    <w:rsid w:val="006D5769"/>
    <w:pPr>
      <w:spacing w:before="120"/>
      <w:jc w:val="both"/>
    </w:pPr>
    <w:rPr>
      <w:i/>
      <w:sz w:val="20"/>
    </w:rPr>
  </w:style>
  <w:style w:type="paragraph" w:customStyle="1" w:styleId="RETRAITDROIT">
    <w:name w:val="RETRAIT DROIT"/>
    <w:basedOn w:val="Normal"/>
    <w:rsid w:val="006D5769"/>
    <w:pPr>
      <w:tabs>
        <w:tab w:val="right" w:pos="8500"/>
      </w:tabs>
      <w:ind w:right="-20"/>
      <w:jc w:val="both"/>
    </w:pPr>
    <w:rPr>
      <w:rFonts w:ascii="AvantGarde" w:hAnsi="AvantGarde"/>
      <w:sz w:val="20"/>
      <w:szCs w:val="20"/>
    </w:rPr>
  </w:style>
  <w:style w:type="paragraph" w:styleId="Textedebulles">
    <w:name w:val="Balloon Text"/>
    <w:basedOn w:val="Normal"/>
    <w:semiHidden/>
    <w:rsid w:val="006D5769"/>
    <w:rPr>
      <w:rFonts w:ascii="Tahoma" w:hAnsi="Tahoma" w:cs="Tahoma"/>
      <w:sz w:val="16"/>
      <w:szCs w:val="16"/>
    </w:rPr>
  </w:style>
  <w:style w:type="paragraph" w:styleId="Corpsdetexte2">
    <w:name w:val="Body Text 2"/>
    <w:basedOn w:val="Normal"/>
    <w:rsid w:val="006D5769"/>
    <w:pPr>
      <w:spacing w:before="360"/>
    </w:pPr>
    <w:rPr>
      <w:i/>
      <w:iCs/>
    </w:rPr>
  </w:style>
  <w:style w:type="paragraph" w:styleId="En-tte">
    <w:name w:val="header"/>
    <w:basedOn w:val="Normal"/>
    <w:rsid w:val="006D5769"/>
    <w:pPr>
      <w:tabs>
        <w:tab w:val="center" w:pos="4536"/>
        <w:tab w:val="right" w:pos="9072"/>
      </w:tabs>
    </w:pPr>
  </w:style>
  <w:style w:type="paragraph" w:styleId="Pieddepage">
    <w:name w:val="footer"/>
    <w:basedOn w:val="Normal"/>
    <w:rsid w:val="006D5769"/>
    <w:pPr>
      <w:tabs>
        <w:tab w:val="center" w:pos="4536"/>
        <w:tab w:val="right" w:pos="9072"/>
      </w:tabs>
    </w:pPr>
  </w:style>
  <w:style w:type="character" w:styleId="Numrodepage">
    <w:name w:val="page number"/>
    <w:basedOn w:val="Policepardfaut"/>
    <w:rsid w:val="006D5769"/>
  </w:style>
  <w:style w:type="paragraph" w:styleId="Notedebasdepage">
    <w:name w:val="footnote text"/>
    <w:basedOn w:val="Normal"/>
    <w:semiHidden/>
    <w:rsid w:val="006D5769"/>
    <w:rPr>
      <w:sz w:val="20"/>
      <w:szCs w:val="20"/>
    </w:rPr>
  </w:style>
  <w:style w:type="character" w:styleId="Appelnotedebasdep">
    <w:name w:val="footnote reference"/>
    <w:semiHidden/>
    <w:rsid w:val="006D5769"/>
    <w:rPr>
      <w:vertAlign w:val="superscript"/>
    </w:rPr>
  </w:style>
  <w:style w:type="character" w:styleId="Marquedecommentaire">
    <w:name w:val="annotation reference"/>
    <w:semiHidden/>
    <w:rsid w:val="006D5769"/>
    <w:rPr>
      <w:sz w:val="16"/>
      <w:szCs w:val="16"/>
    </w:rPr>
  </w:style>
  <w:style w:type="paragraph" w:styleId="Commentaire">
    <w:name w:val="annotation text"/>
    <w:basedOn w:val="Normal"/>
    <w:semiHidden/>
    <w:rsid w:val="006D5769"/>
    <w:rPr>
      <w:sz w:val="20"/>
      <w:szCs w:val="20"/>
    </w:rPr>
  </w:style>
  <w:style w:type="paragraph" w:styleId="Objetducommentaire">
    <w:name w:val="annotation subject"/>
    <w:basedOn w:val="Commentaire"/>
    <w:next w:val="Commentaire"/>
    <w:semiHidden/>
    <w:rsid w:val="006D5769"/>
    <w:rPr>
      <w:b/>
      <w:bCs/>
    </w:rPr>
  </w:style>
  <w:style w:type="paragraph" w:styleId="Corpsdetexte3">
    <w:name w:val="Body Text 3"/>
    <w:basedOn w:val="Normal"/>
    <w:rsid w:val="006D5769"/>
    <w:pPr>
      <w:spacing w:before="360"/>
      <w:jc w:val="both"/>
    </w:pPr>
    <w:rPr>
      <w:b/>
      <w:bCs/>
      <w:sz w:val="28"/>
    </w:rPr>
  </w:style>
  <w:style w:type="paragraph" w:styleId="Explorateurdedocuments">
    <w:name w:val="Document Map"/>
    <w:basedOn w:val="Normal"/>
    <w:semiHidden/>
    <w:rsid w:val="006D5769"/>
    <w:pPr>
      <w:shd w:val="clear" w:color="auto" w:fill="000080"/>
    </w:pPr>
    <w:rPr>
      <w:rFonts w:ascii="Tahoma" w:hAnsi="Tahoma" w:cs="Tahoma"/>
      <w:sz w:val="20"/>
      <w:szCs w:val="20"/>
    </w:rPr>
  </w:style>
  <w:style w:type="paragraph" w:customStyle="1" w:styleId="z-TopofForm2">
    <w:name w:val="z-Top of Form2"/>
    <w:next w:val="Normal"/>
    <w:rsid w:val="006D5769"/>
    <w:pPr>
      <w:widowControl w:val="0"/>
      <w:pBdr>
        <w:bottom w:val="double" w:sz="6" w:space="0" w:color="000000"/>
      </w:pBdr>
      <w:jc w:val="center"/>
    </w:pPr>
    <w:rPr>
      <w:rFonts w:ascii="Arial" w:hAnsi="Arial" w:cs="Arial"/>
      <w:vanish/>
      <w:sz w:val="16"/>
      <w:szCs w:val="16"/>
    </w:rPr>
  </w:style>
  <w:style w:type="paragraph" w:customStyle="1" w:styleId="z-TopofForm1">
    <w:name w:val="z-Top of Form1"/>
    <w:next w:val="Normal"/>
    <w:rsid w:val="006D5769"/>
    <w:pPr>
      <w:widowControl w:val="0"/>
      <w:pBdr>
        <w:bottom w:val="double" w:sz="6" w:space="0" w:color="000000"/>
      </w:pBdr>
      <w:jc w:val="center"/>
    </w:pPr>
    <w:rPr>
      <w:rFonts w:ascii="Arial" w:hAnsi="Arial" w:cs="Arial"/>
      <w:vanish/>
      <w:sz w:val="16"/>
      <w:szCs w:val="16"/>
    </w:rPr>
  </w:style>
  <w:style w:type="table" w:styleId="Grilledutableau">
    <w:name w:val="Table Grid"/>
    <w:basedOn w:val="TableauNormal"/>
    <w:rsid w:val="006A51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uiPriority w:val="99"/>
    <w:unhideWhenUsed/>
    <w:rsid w:val="00C73E4D"/>
    <w:rPr>
      <w:color w:val="0000FF"/>
      <w:u w:val="single"/>
    </w:rPr>
  </w:style>
  <w:style w:type="paragraph" w:styleId="Titre">
    <w:name w:val="Title"/>
    <w:basedOn w:val="Normal"/>
    <w:next w:val="Normal"/>
    <w:link w:val="TitreCar"/>
    <w:qFormat/>
    <w:rsid w:val="00DC742B"/>
    <w:pPr>
      <w:spacing w:before="240" w:after="60"/>
      <w:jc w:val="center"/>
      <w:outlineLvl w:val="0"/>
    </w:pPr>
    <w:rPr>
      <w:rFonts w:ascii="Cambria" w:hAnsi="Cambria"/>
      <w:b/>
      <w:bCs/>
      <w:kern w:val="28"/>
      <w:sz w:val="32"/>
      <w:szCs w:val="32"/>
    </w:rPr>
  </w:style>
  <w:style w:type="character" w:customStyle="1" w:styleId="TitreCar">
    <w:name w:val="Titre Car"/>
    <w:link w:val="Titre"/>
    <w:rsid w:val="00DC742B"/>
    <w:rPr>
      <w:rFonts w:ascii="Cambria" w:eastAsia="Times New Roman" w:hAnsi="Cambria" w:cs="Times New Roman"/>
      <w:b/>
      <w:bCs/>
      <w:kern w:val="28"/>
      <w:sz w:val="32"/>
      <w:szCs w:val="32"/>
      <w:lang w:val="fr-FR" w:eastAsia="fr-FR"/>
    </w:rPr>
  </w:style>
  <w:style w:type="paragraph" w:styleId="En-ttedetabledesmatires">
    <w:name w:val="TOC Heading"/>
    <w:basedOn w:val="Titre1"/>
    <w:next w:val="Normal"/>
    <w:uiPriority w:val="39"/>
    <w:qFormat/>
    <w:rsid w:val="003E3A5B"/>
    <w:pPr>
      <w:keepNext/>
      <w:keepLines/>
      <w:spacing w:before="480" w:after="0" w:line="276" w:lineRule="auto"/>
      <w:jc w:val="left"/>
      <w:outlineLvl w:val="9"/>
    </w:pPr>
    <w:rPr>
      <w:rFonts w:ascii="Cambria" w:eastAsia="Times New Roman" w:hAnsi="Cambria" w:cs="Times New Roman"/>
      <w:smallCaps w:val="0"/>
      <w:color w:val="365F91"/>
      <w:kern w:val="0"/>
      <w:lang w:val="en-US" w:eastAsia="en-US"/>
    </w:rPr>
  </w:style>
  <w:style w:type="paragraph" w:styleId="TM1">
    <w:name w:val="toc 1"/>
    <w:basedOn w:val="Normal"/>
    <w:next w:val="Normal"/>
    <w:autoRedefine/>
    <w:uiPriority w:val="39"/>
    <w:rsid w:val="003E3A5B"/>
    <w:pPr>
      <w:spacing w:before="120"/>
    </w:pPr>
    <w:rPr>
      <w:rFonts w:asciiTheme="minorHAnsi" w:hAnsiTheme="minorHAnsi"/>
      <w:b/>
    </w:rPr>
  </w:style>
  <w:style w:type="paragraph" w:styleId="TM2">
    <w:name w:val="toc 2"/>
    <w:basedOn w:val="Normal"/>
    <w:next w:val="Normal"/>
    <w:autoRedefine/>
    <w:uiPriority w:val="39"/>
    <w:rsid w:val="003E3A5B"/>
    <w:pPr>
      <w:ind w:left="240"/>
    </w:pPr>
    <w:rPr>
      <w:rFonts w:asciiTheme="minorHAnsi" w:hAnsiTheme="minorHAnsi"/>
      <w:b/>
      <w:sz w:val="22"/>
      <w:szCs w:val="22"/>
    </w:rPr>
  </w:style>
  <w:style w:type="paragraph" w:styleId="TM3">
    <w:name w:val="toc 3"/>
    <w:basedOn w:val="Normal"/>
    <w:next w:val="Normal"/>
    <w:autoRedefine/>
    <w:uiPriority w:val="39"/>
    <w:rsid w:val="0021006C"/>
    <w:pPr>
      <w:ind w:left="480"/>
    </w:pPr>
    <w:rPr>
      <w:rFonts w:asciiTheme="minorHAnsi" w:hAnsiTheme="minorHAnsi"/>
      <w:sz w:val="22"/>
      <w:szCs w:val="22"/>
    </w:rPr>
  </w:style>
  <w:style w:type="paragraph" w:styleId="Lgende">
    <w:name w:val="caption"/>
    <w:basedOn w:val="Normal"/>
    <w:next w:val="Normal"/>
    <w:qFormat/>
    <w:rsid w:val="00900083"/>
    <w:rPr>
      <w:b/>
      <w:bCs/>
      <w:sz w:val="20"/>
      <w:szCs w:val="20"/>
    </w:rPr>
  </w:style>
  <w:style w:type="paragraph" w:customStyle="1" w:styleId="Rvision1">
    <w:name w:val="Révision1"/>
    <w:hidden/>
    <w:uiPriority w:val="99"/>
    <w:semiHidden/>
    <w:rsid w:val="00CC42F3"/>
    <w:rPr>
      <w:sz w:val="24"/>
      <w:szCs w:val="24"/>
    </w:rPr>
  </w:style>
  <w:style w:type="paragraph" w:customStyle="1" w:styleId="Biblio">
    <w:name w:val="Biblio"/>
    <w:basedOn w:val="Normal"/>
    <w:uiPriority w:val="99"/>
    <w:rsid w:val="00EE07E0"/>
    <w:pPr>
      <w:numPr>
        <w:numId w:val="2"/>
      </w:numPr>
      <w:spacing w:after="120"/>
    </w:pPr>
    <w:rPr>
      <w:rFonts w:ascii="Calibri" w:hAnsi="Calibri"/>
      <w:szCs w:val="22"/>
      <w:lang w:val="en-GB" w:eastAsia="de-DE"/>
    </w:rPr>
  </w:style>
  <w:style w:type="paragraph" w:customStyle="1" w:styleId="Listecouleur-Accent11">
    <w:name w:val="Liste couleur - Accent 11"/>
    <w:basedOn w:val="Normal"/>
    <w:uiPriority w:val="34"/>
    <w:qFormat/>
    <w:rsid w:val="007E00C4"/>
    <w:pPr>
      <w:ind w:left="720"/>
    </w:pPr>
  </w:style>
  <w:style w:type="paragraph" w:customStyle="1" w:styleId="Default">
    <w:name w:val="Default"/>
    <w:rsid w:val="00E82F39"/>
    <w:pPr>
      <w:autoSpaceDE w:val="0"/>
      <w:autoSpaceDN w:val="0"/>
      <w:adjustRightInd w:val="0"/>
    </w:pPr>
    <w:rPr>
      <w:rFonts w:ascii="Calibri" w:eastAsia="Calibri" w:hAnsi="Calibri" w:cs="Calibri"/>
      <w:color w:val="000000"/>
      <w:sz w:val="24"/>
      <w:szCs w:val="24"/>
    </w:rPr>
  </w:style>
  <w:style w:type="paragraph" w:styleId="TM4">
    <w:name w:val="toc 4"/>
    <w:basedOn w:val="Normal"/>
    <w:next w:val="Normal"/>
    <w:autoRedefine/>
    <w:rsid w:val="00552F4C"/>
    <w:pPr>
      <w:ind w:left="720"/>
    </w:pPr>
    <w:rPr>
      <w:rFonts w:asciiTheme="minorHAnsi" w:hAnsiTheme="minorHAnsi"/>
      <w:sz w:val="20"/>
      <w:szCs w:val="20"/>
    </w:rPr>
  </w:style>
  <w:style w:type="paragraph" w:styleId="TM5">
    <w:name w:val="toc 5"/>
    <w:basedOn w:val="Normal"/>
    <w:next w:val="Normal"/>
    <w:autoRedefine/>
    <w:rsid w:val="00552F4C"/>
    <w:pPr>
      <w:ind w:left="960"/>
    </w:pPr>
    <w:rPr>
      <w:rFonts w:asciiTheme="minorHAnsi" w:hAnsiTheme="minorHAnsi"/>
      <w:sz w:val="20"/>
      <w:szCs w:val="20"/>
    </w:rPr>
  </w:style>
  <w:style w:type="paragraph" w:styleId="TM6">
    <w:name w:val="toc 6"/>
    <w:basedOn w:val="Normal"/>
    <w:next w:val="Normal"/>
    <w:autoRedefine/>
    <w:rsid w:val="00552F4C"/>
    <w:pPr>
      <w:ind w:left="1200"/>
    </w:pPr>
    <w:rPr>
      <w:rFonts w:asciiTheme="minorHAnsi" w:hAnsiTheme="minorHAnsi"/>
      <w:sz w:val="20"/>
      <w:szCs w:val="20"/>
    </w:rPr>
  </w:style>
  <w:style w:type="paragraph" w:styleId="TM7">
    <w:name w:val="toc 7"/>
    <w:basedOn w:val="Normal"/>
    <w:next w:val="Normal"/>
    <w:autoRedefine/>
    <w:rsid w:val="00552F4C"/>
    <w:pPr>
      <w:ind w:left="1440"/>
    </w:pPr>
    <w:rPr>
      <w:rFonts w:asciiTheme="minorHAnsi" w:hAnsiTheme="minorHAnsi"/>
      <w:sz w:val="20"/>
      <w:szCs w:val="20"/>
    </w:rPr>
  </w:style>
  <w:style w:type="paragraph" w:styleId="TM8">
    <w:name w:val="toc 8"/>
    <w:basedOn w:val="Normal"/>
    <w:next w:val="Normal"/>
    <w:autoRedefine/>
    <w:rsid w:val="00552F4C"/>
    <w:pPr>
      <w:ind w:left="1680"/>
    </w:pPr>
    <w:rPr>
      <w:rFonts w:asciiTheme="minorHAnsi" w:hAnsiTheme="minorHAnsi"/>
      <w:sz w:val="20"/>
      <w:szCs w:val="20"/>
    </w:rPr>
  </w:style>
  <w:style w:type="paragraph" w:styleId="TM9">
    <w:name w:val="toc 9"/>
    <w:basedOn w:val="Normal"/>
    <w:next w:val="Normal"/>
    <w:autoRedefine/>
    <w:rsid w:val="00552F4C"/>
    <w:pPr>
      <w:ind w:left="1920"/>
    </w:pPr>
    <w:rPr>
      <w:rFonts w:asciiTheme="minorHAnsi" w:hAnsiTheme="minorHAnsi"/>
      <w:sz w:val="20"/>
      <w:szCs w:val="20"/>
    </w:rPr>
  </w:style>
  <w:style w:type="paragraph" w:styleId="Tabledesillustrations">
    <w:name w:val="table of figures"/>
    <w:basedOn w:val="Normal"/>
    <w:next w:val="Normal"/>
    <w:uiPriority w:val="99"/>
    <w:rsid w:val="00B318DF"/>
    <w:pPr>
      <w:ind w:left="480" w:hanging="480"/>
    </w:pPr>
  </w:style>
  <w:style w:type="paragraph" w:styleId="Rvision">
    <w:name w:val="Revision"/>
    <w:hidden/>
    <w:uiPriority w:val="71"/>
    <w:rsid w:val="00EF5549"/>
    <w:rPr>
      <w:sz w:val="24"/>
      <w:szCs w:val="24"/>
    </w:rPr>
  </w:style>
  <w:style w:type="character" w:styleId="Lienhypertextevisit">
    <w:name w:val="FollowedHyperlink"/>
    <w:rsid w:val="00EF5549"/>
    <w:rPr>
      <w:color w:val="800080"/>
      <w:u w:val="single"/>
    </w:rPr>
  </w:style>
  <w:style w:type="character" w:customStyle="1" w:styleId="Titre3Car">
    <w:name w:val="Titre 3 Car"/>
    <w:link w:val="Titre3"/>
    <w:rsid w:val="00557418"/>
    <w:rPr>
      <w:rFonts w:ascii="Arial" w:hAnsi="Arial"/>
      <w:b/>
      <w:bCs/>
      <w:sz w:val="24"/>
      <w:szCs w:val="24"/>
    </w:rPr>
  </w:style>
  <w:style w:type="paragraph" w:styleId="Pardeliste">
    <w:name w:val="List Paragraph"/>
    <w:basedOn w:val="Normal"/>
    <w:uiPriority w:val="34"/>
    <w:qFormat/>
    <w:rsid w:val="00514670"/>
    <w:pPr>
      <w:ind w:left="708"/>
    </w:pPr>
  </w:style>
  <w:style w:type="character" w:customStyle="1" w:styleId="Titre2Car">
    <w:name w:val="Titre 2 Car"/>
    <w:basedOn w:val="Policepardfaut"/>
    <w:link w:val="Titre2"/>
    <w:rsid w:val="00C70C96"/>
    <w:rPr>
      <w:rFonts w:ascii="Arial" w:eastAsia="Arial Unicode MS" w:hAnsi="Arial" w:cs="Arial"/>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448781">
      <w:bodyDiv w:val="1"/>
      <w:marLeft w:val="0"/>
      <w:marRight w:val="0"/>
      <w:marTop w:val="0"/>
      <w:marBottom w:val="0"/>
      <w:divBdr>
        <w:top w:val="none" w:sz="0" w:space="0" w:color="auto"/>
        <w:left w:val="none" w:sz="0" w:space="0" w:color="auto"/>
        <w:bottom w:val="none" w:sz="0" w:space="0" w:color="auto"/>
        <w:right w:val="none" w:sz="0" w:space="0" w:color="auto"/>
      </w:divBdr>
      <w:divsChild>
        <w:div w:id="223106322">
          <w:marLeft w:val="461"/>
          <w:marRight w:val="0"/>
          <w:marTop w:val="86"/>
          <w:marBottom w:val="120"/>
          <w:divBdr>
            <w:top w:val="none" w:sz="0" w:space="0" w:color="auto"/>
            <w:left w:val="none" w:sz="0" w:space="0" w:color="auto"/>
            <w:bottom w:val="none" w:sz="0" w:space="0" w:color="auto"/>
            <w:right w:val="none" w:sz="0" w:space="0" w:color="auto"/>
          </w:divBdr>
        </w:div>
        <w:div w:id="1191869806">
          <w:marLeft w:val="461"/>
          <w:marRight w:val="0"/>
          <w:marTop w:val="86"/>
          <w:marBottom w:val="120"/>
          <w:divBdr>
            <w:top w:val="none" w:sz="0" w:space="0" w:color="auto"/>
            <w:left w:val="none" w:sz="0" w:space="0" w:color="auto"/>
            <w:bottom w:val="none" w:sz="0" w:space="0" w:color="auto"/>
            <w:right w:val="none" w:sz="0" w:space="0" w:color="auto"/>
          </w:divBdr>
        </w:div>
      </w:divsChild>
    </w:div>
    <w:div w:id="1137377456">
      <w:bodyDiv w:val="1"/>
      <w:marLeft w:val="0"/>
      <w:marRight w:val="0"/>
      <w:marTop w:val="0"/>
      <w:marBottom w:val="0"/>
      <w:divBdr>
        <w:top w:val="none" w:sz="0" w:space="0" w:color="auto"/>
        <w:left w:val="none" w:sz="0" w:space="0" w:color="auto"/>
        <w:bottom w:val="none" w:sz="0" w:space="0" w:color="auto"/>
        <w:right w:val="none" w:sz="0" w:space="0" w:color="auto"/>
      </w:divBdr>
      <w:divsChild>
        <w:div w:id="521558275">
          <w:marLeft w:val="274"/>
          <w:marRight w:val="0"/>
          <w:marTop w:val="96"/>
          <w:marBottom w:val="120"/>
          <w:divBdr>
            <w:top w:val="none" w:sz="0" w:space="0" w:color="auto"/>
            <w:left w:val="none" w:sz="0" w:space="0" w:color="auto"/>
            <w:bottom w:val="none" w:sz="0" w:space="0" w:color="auto"/>
            <w:right w:val="none" w:sz="0" w:space="0" w:color="auto"/>
          </w:divBdr>
        </w:div>
        <w:div w:id="892890435">
          <w:marLeft w:val="274"/>
          <w:marRight w:val="0"/>
          <w:marTop w:val="96"/>
          <w:marBottom w:val="120"/>
          <w:divBdr>
            <w:top w:val="none" w:sz="0" w:space="0" w:color="auto"/>
            <w:left w:val="none" w:sz="0" w:space="0" w:color="auto"/>
            <w:bottom w:val="none" w:sz="0" w:space="0" w:color="auto"/>
            <w:right w:val="none" w:sz="0" w:space="0" w:color="auto"/>
          </w:divBdr>
        </w:div>
        <w:div w:id="1050685708">
          <w:marLeft w:val="274"/>
          <w:marRight w:val="0"/>
          <w:marTop w:val="96"/>
          <w:marBottom w:val="120"/>
          <w:divBdr>
            <w:top w:val="none" w:sz="0" w:space="0" w:color="auto"/>
            <w:left w:val="none" w:sz="0" w:space="0" w:color="auto"/>
            <w:bottom w:val="none" w:sz="0" w:space="0" w:color="auto"/>
            <w:right w:val="none" w:sz="0" w:space="0" w:color="auto"/>
          </w:divBdr>
        </w:div>
        <w:div w:id="1528829087">
          <w:marLeft w:val="274"/>
          <w:marRight w:val="0"/>
          <w:marTop w:val="96"/>
          <w:marBottom w:val="120"/>
          <w:divBdr>
            <w:top w:val="none" w:sz="0" w:space="0" w:color="auto"/>
            <w:left w:val="none" w:sz="0" w:space="0" w:color="auto"/>
            <w:bottom w:val="none" w:sz="0" w:space="0" w:color="auto"/>
            <w:right w:val="none" w:sz="0" w:space="0" w:color="auto"/>
          </w:divBdr>
        </w:div>
        <w:div w:id="1555920833">
          <w:marLeft w:val="274"/>
          <w:marRight w:val="0"/>
          <w:marTop w:val="96"/>
          <w:marBottom w:val="120"/>
          <w:divBdr>
            <w:top w:val="none" w:sz="0" w:space="0" w:color="auto"/>
            <w:left w:val="none" w:sz="0" w:space="0" w:color="auto"/>
            <w:bottom w:val="none" w:sz="0" w:space="0" w:color="auto"/>
            <w:right w:val="none" w:sz="0" w:space="0" w:color="auto"/>
          </w:divBdr>
        </w:div>
      </w:divsChild>
    </w:div>
    <w:div w:id="1175339463">
      <w:bodyDiv w:val="1"/>
      <w:marLeft w:val="0"/>
      <w:marRight w:val="0"/>
      <w:marTop w:val="0"/>
      <w:marBottom w:val="0"/>
      <w:divBdr>
        <w:top w:val="none" w:sz="0" w:space="0" w:color="auto"/>
        <w:left w:val="none" w:sz="0" w:space="0" w:color="auto"/>
        <w:bottom w:val="none" w:sz="0" w:space="0" w:color="auto"/>
        <w:right w:val="none" w:sz="0" w:space="0" w:color="auto"/>
      </w:divBdr>
      <w:divsChild>
        <w:div w:id="28647177">
          <w:marLeft w:val="274"/>
          <w:marRight w:val="0"/>
          <w:marTop w:val="96"/>
          <w:marBottom w:val="120"/>
          <w:divBdr>
            <w:top w:val="none" w:sz="0" w:space="0" w:color="auto"/>
            <w:left w:val="none" w:sz="0" w:space="0" w:color="auto"/>
            <w:bottom w:val="none" w:sz="0" w:space="0" w:color="auto"/>
            <w:right w:val="none" w:sz="0" w:space="0" w:color="auto"/>
          </w:divBdr>
        </w:div>
        <w:div w:id="109058815">
          <w:marLeft w:val="274"/>
          <w:marRight w:val="0"/>
          <w:marTop w:val="96"/>
          <w:marBottom w:val="120"/>
          <w:divBdr>
            <w:top w:val="none" w:sz="0" w:space="0" w:color="auto"/>
            <w:left w:val="none" w:sz="0" w:space="0" w:color="auto"/>
            <w:bottom w:val="none" w:sz="0" w:space="0" w:color="auto"/>
            <w:right w:val="none" w:sz="0" w:space="0" w:color="auto"/>
          </w:divBdr>
        </w:div>
        <w:div w:id="141846700">
          <w:marLeft w:val="461"/>
          <w:marRight w:val="0"/>
          <w:marTop w:val="86"/>
          <w:marBottom w:val="120"/>
          <w:divBdr>
            <w:top w:val="none" w:sz="0" w:space="0" w:color="auto"/>
            <w:left w:val="none" w:sz="0" w:space="0" w:color="auto"/>
            <w:bottom w:val="none" w:sz="0" w:space="0" w:color="auto"/>
            <w:right w:val="none" w:sz="0" w:space="0" w:color="auto"/>
          </w:divBdr>
        </w:div>
        <w:div w:id="724566406">
          <w:marLeft w:val="461"/>
          <w:marRight w:val="0"/>
          <w:marTop w:val="86"/>
          <w:marBottom w:val="120"/>
          <w:divBdr>
            <w:top w:val="none" w:sz="0" w:space="0" w:color="auto"/>
            <w:left w:val="none" w:sz="0" w:space="0" w:color="auto"/>
            <w:bottom w:val="none" w:sz="0" w:space="0" w:color="auto"/>
            <w:right w:val="none" w:sz="0" w:space="0" w:color="auto"/>
          </w:divBdr>
        </w:div>
        <w:div w:id="768542957">
          <w:marLeft w:val="274"/>
          <w:marRight w:val="0"/>
          <w:marTop w:val="96"/>
          <w:marBottom w:val="120"/>
          <w:divBdr>
            <w:top w:val="none" w:sz="0" w:space="0" w:color="auto"/>
            <w:left w:val="none" w:sz="0" w:space="0" w:color="auto"/>
            <w:bottom w:val="none" w:sz="0" w:space="0" w:color="auto"/>
            <w:right w:val="none" w:sz="0" w:space="0" w:color="auto"/>
          </w:divBdr>
        </w:div>
        <w:div w:id="806972345">
          <w:marLeft w:val="461"/>
          <w:marRight w:val="0"/>
          <w:marTop w:val="86"/>
          <w:marBottom w:val="120"/>
          <w:divBdr>
            <w:top w:val="none" w:sz="0" w:space="0" w:color="auto"/>
            <w:left w:val="none" w:sz="0" w:space="0" w:color="auto"/>
            <w:bottom w:val="none" w:sz="0" w:space="0" w:color="auto"/>
            <w:right w:val="none" w:sz="0" w:space="0" w:color="auto"/>
          </w:divBdr>
        </w:div>
        <w:div w:id="911357506">
          <w:marLeft w:val="461"/>
          <w:marRight w:val="0"/>
          <w:marTop w:val="86"/>
          <w:marBottom w:val="120"/>
          <w:divBdr>
            <w:top w:val="none" w:sz="0" w:space="0" w:color="auto"/>
            <w:left w:val="none" w:sz="0" w:space="0" w:color="auto"/>
            <w:bottom w:val="none" w:sz="0" w:space="0" w:color="auto"/>
            <w:right w:val="none" w:sz="0" w:space="0" w:color="auto"/>
          </w:divBdr>
        </w:div>
        <w:div w:id="1015767394">
          <w:marLeft w:val="461"/>
          <w:marRight w:val="0"/>
          <w:marTop w:val="86"/>
          <w:marBottom w:val="120"/>
          <w:divBdr>
            <w:top w:val="none" w:sz="0" w:space="0" w:color="auto"/>
            <w:left w:val="none" w:sz="0" w:space="0" w:color="auto"/>
            <w:bottom w:val="none" w:sz="0" w:space="0" w:color="auto"/>
            <w:right w:val="none" w:sz="0" w:space="0" w:color="auto"/>
          </w:divBdr>
        </w:div>
      </w:divsChild>
    </w:div>
    <w:div w:id="1179079001">
      <w:bodyDiv w:val="1"/>
      <w:marLeft w:val="0"/>
      <w:marRight w:val="0"/>
      <w:marTop w:val="0"/>
      <w:marBottom w:val="0"/>
      <w:divBdr>
        <w:top w:val="none" w:sz="0" w:space="0" w:color="auto"/>
        <w:left w:val="none" w:sz="0" w:space="0" w:color="auto"/>
        <w:bottom w:val="none" w:sz="0" w:space="0" w:color="auto"/>
        <w:right w:val="none" w:sz="0" w:space="0" w:color="auto"/>
      </w:divBdr>
      <w:divsChild>
        <w:div w:id="82460139">
          <w:marLeft w:val="274"/>
          <w:marRight w:val="0"/>
          <w:marTop w:val="96"/>
          <w:marBottom w:val="120"/>
          <w:divBdr>
            <w:top w:val="none" w:sz="0" w:space="0" w:color="auto"/>
            <w:left w:val="none" w:sz="0" w:space="0" w:color="auto"/>
            <w:bottom w:val="none" w:sz="0" w:space="0" w:color="auto"/>
            <w:right w:val="none" w:sz="0" w:space="0" w:color="auto"/>
          </w:divBdr>
        </w:div>
        <w:div w:id="98991586">
          <w:marLeft w:val="274"/>
          <w:marRight w:val="0"/>
          <w:marTop w:val="96"/>
          <w:marBottom w:val="120"/>
          <w:divBdr>
            <w:top w:val="none" w:sz="0" w:space="0" w:color="auto"/>
            <w:left w:val="none" w:sz="0" w:space="0" w:color="auto"/>
            <w:bottom w:val="none" w:sz="0" w:space="0" w:color="auto"/>
            <w:right w:val="none" w:sz="0" w:space="0" w:color="auto"/>
          </w:divBdr>
        </w:div>
        <w:div w:id="329605674">
          <w:marLeft w:val="274"/>
          <w:marRight w:val="0"/>
          <w:marTop w:val="96"/>
          <w:marBottom w:val="120"/>
          <w:divBdr>
            <w:top w:val="none" w:sz="0" w:space="0" w:color="auto"/>
            <w:left w:val="none" w:sz="0" w:space="0" w:color="auto"/>
            <w:bottom w:val="none" w:sz="0" w:space="0" w:color="auto"/>
            <w:right w:val="none" w:sz="0" w:space="0" w:color="auto"/>
          </w:divBdr>
        </w:div>
        <w:div w:id="1917936272">
          <w:marLeft w:val="274"/>
          <w:marRight w:val="0"/>
          <w:marTop w:val="96"/>
          <w:marBottom w:val="120"/>
          <w:divBdr>
            <w:top w:val="none" w:sz="0" w:space="0" w:color="auto"/>
            <w:left w:val="none" w:sz="0" w:space="0" w:color="auto"/>
            <w:bottom w:val="none" w:sz="0" w:space="0" w:color="auto"/>
            <w:right w:val="none" w:sz="0" w:space="0" w:color="auto"/>
          </w:divBdr>
        </w:div>
      </w:divsChild>
    </w:div>
    <w:div w:id="1221285102">
      <w:bodyDiv w:val="1"/>
      <w:marLeft w:val="0"/>
      <w:marRight w:val="0"/>
      <w:marTop w:val="0"/>
      <w:marBottom w:val="0"/>
      <w:divBdr>
        <w:top w:val="none" w:sz="0" w:space="0" w:color="auto"/>
        <w:left w:val="none" w:sz="0" w:space="0" w:color="auto"/>
        <w:bottom w:val="none" w:sz="0" w:space="0" w:color="auto"/>
        <w:right w:val="none" w:sz="0" w:space="0" w:color="auto"/>
      </w:divBdr>
      <w:divsChild>
        <w:div w:id="557938698">
          <w:marLeft w:val="274"/>
          <w:marRight w:val="0"/>
          <w:marTop w:val="240"/>
          <w:marBottom w:val="0"/>
          <w:divBdr>
            <w:top w:val="none" w:sz="0" w:space="0" w:color="auto"/>
            <w:left w:val="none" w:sz="0" w:space="0" w:color="auto"/>
            <w:bottom w:val="none" w:sz="0" w:space="0" w:color="auto"/>
            <w:right w:val="none" w:sz="0" w:space="0" w:color="auto"/>
          </w:divBdr>
        </w:div>
        <w:div w:id="673528638">
          <w:marLeft w:val="274"/>
          <w:marRight w:val="0"/>
          <w:marTop w:val="240"/>
          <w:marBottom w:val="0"/>
          <w:divBdr>
            <w:top w:val="none" w:sz="0" w:space="0" w:color="auto"/>
            <w:left w:val="none" w:sz="0" w:space="0" w:color="auto"/>
            <w:bottom w:val="none" w:sz="0" w:space="0" w:color="auto"/>
            <w:right w:val="none" w:sz="0" w:space="0" w:color="auto"/>
          </w:divBdr>
        </w:div>
        <w:div w:id="1380132635">
          <w:marLeft w:val="274"/>
          <w:marRight w:val="0"/>
          <w:marTop w:val="240"/>
          <w:marBottom w:val="0"/>
          <w:divBdr>
            <w:top w:val="none" w:sz="0" w:space="0" w:color="auto"/>
            <w:left w:val="none" w:sz="0" w:space="0" w:color="auto"/>
            <w:bottom w:val="none" w:sz="0" w:space="0" w:color="auto"/>
            <w:right w:val="none" w:sz="0" w:space="0" w:color="auto"/>
          </w:divBdr>
        </w:div>
        <w:div w:id="1400251860">
          <w:marLeft w:val="274"/>
          <w:marRight w:val="0"/>
          <w:marTop w:val="240"/>
          <w:marBottom w:val="0"/>
          <w:divBdr>
            <w:top w:val="none" w:sz="0" w:space="0" w:color="auto"/>
            <w:left w:val="none" w:sz="0" w:space="0" w:color="auto"/>
            <w:bottom w:val="none" w:sz="0" w:space="0" w:color="auto"/>
            <w:right w:val="none" w:sz="0" w:space="0" w:color="auto"/>
          </w:divBdr>
        </w:div>
        <w:div w:id="1422676513">
          <w:marLeft w:val="274"/>
          <w:marRight w:val="0"/>
          <w:marTop w:val="240"/>
          <w:marBottom w:val="0"/>
          <w:divBdr>
            <w:top w:val="none" w:sz="0" w:space="0" w:color="auto"/>
            <w:left w:val="none" w:sz="0" w:space="0" w:color="auto"/>
            <w:bottom w:val="none" w:sz="0" w:space="0" w:color="auto"/>
            <w:right w:val="none" w:sz="0" w:space="0" w:color="auto"/>
          </w:divBdr>
        </w:div>
        <w:div w:id="1496337481">
          <w:marLeft w:val="274"/>
          <w:marRight w:val="0"/>
          <w:marTop w:val="240"/>
          <w:marBottom w:val="0"/>
          <w:divBdr>
            <w:top w:val="none" w:sz="0" w:space="0" w:color="auto"/>
            <w:left w:val="none" w:sz="0" w:space="0" w:color="auto"/>
            <w:bottom w:val="none" w:sz="0" w:space="0" w:color="auto"/>
            <w:right w:val="none" w:sz="0" w:space="0" w:color="auto"/>
          </w:divBdr>
        </w:div>
        <w:div w:id="1546025263">
          <w:marLeft w:val="274"/>
          <w:marRight w:val="0"/>
          <w:marTop w:val="240"/>
          <w:marBottom w:val="0"/>
          <w:divBdr>
            <w:top w:val="none" w:sz="0" w:space="0" w:color="auto"/>
            <w:left w:val="none" w:sz="0" w:space="0" w:color="auto"/>
            <w:bottom w:val="none" w:sz="0" w:space="0" w:color="auto"/>
            <w:right w:val="none" w:sz="0" w:space="0" w:color="auto"/>
          </w:divBdr>
        </w:div>
      </w:divsChild>
    </w:div>
    <w:div w:id="1748725640">
      <w:bodyDiv w:val="1"/>
      <w:marLeft w:val="0"/>
      <w:marRight w:val="0"/>
      <w:marTop w:val="0"/>
      <w:marBottom w:val="0"/>
      <w:divBdr>
        <w:top w:val="none" w:sz="0" w:space="0" w:color="auto"/>
        <w:left w:val="none" w:sz="0" w:space="0" w:color="auto"/>
        <w:bottom w:val="none" w:sz="0" w:space="0" w:color="auto"/>
        <w:right w:val="none" w:sz="0" w:space="0" w:color="auto"/>
      </w:divBdr>
      <w:divsChild>
        <w:div w:id="366955543">
          <w:marLeft w:val="274"/>
          <w:marRight w:val="0"/>
          <w:marTop w:val="240"/>
          <w:marBottom w:val="0"/>
          <w:divBdr>
            <w:top w:val="none" w:sz="0" w:space="0" w:color="auto"/>
            <w:left w:val="none" w:sz="0" w:space="0" w:color="auto"/>
            <w:bottom w:val="none" w:sz="0" w:space="0" w:color="auto"/>
            <w:right w:val="none" w:sz="0" w:space="0" w:color="auto"/>
          </w:divBdr>
        </w:div>
        <w:div w:id="798188684">
          <w:marLeft w:val="274"/>
          <w:marRight w:val="0"/>
          <w:marTop w:val="240"/>
          <w:marBottom w:val="0"/>
          <w:divBdr>
            <w:top w:val="none" w:sz="0" w:space="0" w:color="auto"/>
            <w:left w:val="none" w:sz="0" w:space="0" w:color="auto"/>
            <w:bottom w:val="none" w:sz="0" w:space="0" w:color="auto"/>
            <w:right w:val="none" w:sz="0" w:space="0" w:color="auto"/>
          </w:divBdr>
        </w:div>
        <w:div w:id="863598296">
          <w:marLeft w:val="274"/>
          <w:marRight w:val="0"/>
          <w:marTop w:val="240"/>
          <w:marBottom w:val="0"/>
          <w:divBdr>
            <w:top w:val="none" w:sz="0" w:space="0" w:color="auto"/>
            <w:left w:val="none" w:sz="0" w:space="0" w:color="auto"/>
            <w:bottom w:val="none" w:sz="0" w:space="0" w:color="auto"/>
            <w:right w:val="none" w:sz="0" w:space="0" w:color="auto"/>
          </w:divBdr>
        </w:div>
        <w:div w:id="1256207778">
          <w:marLeft w:val="274"/>
          <w:marRight w:val="0"/>
          <w:marTop w:val="240"/>
          <w:marBottom w:val="0"/>
          <w:divBdr>
            <w:top w:val="none" w:sz="0" w:space="0" w:color="auto"/>
            <w:left w:val="none" w:sz="0" w:space="0" w:color="auto"/>
            <w:bottom w:val="none" w:sz="0" w:space="0" w:color="auto"/>
            <w:right w:val="none" w:sz="0" w:space="0" w:color="auto"/>
          </w:divBdr>
        </w:div>
        <w:div w:id="1770194789">
          <w:marLeft w:val="274"/>
          <w:marRight w:val="0"/>
          <w:marTop w:val="240"/>
          <w:marBottom w:val="0"/>
          <w:divBdr>
            <w:top w:val="none" w:sz="0" w:space="0" w:color="auto"/>
            <w:left w:val="none" w:sz="0" w:space="0" w:color="auto"/>
            <w:bottom w:val="none" w:sz="0" w:space="0" w:color="auto"/>
            <w:right w:val="none" w:sz="0" w:space="0" w:color="auto"/>
          </w:divBdr>
        </w:div>
        <w:div w:id="1770546623">
          <w:marLeft w:val="274"/>
          <w:marRight w:val="0"/>
          <w:marTop w:val="240"/>
          <w:marBottom w:val="0"/>
          <w:divBdr>
            <w:top w:val="none" w:sz="0" w:space="0" w:color="auto"/>
            <w:left w:val="none" w:sz="0" w:space="0" w:color="auto"/>
            <w:bottom w:val="none" w:sz="0" w:space="0" w:color="auto"/>
            <w:right w:val="none" w:sz="0" w:space="0" w:color="auto"/>
          </w:divBdr>
        </w:div>
        <w:div w:id="1772699810">
          <w:marLeft w:val="274"/>
          <w:marRight w:val="0"/>
          <w:marTop w:val="240"/>
          <w:marBottom w:val="0"/>
          <w:divBdr>
            <w:top w:val="none" w:sz="0" w:space="0" w:color="auto"/>
            <w:left w:val="none" w:sz="0" w:space="0" w:color="auto"/>
            <w:bottom w:val="none" w:sz="0" w:space="0" w:color="auto"/>
            <w:right w:val="none" w:sz="0" w:space="0" w:color="auto"/>
          </w:divBdr>
        </w:div>
        <w:div w:id="1948344670">
          <w:marLeft w:val="274"/>
          <w:marRight w:val="0"/>
          <w:marTop w:val="240"/>
          <w:marBottom w:val="0"/>
          <w:divBdr>
            <w:top w:val="none" w:sz="0" w:space="0" w:color="auto"/>
            <w:left w:val="none" w:sz="0" w:space="0" w:color="auto"/>
            <w:bottom w:val="none" w:sz="0" w:space="0" w:color="auto"/>
            <w:right w:val="none" w:sz="0" w:space="0" w:color="auto"/>
          </w:divBdr>
        </w:div>
        <w:div w:id="2019310839">
          <w:marLeft w:val="274"/>
          <w:marRight w:val="0"/>
          <w:marTop w:val="240"/>
          <w:marBottom w:val="0"/>
          <w:divBdr>
            <w:top w:val="none" w:sz="0" w:space="0" w:color="auto"/>
            <w:left w:val="none" w:sz="0" w:space="0" w:color="auto"/>
            <w:bottom w:val="none" w:sz="0" w:space="0" w:color="auto"/>
            <w:right w:val="none" w:sz="0" w:space="0" w:color="auto"/>
          </w:divBdr>
        </w:div>
      </w:divsChild>
    </w:div>
    <w:div w:id="2028166674">
      <w:bodyDiv w:val="1"/>
      <w:marLeft w:val="0"/>
      <w:marRight w:val="0"/>
      <w:marTop w:val="0"/>
      <w:marBottom w:val="0"/>
      <w:divBdr>
        <w:top w:val="none" w:sz="0" w:space="0" w:color="auto"/>
        <w:left w:val="none" w:sz="0" w:space="0" w:color="auto"/>
        <w:bottom w:val="none" w:sz="0" w:space="0" w:color="auto"/>
        <w:right w:val="none" w:sz="0" w:space="0" w:color="auto"/>
      </w:divBdr>
      <w:divsChild>
        <w:div w:id="995383365">
          <w:marLeft w:val="274"/>
          <w:marRight w:val="0"/>
          <w:marTop w:val="24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tiff"/></Relationships>
</file>

<file path=word/_rels/footer1.xml.rels><?xml version="1.0" encoding="UTF-8" standalone="yes"?>
<Relationships xmlns="http://schemas.openxmlformats.org/package/2006/relationships"><Relationship Id="rId3" Type="http://schemas.openxmlformats.org/officeDocument/2006/relationships/image" Target="media/image10.jpeg"/><Relationship Id="rId4" Type="http://schemas.openxmlformats.org/officeDocument/2006/relationships/image" Target="media/image11.jpeg"/><Relationship Id="rId5" Type="http://schemas.openxmlformats.org/officeDocument/2006/relationships/image" Target="media/image12.png"/><Relationship Id="rId6" Type="http://schemas.openxmlformats.org/officeDocument/2006/relationships/image" Target="media/image13.jpeg"/><Relationship Id="rId1" Type="http://schemas.openxmlformats.org/officeDocument/2006/relationships/image" Target="media/image8.png"/><Relationship Id="rId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emf"/><Relationship Id="rId3" Type="http://schemas.openxmlformats.org/officeDocument/2006/relationships/image" Target="media/image7.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BFCC38-CA95-964C-8FDF-5076691E4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16</Pages>
  <Words>5167</Words>
  <Characters>28419</Characters>
  <Application>Microsoft Macintosh Word</Application>
  <DocSecurity>0</DocSecurity>
  <Lines>236</Lines>
  <Paragraphs>67</Paragraphs>
  <ScaleCrop>false</ScaleCrop>
  <HeadingPairs>
    <vt:vector size="2" baseType="variant">
      <vt:variant>
        <vt:lpstr>Titre</vt:lpstr>
      </vt:variant>
      <vt:variant>
        <vt:i4>1</vt:i4>
      </vt:variant>
    </vt:vector>
  </HeadingPairs>
  <TitlesOfParts>
    <vt:vector size="1" baseType="lpstr">
      <vt:lpstr>Projet ANR-06-TCOM-numéro de projet</vt:lpstr>
    </vt:vector>
  </TitlesOfParts>
  <Company>Télécom Bretagne</Company>
  <LinksUpToDate>false</LinksUpToDate>
  <CharactersWithSpaces>33519</CharactersWithSpaces>
  <SharedDoc>false</SharedDoc>
  <HLinks>
    <vt:vector size="252" baseType="variant">
      <vt:variant>
        <vt:i4>2031638</vt:i4>
      </vt:variant>
      <vt:variant>
        <vt:i4>519</vt:i4>
      </vt:variant>
      <vt:variant>
        <vt:i4>0</vt:i4>
      </vt:variant>
      <vt:variant>
        <vt:i4>5</vt:i4>
      </vt:variant>
      <vt:variant>
        <vt:lpwstr>http://www.cisco.com/c/en/us/solutions/collateral/service-provider/visual-networking-index-vni/VNI_Hyperconnectivity_WP.html</vt:lpwstr>
      </vt:variant>
      <vt:variant>
        <vt:lpwstr/>
      </vt:variant>
      <vt:variant>
        <vt:i4>7798851</vt:i4>
      </vt:variant>
      <vt:variant>
        <vt:i4>516</vt:i4>
      </vt:variant>
      <vt:variant>
        <vt:i4>0</vt:i4>
      </vt:variant>
      <vt:variant>
        <vt:i4>5</vt:i4>
      </vt:variant>
      <vt:variant>
        <vt:lpwstr>http://www.netmanias.com/en/?m=view&amp;id=blog&amp;no=6276</vt:lpwstr>
      </vt:variant>
      <vt:variant>
        <vt:lpwstr/>
      </vt:variant>
      <vt:variant>
        <vt:i4>6357023</vt:i4>
      </vt:variant>
      <vt:variant>
        <vt:i4>513</vt:i4>
      </vt:variant>
      <vt:variant>
        <vt:i4>0</vt:i4>
      </vt:variant>
      <vt:variant>
        <vt:i4>5</vt:i4>
      </vt:variant>
      <vt:variant>
        <vt:lpwstr>http://www.ict-oase.eu/public/files/OASE_D8.5_WP8_DTAG_15032013_V1.0.pdf</vt:lpwstr>
      </vt:variant>
      <vt:variant>
        <vt:lpwstr/>
      </vt:variant>
      <vt:variant>
        <vt:i4>3670054</vt:i4>
      </vt:variant>
      <vt:variant>
        <vt:i4>369</vt:i4>
      </vt:variant>
      <vt:variant>
        <vt:i4>0</vt:i4>
      </vt:variant>
      <vt:variant>
        <vt:i4>5</vt:i4>
      </vt:variant>
      <vt:variant>
        <vt:lpwstr>http://www.greentouch.org/</vt:lpwstr>
      </vt:variant>
      <vt:variant>
        <vt:lpwstr/>
      </vt:variant>
      <vt:variant>
        <vt:i4>4390967</vt:i4>
      </vt:variant>
      <vt:variant>
        <vt:i4>363</vt:i4>
      </vt:variant>
      <vt:variant>
        <vt:i4>0</vt:i4>
      </vt:variant>
      <vt:variant>
        <vt:i4>5</vt:i4>
      </vt:variant>
      <vt:variant>
        <vt:lpwstr>http://www.gwatt.net/</vt:lpwstr>
      </vt:variant>
      <vt:variant>
        <vt:lpwstr/>
      </vt:variant>
      <vt:variant>
        <vt:i4>1638410</vt:i4>
      </vt:variant>
      <vt:variant>
        <vt:i4>194</vt:i4>
      </vt:variant>
      <vt:variant>
        <vt:i4>0</vt:i4>
      </vt:variant>
      <vt:variant>
        <vt:i4>5</vt:i4>
      </vt:variant>
      <vt:variant>
        <vt:lpwstr/>
      </vt:variant>
      <vt:variant>
        <vt:lpwstr>_Toc448817651</vt:lpwstr>
      </vt:variant>
      <vt:variant>
        <vt:i4>1638411</vt:i4>
      </vt:variant>
      <vt:variant>
        <vt:i4>188</vt:i4>
      </vt:variant>
      <vt:variant>
        <vt:i4>0</vt:i4>
      </vt:variant>
      <vt:variant>
        <vt:i4>5</vt:i4>
      </vt:variant>
      <vt:variant>
        <vt:lpwstr/>
      </vt:variant>
      <vt:variant>
        <vt:lpwstr>_Toc448817650</vt:lpwstr>
      </vt:variant>
      <vt:variant>
        <vt:i4>1572866</vt:i4>
      </vt:variant>
      <vt:variant>
        <vt:i4>182</vt:i4>
      </vt:variant>
      <vt:variant>
        <vt:i4>0</vt:i4>
      </vt:variant>
      <vt:variant>
        <vt:i4>5</vt:i4>
      </vt:variant>
      <vt:variant>
        <vt:lpwstr/>
      </vt:variant>
      <vt:variant>
        <vt:lpwstr>_Toc448817649</vt:lpwstr>
      </vt:variant>
      <vt:variant>
        <vt:i4>1572867</vt:i4>
      </vt:variant>
      <vt:variant>
        <vt:i4>176</vt:i4>
      </vt:variant>
      <vt:variant>
        <vt:i4>0</vt:i4>
      </vt:variant>
      <vt:variant>
        <vt:i4>5</vt:i4>
      </vt:variant>
      <vt:variant>
        <vt:lpwstr/>
      </vt:variant>
      <vt:variant>
        <vt:lpwstr>_Toc448817648</vt:lpwstr>
      </vt:variant>
      <vt:variant>
        <vt:i4>1572876</vt:i4>
      </vt:variant>
      <vt:variant>
        <vt:i4>170</vt:i4>
      </vt:variant>
      <vt:variant>
        <vt:i4>0</vt:i4>
      </vt:variant>
      <vt:variant>
        <vt:i4>5</vt:i4>
      </vt:variant>
      <vt:variant>
        <vt:lpwstr/>
      </vt:variant>
      <vt:variant>
        <vt:lpwstr>_Toc448817647</vt:lpwstr>
      </vt:variant>
      <vt:variant>
        <vt:i4>1572877</vt:i4>
      </vt:variant>
      <vt:variant>
        <vt:i4>164</vt:i4>
      </vt:variant>
      <vt:variant>
        <vt:i4>0</vt:i4>
      </vt:variant>
      <vt:variant>
        <vt:i4>5</vt:i4>
      </vt:variant>
      <vt:variant>
        <vt:lpwstr/>
      </vt:variant>
      <vt:variant>
        <vt:lpwstr>_Toc448817646</vt:lpwstr>
      </vt:variant>
      <vt:variant>
        <vt:i4>1572878</vt:i4>
      </vt:variant>
      <vt:variant>
        <vt:i4>158</vt:i4>
      </vt:variant>
      <vt:variant>
        <vt:i4>0</vt:i4>
      </vt:variant>
      <vt:variant>
        <vt:i4>5</vt:i4>
      </vt:variant>
      <vt:variant>
        <vt:lpwstr/>
      </vt:variant>
      <vt:variant>
        <vt:lpwstr>_Toc448817645</vt:lpwstr>
      </vt:variant>
      <vt:variant>
        <vt:i4>1572879</vt:i4>
      </vt:variant>
      <vt:variant>
        <vt:i4>152</vt:i4>
      </vt:variant>
      <vt:variant>
        <vt:i4>0</vt:i4>
      </vt:variant>
      <vt:variant>
        <vt:i4>5</vt:i4>
      </vt:variant>
      <vt:variant>
        <vt:lpwstr/>
      </vt:variant>
      <vt:variant>
        <vt:lpwstr>_Toc448817644</vt:lpwstr>
      </vt:variant>
      <vt:variant>
        <vt:i4>1572872</vt:i4>
      </vt:variant>
      <vt:variant>
        <vt:i4>146</vt:i4>
      </vt:variant>
      <vt:variant>
        <vt:i4>0</vt:i4>
      </vt:variant>
      <vt:variant>
        <vt:i4>5</vt:i4>
      </vt:variant>
      <vt:variant>
        <vt:lpwstr/>
      </vt:variant>
      <vt:variant>
        <vt:lpwstr>_Toc448817643</vt:lpwstr>
      </vt:variant>
      <vt:variant>
        <vt:i4>1572874</vt:i4>
      </vt:variant>
      <vt:variant>
        <vt:i4>140</vt:i4>
      </vt:variant>
      <vt:variant>
        <vt:i4>0</vt:i4>
      </vt:variant>
      <vt:variant>
        <vt:i4>5</vt:i4>
      </vt:variant>
      <vt:variant>
        <vt:lpwstr/>
      </vt:variant>
      <vt:variant>
        <vt:lpwstr>_Toc448817641</vt:lpwstr>
      </vt:variant>
      <vt:variant>
        <vt:i4>1572875</vt:i4>
      </vt:variant>
      <vt:variant>
        <vt:i4>134</vt:i4>
      </vt:variant>
      <vt:variant>
        <vt:i4>0</vt:i4>
      </vt:variant>
      <vt:variant>
        <vt:i4>5</vt:i4>
      </vt:variant>
      <vt:variant>
        <vt:lpwstr/>
      </vt:variant>
      <vt:variant>
        <vt:lpwstr>_Toc448817640</vt:lpwstr>
      </vt:variant>
      <vt:variant>
        <vt:i4>2031618</vt:i4>
      </vt:variant>
      <vt:variant>
        <vt:i4>128</vt:i4>
      </vt:variant>
      <vt:variant>
        <vt:i4>0</vt:i4>
      </vt:variant>
      <vt:variant>
        <vt:i4>5</vt:i4>
      </vt:variant>
      <vt:variant>
        <vt:lpwstr/>
      </vt:variant>
      <vt:variant>
        <vt:lpwstr>_Toc448817639</vt:lpwstr>
      </vt:variant>
      <vt:variant>
        <vt:i4>2031619</vt:i4>
      </vt:variant>
      <vt:variant>
        <vt:i4>122</vt:i4>
      </vt:variant>
      <vt:variant>
        <vt:i4>0</vt:i4>
      </vt:variant>
      <vt:variant>
        <vt:i4>5</vt:i4>
      </vt:variant>
      <vt:variant>
        <vt:lpwstr/>
      </vt:variant>
      <vt:variant>
        <vt:lpwstr>_Toc448817638</vt:lpwstr>
      </vt:variant>
      <vt:variant>
        <vt:i4>2031628</vt:i4>
      </vt:variant>
      <vt:variant>
        <vt:i4>116</vt:i4>
      </vt:variant>
      <vt:variant>
        <vt:i4>0</vt:i4>
      </vt:variant>
      <vt:variant>
        <vt:i4>5</vt:i4>
      </vt:variant>
      <vt:variant>
        <vt:lpwstr/>
      </vt:variant>
      <vt:variant>
        <vt:lpwstr>_Toc448817637</vt:lpwstr>
      </vt:variant>
      <vt:variant>
        <vt:i4>2031629</vt:i4>
      </vt:variant>
      <vt:variant>
        <vt:i4>110</vt:i4>
      </vt:variant>
      <vt:variant>
        <vt:i4>0</vt:i4>
      </vt:variant>
      <vt:variant>
        <vt:i4>5</vt:i4>
      </vt:variant>
      <vt:variant>
        <vt:lpwstr/>
      </vt:variant>
      <vt:variant>
        <vt:lpwstr>_Toc448817636</vt:lpwstr>
      </vt:variant>
      <vt:variant>
        <vt:i4>2031630</vt:i4>
      </vt:variant>
      <vt:variant>
        <vt:i4>104</vt:i4>
      </vt:variant>
      <vt:variant>
        <vt:i4>0</vt:i4>
      </vt:variant>
      <vt:variant>
        <vt:i4>5</vt:i4>
      </vt:variant>
      <vt:variant>
        <vt:lpwstr/>
      </vt:variant>
      <vt:variant>
        <vt:lpwstr>_Toc448817635</vt:lpwstr>
      </vt:variant>
      <vt:variant>
        <vt:i4>2031631</vt:i4>
      </vt:variant>
      <vt:variant>
        <vt:i4>98</vt:i4>
      </vt:variant>
      <vt:variant>
        <vt:i4>0</vt:i4>
      </vt:variant>
      <vt:variant>
        <vt:i4>5</vt:i4>
      </vt:variant>
      <vt:variant>
        <vt:lpwstr/>
      </vt:variant>
      <vt:variant>
        <vt:lpwstr>_Toc448817634</vt:lpwstr>
      </vt:variant>
      <vt:variant>
        <vt:i4>2031624</vt:i4>
      </vt:variant>
      <vt:variant>
        <vt:i4>92</vt:i4>
      </vt:variant>
      <vt:variant>
        <vt:i4>0</vt:i4>
      </vt:variant>
      <vt:variant>
        <vt:i4>5</vt:i4>
      </vt:variant>
      <vt:variant>
        <vt:lpwstr/>
      </vt:variant>
      <vt:variant>
        <vt:lpwstr>_Toc448817633</vt:lpwstr>
      </vt:variant>
      <vt:variant>
        <vt:i4>1966095</vt:i4>
      </vt:variant>
      <vt:variant>
        <vt:i4>86</vt:i4>
      </vt:variant>
      <vt:variant>
        <vt:i4>0</vt:i4>
      </vt:variant>
      <vt:variant>
        <vt:i4>5</vt:i4>
      </vt:variant>
      <vt:variant>
        <vt:lpwstr/>
      </vt:variant>
      <vt:variant>
        <vt:lpwstr>_Toc448817624</vt:lpwstr>
      </vt:variant>
      <vt:variant>
        <vt:i4>1966088</vt:i4>
      </vt:variant>
      <vt:variant>
        <vt:i4>80</vt:i4>
      </vt:variant>
      <vt:variant>
        <vt:i4>0</vt:i4>
      </vt:variant>
      <vt:variant>
        <vt:i4>5</vt:i4>
      </vt:variant>
      <vt:variant>
        <vt:lpwstr/>
      </vt:variant>
      <vt:variant>
        <vt:lpwstr>_Toc448817623</vt:lpwstr>
      </vt:variant>
      <vt:variant>
        <vt:i4>1966089</vt:i4>
      </vt:variant>
      <vt:variant>
        <vt:i4>74</vt:i4>
      </vt:variant>
      <vt:variant>
        <vt:i4>0</vt:i4>
      </vt:variant>
      <vt:variant>
        <vt:i4>5</vt:i4>
      </vt:variant>
      <vt:variant>
        <vt:lpwstr/>
      </vt:variant>
      <vt:variant>
        <vt:lpwstr>_Toc448817622</vt:lpwstr>
      </vt:variant>
      <vt:variant>
        <vt:i4>1966090</vt:i4>
      </vt:variant>
      <vt:variant>
        <vt:i4>68</vt:i4>
      </vt:variant>
      <vt:variant>
        <vt:i4>0</vt:i4>
      </vt:variant>
      <vt:variant>
        <vt:i4>5</vt:i4>
      </vt:variant>
      <vt:variant>
        <vt:lpwstr/>
      </vt:variant>
      <vt:variant>
        <vt:lpwstr>_Toc448817621</vt:lpwstr>
      </vt:variant>
      <vt:variant>
        <vt:i4>1966091</vt:i4>
      </vt:variant>
      <vt:variant>
        <vt:i4>62</vt:i4>
      </vt:variant>
      <vt:variant>
        <vt:i4>0</vt:i4>
      </vt:variant>
      <vt:variant>
        <vt:i4>5</vt:i4>
      </vt:variant>
      <vt:variant>
        <vt:lpwstr/>
      </vt:variant>
      <vt:variant>
        <vt:lpwstr>_Toc448817620</vt:lpwstr>
      </vt:variant>
      <vt:variant>
        <vt:i4>1900546</vt:i4>
      </vt:variant>
      <vt:variant>
        <vt:i4>56</vt:i4>
      </vt:variant>
      <vt:variant>
        <vt:i4>0</vt:i4>
      </vt:variant>
      <vt:variant>
        <vt:i4>5</vt:i4>
      </vt:variant>
      <vt:variant>
        <vt:lpwstr/>
      </vt:variant>
      <vt:variant>
        <vt:lpwstr>_Toc448817619</vt:lpwstr>
      </vt:variant>
      <vt:variant>
        <vt:i4>1900547</vt:i4>
      </vt:variant>
      <vt:variant>
        <vt:i4>50</vt:i4>
      </vt:variant>
      <vt:variant>
        <vt:i4>0</vt:i4>
      </vt:variant>
      <vt:variant>
        <vt:i4>5</vt:i4>
      </vt:variant>
      <vt:variant>
        <vt:lpwstr/>
      </vt:variant>
      <vt:variant>
        <vt:lpwstr>_Toc448817618</vt:lpwstr>
      </vt:variant>
      <vt:variant>
        <vt:i4>1900556</vt:i4>
      </vt:variant>
      <vt:variant>
        <vt:i4>44</vt:i4>
      </vt:variant>
      <vt:variant>
        <vt:i4>0</vt:i4>
      </vt:variant>
      <vt:variant>
        <vt:i4>5</vt:i4>
      </vt:variant>
      <vt:variant>
        <vt:lpwstr/>
      </vt:variant>
      <vt:variant>
        <vt:lpwstr>_Toc448817617</vt:lpwstr>
      </vt:variant>
      <vt:variant>
        <vt:i4>1900557</vt:i4>
      </vt:variant>
      <vt:variant>
        <vt:i4>38</vt:i4>
      </vt:variant>
      <vt:variant>
        <vt:i4>0</vt:i4>
      </vt:variant>
      <vt:variant>
        <vt:i4>5</vt:i4>
      </vt:variant>
      <vt:variant>
        <vt:lpwstr/>
      </vt:variant>
      <vt:variant>
        <vt:lpwstr>_Toc448817616</vt:lpwstr>
      </vt:variant>
      <vt:variant>
        <vt:i4>1900558</vt:i4>
      </vt:variant>
      <vt:variant>
        <vt:i4>32</vt:i4>
      </vt:variant>
      <vt:variant>
        <vt:i4>0</vt:i4>
      </vt:variant>
      <vt:variant>
        <vt:i4>5</vt:i4>
      </vt:variant>
      <vt:variant>
        <vt:lpwstr/>
      </vt:variant>
      <vt:variant>
        <vt:lpwstr>_Toc448817615</vt:lpwstr>
      </vt:variant>
      <vt:variant>
        <vt:i4>1900559</vt:i4>
      </vt:variant>
      <vt:variant>
        <vt:i4>26</vt:i4>
      </vt:variant>
      <vt:variant>
        <vt:i4>0</vt:i4>
      </vt:variant>
      <vt:variant>
        <vt:i4>5</vt:i4>
      </vt:variant>
      <vt:variant>
        <vt:lpwstr/>
      </vt:variant>
      <vt:variant>
        <vt:lpwstr>_Toc448817614</vt:lpwstr>
      </vt:variant>
      <vt:variant>
        <vt:i4>1900552</vt:i4>
      </vt:variant>
      <vt:variant>
        <vt:i4>20</vt:i4>
      </vt:variant>
      <vt:variant>
        <vt:i4>0</vt:i4>
      </vt:variant>
      <vt:variant>
        <vt:i4>5</vt:i4>
      </vt:variant>
      <vt:variant>
        <vt:lpwstr/>
      </vt:variant>
      <vt:variant>
        <vt:lpwstr>_Toc448817613</vt:lpwstr>
      </vt:variant>
      <vt:variant>
        <vt:i4>1900553</vt:i4>
      </vt:variant>
      <vt:variant>
        <vt:i4>14</vt:i4>
      </vt:variant>
      <vt:variant>
        <vt:i4>0</vt:i4>
      </vt:variant>
      <vt:variant>
        <vt:i4>5</vt:i4>
      </vt:variant>
      <vt:variant>
        <vt:lpwstr/>
      </vt:variant>
      <vt:variant>
        <vt:lpwstr>_Toc448817612</vt:lpwstr>
      </vt:variant>
      <vt:variant>
        <vt:i4>1900554</vt:i4>
      </vt:variant>
      <vt:variant>
        <vt:i4>8</vt:i4>
      </vt:variant>
      <vt:variant>
        <vt:i4>0</vt:i4>
      </vt:variant>
      <vt:variant>
        <vt:i4>5</vt:i4>
      </vt:variant>
      <vt:variant>
        <vt:lpwstr/>
      </vt:variant>
      <vt:variant>
        <vt:lpwstr>_Toc448817611</vt:lpwstr>
      </vt:variant>
      <vt:variant>
        <vt:i4>1900555</vt:i4>
      </vt:variant>
      <vt:variant>
        <vt:i4>2</vt:i4>
      </vt:variant>
      <vt:variant>
        <vt:i4>0</vt:i4>
      </vt:variant>
      <vt:variant>
        <vt:i4>5</vt:i4>
      </vt:variant>
      <vt:variant>
        <vt:lpwstr/>
      </vt:variant>
      <vt:variant>
        <vt:lpwstr>_Toc448817610</vt:lpwstr>
      </vt:variant>
      <vt:variant>
        <vt:i4>9175043</vt:i4>
      </vt:variant>
      <vt:variant>
        <vt:i4>14905</vt:i4>
      </vt:variant>
      <vt:variant>
        <vt:i4>1050</vt:i4>
      </vt:variant>
      <vt:variant>
        <vt:i4>1</vt:i4>
      </vt:variant>
      <vt:variant>
        <vt:lpwstr> Capture d¹écran 2016-04-15 à 15</vt:lpwstr>
      </vt:variant>
      <vt:variant>
        <vt:lpwstr/>
      </vt:variant>
      <vt:variant>
        <vt:i4>5832812</vt:i4>
      </vt:variant>
      <vt:variant>
        <vt:i4>19289</vt:i4>
      </vt:variant>
      <vt:variant>
        <vt:i4>1030</vt:i4>
      </vt:variant>
      <vt:variant>
        <vt:i4>1</vt:i4>
      </vt:variant>
      <vt:variant>
        <vt:lpwstr>fronthaul_backhaul</vt:lpwstr>
      </vt:variant>
      <vt:variant>
        <vt:lpwstr/>
      </vt:variant>
      <vt:variant>
        <vt:i4>5242952</vt:i4>
      </vt:variant>
      <vt:variant>
        <vt:i4>260863</vt:i4>
      </vt:variant>
      <vt:variant>
        <vt:i4>1043</vt:i4>
      </vt:variant>
      <vt:variant>
        <vt:i4>1</vt:i4>
      </vt:variant>
      <vt:variant>
        <vt:lpwstr>logo-pole-images-reseaux-150x110</vt:lpwstr>
      </vt:variant>
      <vt:variant>
        <vt:lpwstr/>
      </vt:variant>
      <vt:variant>
        <vt:i4>1507436</vt:i4>
      </vt:variant>
      <vt:variant>
        <vt:i4>260872</vt:i4>
      </vt:variant>
      <vt:variant>
        <vt:i4>1049</vt:i4>
      </vt:variant>
      <vt:variant>
        <vt:i4>1</vt:i4>
      </vt:variant>
      <vt:variant>
        <vt:lpwstr>logo-III-VLab</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ANR-06-TCOM-numéro de projet</dc:title>
  <dc:creator>ANR</dc:creator>
  <cp:lastModifiedBy>Utilisateur de Microsoft Office</cp:lastModifiedBy>
  <cp:revision>5</cp:revision>
  <cp:lastPrinted>2016-12-07T09:06:00Z</cp:lastPrinted>
  <dcterms:created xsi:type="dcterms:W3CDTF">2017-01-11T16:38:00Z</dcterms:created>
  <dcterms:modified xsi:type="dcterms:W3CDTF">2017-01-11T17:06:00Z</dcterms:modified>
</cp:coreProperties>
</file>