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A553A" w14:textId="77777777" w:rsidR="00D33A52" w:rsidRPr="00CC2555" w:rsidRDefault="00D33A52" w:rsidP="00D33A52">
      <w:pPr>
        <w:jc w:val="center"/>
        <w:rPr>
          <w:b/>
          <w:sz w:val="24"/>
          <w:szCs w:val="24"/>
        </w:rPr>
      </w:pPr>
      <w:bookmarkStart w:id="0" w:name="_Toc510642094"/>
      <w:r w:rsidRPr="00CC2555">
        <w:rPr>
          <w:b/>
          <w:sz w:val="36"/>
          <w:szCs w:val="36"/>
        </w:rPr>
        <w:t xml:space="preserve">Lab III </w:t>
      </w:r>
      <w:r>
        <w:rPr>
          <w:b/>
          <w:sz w:val="36"/>
          <w:szCs w:val="36"/>
        </w:rPr>
        <w:t>Digital Filters</w:t>
      </w:r>
    </w:p>
    <w:p w14:paraId="54447E7E" w14:textId="126079D5" w:rsidR="00163F97" w:rsidRPr="00163F97" w:rsidRDefault="00D33A52" w:rsidP="00163F97">
      <w:pPr>
        <w:jc w:val="center"/>
        <w:rPr>
          <w:sz w:val="24"/>
          <w:szCs w:val="21"/>
        </w:rPr>
      </w:pPr>
      <w:r>
        <w:rPr>
          <w:sz w:val="24"/>
          <w:szCs w:val="21"/>
        </w:rPr>
        <w:t xml:space="preserve">Fall </w:t>
      </w:r>
      <w:r w:rsidR="002338E2">
        <w:rPr>
          <w:sz w:val="24"/>
          <w:szCs w:val="21"/>
        </w:rPr>
        <w:t>201</w:t>
      </w:r>
      <w:r w:rsidR="002338E2">
        <w:rPr>
          <w:rFonts w:hint="eastAsia"/>
          <w:sz w:val="24"/>
          <w:szCs w:val="21"/>
        </w:rPr>
        <w:t>9</w:t>
      </w:r>
    </w:p>
    <w:p w14:paraId="62B57B51" w14:textId="77777777" w:rsidR="00163F97" w:rsidRPr="00D33A52" w:rsidRDefault="00163F97" w:rsidP="00163F97">
      <w:pPr>
        <w:jc w:val="center"/>
        <w:rPr>
          <w:sz w:val="24"/>
          <w:szCs w:val="21"/>
        </w:rPr>
      </w:pPr>
    </w:p>
    <w:p w14:paraId="6748C091" w14:textId="77777777" w:rsidR="00161618" w:rsidRDefault="00161618" w:rsidP="00B164AE">
      <w:pPr>
        <w:pStyle w:val="2"/>
        <w:numPr>
          <w:ilvl w:val="0"/>
          <w:numId w:val="0"/>
        </w:numPr>
        <w:spacing w:before="120" w:after="120" w:line="240" w:lineRule="auto"/>
        <w:rPr>
          <w:sz w:val="28"/>
          <w:szCs w:val="28"/>
        </w:rPr>
      </w:pPr>
      <w:r>
        <w:rPr>
          <w:sz w:val="28"/>
          <w:szCs w:val="28"/>
        </w:rPr>
        <w:t>Introduction</w:t>
      </w:r>
      <w:bookmarkEnd w:id="0"/>
    </w:p>
    <w:p w14:paraId="6D107B53" w14:textId="77777777" w:rsidR="00161618" w:rsidRDefault="00161618" w:rsidP="00FC07CD">
      <w:pPr>
        <w:ind w:firstLineChars="200" w:firstLine="420"/>
        <w:rPr>
          <w:color w:val="0070C0"/>
        </w:rPr>
      </w:pPr>
      <w:r>
        <w:t>This lab concentrates on the design and realization of</w:t>
      </w:r>
      <w:r w:rsidR="003719E9">
        <w:t xml:space="preserve"> typical</w:t>
      </w:r>
      <w:r>
        <w:t xml:space="preserve"> </w:t>
      </w:r>
      <w:r w:rsidR="003719E9">
        <w:t xml:space="preserve">digital </w:t>
      </w:r>
      <w:r>
        <w:t>filters</w:t>
      </w:r>
      <w:r w:rsidR="003719E9">
        <w:t xml:space="preserve">, e.g. FIR filters, IIR filters, by using the classical methods and </w:t>
      </w:r>
      <w:r w:rsidR="00AB5E89">
        <w:t xml:space="preserve">the </w:t>
      </w:r>
      <w:r w:rsidR="003719E9">
        <w:t>MATLAB</w:t>
      </w:r>
      <w:r w:rsidR="00AB5E89">
        <w:t xml:space="preserve"> tools</w:t>
      </w:r>
      <w:r w:rsidR="003719E9">
        <w:t xml:space="preserve">. Then these filters are applied to </w:t>
      </w:r>
      <w:r w:rsidR="00AB5E89">
        <w:t>filtering signals</w:t>
      </w:r>
      <w:r w:rsidR="003719E9">
        <w:t xml:space="preserve"> </w:t>
      </w:r>
      <w:r w:rsidR="00AB5E89">
        <w:t>in</w:t>
      </w:r>
      <w:r w:rsidR="003719E9">
        <w:t xml:space="preserve"> </w:t>
      </w:r>
      <w:r w:rsidR="00AB5E89">
        <w:t>some</w:t>
      </w:r>
      <w:r w:rsidR="003719E9">
        <w:t xml:space="preserve"> ways. After that, an application of filter</w:t>
      </w:r>
      <w:r w:rsidR="00AB5E89">
        <w:t>ing sound is provided as a practice</w:t>
      </w:r>
      <w:r w:rsidR="00C912C6">
        <w:t>.</w:t>
      </w:r>
    </w:p>
    <w:p w14:paraId="2C581AA3" w14:textId="77777777" w:rsidR="00161618" w:rsidRPr="002635D9" w:rsidRDefault="00161618" w:rsidP="00923470">
      <w:pPr>
        <w:pStyle w:val="2"/>
        <w:spacing w:before="120" w:after="120" w:line="240" w:lineRule="auto"/>
        <w:ind w:left="562" w:hangingChars="200" w:hanging="562"/>
        <w:rPr>
          <w:sz w:val="28"/>
          <w:szCs w:val="28"/>
        </w:rPr>
      </w:pPr>
      <w:bookmarkStart w:id="1" w:name="_Toc510642096"/>
      <w:r>
        <w:rPr>
          <w:sz w:val="28"/>
          <w:szCs w:val="28"/>
        </w:rPr>
        <w:t>Design an IIR filter</w:t>
      </w:r>
      <w:r w:rsidR="004B1F2E">
        <w:rPr>
          <w:sz w:val="28"/>
          <w:szCs w:val="28"/>
        </w:rPr>
        <w:t xml:space="preserve"> with bilinear transform</w:t>
      </w:r>
      <w:bookmarkEnd w:id="1"/>
    </w:p>
    <w:p w14:paraId="4B029FE1" w14:textId="77777777" w:rsidR="00161618" w:rsidRDefault="00161618" w:rsidP="00327257">
      <w:pPr>
        <w:ind w:firstLineChars="135" w:firstLine="283"/>
      </w:pPr>
      <w:r>
        <w:t xml:space="preserve">IIR filter is normally designed from common analog filters, e.g. Butterworth, Chebyshev, Elliptic, which are named prototype filters. The principle of the IIR filter design is to keep the frequency response as similar as that of the corresponding prototype analog filter. </w:t>
      </w:r>
    </w:p>
    <w:p w14:paraId="3EBC4B36" w14:textId="77777777" w:rsidR="00161618" w:rsidRPr="004B1F2E" w:rsidRDefault="00161618" w:rsidP="00327257">
      <w:pPr>
        <w:ind w:firstLineChars="135" w:firstLine="283"/>
      </w:pPr>
      <w:r>
        <w:t>A simple way to design the IIR filter is t</w:t>
      </w:r>
      <w:r w:rsidRPr="00327257">
        <w:t>he bilinear transform (known as Tustin's method)</w:t>
      </w:r>
      <w:r>
        <w:t>, which</w:t>
      </w:r>
      <w:r w:rsidRPr="00327257">
        <w:t xml:space="preserve"> is used in digital signal processing and discrete-time control theory to transform </w:t>
      </w:r>
      <w:r>
        <w:t xml:space="preserve">a </w:t>
      </w:r>
      <w:r w:rsidRPr="00327257">
        <w:t>continuous-time system to</w:t>
      </w:r>
      <w:r>
        <w:t xml:space="preserve"> the corresponding</w:t>
      </w:r>
      <w:r w:rsidRPr="00327257">
        <w:t xml:space="preserve"> discrete-time</w:t>
      </w:r>
      <w:r>
        <w:t>,</w:t>
      </w:r>
      <w:r w:rsidRPr="00327257">
        <w:t xml:space="preserve"> and vice versa, referring to </w:t>
      </w:r>
      <w:r w:rsidR="004B1F2E" w:rsidRPr="004B1F2E">
        <w:t>reference book.</w:t>
      </w:r>
    </w:p>
    <w:p w14:paraId="589E339A" w14:textId="77777777" w:rsidR="00161618" w:rsidRPr="0098047D" w:rsidRDefault="00161618" w:rsidP="0098047D">
      <w:pPr>
        <w:pStyle w:val="a4"/>
        <w:numPr>
          <w:ilvl w:val="1"/>
          <w:numId w:val="8"/>
        </w:numPr>
        <w:ind w:firstLineChars="0"/>
      </w:pPr>
      <w:bookmarkStart w:id="2" w:name="_Ref320205623"/>
      <w:r w:rsidRPr="0098047D">
        <w:t xml:space="preserve">Develop an analog </w:t>
      </w:r>
      <w:r w:rsidR="007522B1">
        <w:rPr>
          <w:rFonts w:hint="eastAsia"/>
        </w:rPr>
        <w:t>4</w:t>
      </w:r>
      <w:r w:rsidRPr="0098047D">
        <w:t xml:space="preserve">-order </w:t>
      </w:r>
      <w:r w:rsidR="00F300FC">
        <w:rPr>
          <w:rFonts w:hint="eastAsia"/>
        </w:rPr>
        <w:t xml:space="preserve">Chebyshev I style </w:t>
      </w:r>
      <w:r w:rsidR="007522B1">
        <w:rPr>
          <w:rFonts w:hint="eastAsia"/>
        </w:rPr>
        <w:t>low</w:t>
      </w:r>
      <w:r>
        <w:t xml:space="preserve">-pass </w:t>
      </w:r>
      <w:r w:rsidRPr="0098047D">
        <w:t>filter</w:t>
      </w:r>
      <w:r>
        <w:t xml:space="preserve">, with the cutoff frequency at </w:t>
      </w:r>
      <w:r w:rsidRPr="00EE0A62">
        <w:rPr>
          <w:i/>
        </w:rPr>
        <w:t>f</w:t>
      </w:r>
      <w:r w:rsidRPr="00EE0A62">
        <w:rPr>
          <w:i/>
          <w:vertAlign w:val="subscript"/>
        </w:rPr>
        <w:t>c</w:t>
      </w:r>
      <w:r>
        <w:t xml:space="preserve"> = 10</w:t>
      </w:r>
      <w:r w:rsidRPr="0098047D">
        <w:t xml:space="preserve"> using</w:t>
      </w:r>
      <w:r>
        <w:t xml:space="preserve"> </w:t>
      </w:r>
      <w:r w:rsidR="00A70D70">
        <w:rPr>
          <w:b/>
        </w:rPr>
        <w:t>cheby</w:t>
      </w:r>
      <w:r w:rsidRPr="0098047D">
        <w:rPr>
          <w:b/>
        </w:rPr>
        <w:t>1</w:t>
      </w:r>
      <w:r>
        <w:t>.</w:t>
      </w:r>
      <w:r w:rsidRPr="0098047D">
        <w:t xml:space="preserve"> </w:t>
      </w:r>
      <w:r>
        <w:t xml:space="preserve">Show </w:t>
      </w:r>
      <w:r w:rsidRPr="0098047D">
        <w:rPr>
          <w:b/>
        </w:rPr>
        <w:t>as</w:t>
      </w:r>
      <w:r w:rsidRPr="0098047D">
        <w:t xml:space="preserve"> and </w:t>
      </w:r>
      <w:r w:rsidRPr="0098047D">
        <w:rPr>
          <w:b/>
        </w:rPr>
        <w:t>bs</w:t>
      </w:r>
      <w:r w:rsidRPr="0098047D">
        <w:t xml:space="preserve"> </w:t>
      </w:r>
      <w:r>
        <w:t>as the</w:t>
      </w:r>
      <w:r w:rsidRPr="0098047D">
        <w:t xml:space="preserve"> denominator and numerator coefficients</w:t>
      </w:r>
      <w:r>
        <w:t xml:space="preserve"> of the analog filter</w:t>
      </w:r>
      <w:r w:rsidRPr="0098047D">
        <w:t>.</w:t>
      </w:r>
      <w:bookmarkEnd w:id="2"/>
      <w:r>
        <w:t xml:space="preserve"> </w:t>
      </w:r>
    </w:p>
    <w:p w14:paraId="482E84BE" w14:textId="77777777" w:rsidR="00161618" w:rsidRPr="0098047D" w:rsidRDefault="00161618" w:rsidP="0098047D">
      <w:pPr>
        <w:pStyle w:val="a4"/>
        <w:numPr>
          <w:ilvl w:val="1"/>
          <w:numId w:val="8"/>
        </w:numPr>
        <w:ind w:firstLineChars="0"/>
      </w:pPr>
      <w:r w:rsidRPr="0098047D">
        <w:t xml:space="preserve">Given the sampling frequency </w:t>
      </w:r>
      <w:r w:rsidRPr="0098047D">
        <w:rPr>
          <w:i/>
        </w:rPr>
        <w:t>f</w:t>
      </w:r>
      <w:r w:rsidRPr="0098047D">
        <w:rPr>
          <w:i/>
          <w:vertAlign w:val="subscript"/>
        </w:rPr>
        <w:t>s</w:t>
      </w:r>
      <w:r w:rsidRPr="0098047D">
        <w:t xml:space="preserve"> =</w:t>
      </w:r>
      <w:r>
        <w:t xml:space="preserve"> </w:t>
      </w:r>
      <w:r w:rsidRPr="0098047D">
        <w:t>1000, us</w:t>
      </w:r>
      <w:r>
        <w:t>ing</w:t>
      </w:r>
      <w:r w:rsidRPr="0098047D">
        <w:t xml:space="preserve"> </w:t>
      </w:r>
      <w:r w:rsidR="00A70D70">
        <w:rPr>
          <w:b/>
        </w:rPr>
        <w:t>cheby</w:t>
      </w:r>
      <w:r w:rsidRPr="00EE0A62">
        <w:rPr>
          <w:b/>
        </w:rPr>
        <w:t>1</w:t>
      </w:r>
      <w:r>
        <w:t xml:space="preserve"> (</w:t>
      </w:r>
      <w:r w:rsidRPr="0098047D">
        <w:t>bilinear transform</w:t>
      </w:r>
      <w:r>
        <w:t>)</w:t>
      </w:r>
      <w:r w:rsidRPr="0098047D">
        <w:t xml:space="preserve"> to convert the analog </w:t>
      </w:r>
      <w:r>
        <w:t xml:space="preserve">prototype </w:t>
      </w:r>
      <w:r w:rsidRPr="0098047D">
        <w:t xml:space="preserve">filter into an IIR </w:t>
      </w:r>
      <w:r>
        <w:t>filter.</w:t>
      </w:r>
      <w:r w:rsidRPr="0098047D">
        <w:t xml:space="preserve"> </w:t>
      </w:r>
      <w:r>
        <w:t xml:space="preserve">Show </w:t>
      </w:r>
      <w:r w:rsidRPr="0098047D">
        <w:rPr>
          <w:b/>
        </w:rPr>
        <w:t>a</w:t>
      </w:r>
      <w:r>
        <w:rPr>
          <w:b/>
        </w:rPr>
        <w:t>z</w:t>
      </w:r>
      <w:r w:rsidRPr="0098047D">
        <w:t xml:space="preserve"> and </w:t>
      </w:r>
      <w:r w:rsidRPr="0098047D">
        <w:rPr>
          <w:b/>
        </w:rPr>
        <w:t>b</w:t>
      </w:r>
      <w:r>
        <w:rPr>
          <w:b/>
        </w:rPr>
        <w:t>z</w:t>
      </w:r>
      <w:r w:rsidRPr="0098047D">
        <w:t xml:space="preserve"> </w:t>
      </w:r>
      <w:r>
        <w:t>as the</w:t>
      </w:r>
      <w:r w:rsidRPr="0098047D">
        <w:t xml:space="preserve"> denominator and numerator coefficients</w:t>
      </w:r>
      <w:r>
        <w:t xml:space="preserve"> of the digital filter</w:t>
      </w:r>
      <w:r w:rsidRPr="0098047D">
        <w:t>.</w:t>
      </w:r>
    </w:p>
    <w:p w14:paraId="3BA75925" w14:textId="77777777" w:rsidR="00161618" w:rsidRDefault="00161618" w:rsidP="0098047D">
      <w:pPr>
        <w:pStyle w:val="a4"/>
        <w:numPr>
          <w:ilvl w:val="1"/>
          <w:numId w:val="8"/>
        </w:numPr>
        <w:ind w:firstLineChars="0"/>
      </w:pPr>
      <w:r>
        <w:t xml:space="preserve">Use </w:t>
      </w:r>
      <w:r w:rsidRPr="00EE0A62">
        <w:rPr>
          <w:b/>
        </w:rPr>
        <w:t>freqs</w:t>
      </w:r>
      <w:r>
        <w:t xml:space="preserve"> and </w:t>
      </w:r>
      <w:r w:rsidRPr="00EE0A62">
        <w:rPr>
          <w:b/>
        </w:rPr>
        <w:t>freqz</w:t>
      </w:r>
      <w:r>
        <w:t xml:space="preserve"> to obtain and compare the FRFs of these two analog and digital filters.</w:t>
      </w:r>
    </w:p>
    <w:p w14:paraId="1E13BE67" w14:textId="77777777" w:rsidR="00161618" w:rsidRPr="002635D9" w:rsidRDefault="00161618" w:rsidP="00923470">
      <w:pPr>
        <w:pStyle w:val="2"/>
        <w:spacing w:before="120" w:after="120" w:line="240" w:lineRule="auto"/>
        <w:ind w:left="562" w:hangingChars="200" w:hanging="562"/>
        <w:rPr>
          <w:sz w:val="28"/>
          <w:szCs w:val="28"/>
        </w:rPr>
      </w:pPr>
      <w:bookmarkStart w:id="3" w:name="_Toc510642097"/>
      <w:r>
        <w:rPr>
          <w:sz w:val="28"/>
          <w:szCs w:val="28"/>
        </w:rPr>
        <w:t>Design an FIR filter with the Window method</w:t>
      </w:r>
      <w:bookmarkEnd w:id="3"/>
    </w:p>
    <w:p w14:paraId="767C46B6" w14:textId="77777777" w:rsidR="00161618" w:rsidRDefault="00161618" w:rsidP="00EE0A62">
      <w:pPr>
        <w:ind w:firstLineChars="135" w:firstLine="283"/>
      </w:pPr>
      <w:r>
        <w:t>A simple way to design FIR filter is to use window function truncate the impulse response function of an ideal filter, named the window method.</w:t>
      </w:r>
    </w:p>
    <w:p w14:paraId="18B1B765" w14:textId="77777777" w:rsidR="00161618" w:rsidRDefault="00161618" w:rsidP="00EE0A62">
      <w:pPr>
        <w:ind w:firstLineChars="135" w:firstLine="283"/>
      </w:pPr>
      <w:r>
        <w:t xml:space="preserve">You may use the following parameters, the normalized cut-off frequency </w:t>
      </w:r>
      <w:r>
        <w:rPr>
          <w:i/>
        </w:rPr>
        <w:t>f</w:t>
      </w:r>
      <w:r>
        <w:rPr>
          <w:i/>
          <w:vertAlign w:val="subscript"/>
        </w:rPr>
        <w:t>c</w:t>
      </w:r>
      <w:r>
        <w:t xml:space="preserve"> = 0.1. </w:t>
      </w:r>
    </w:p>
    <w:p w14:paraId="74D55A28" w14:textId="77777777" w:rsidR="00161618" w:rsidRDefault="00161618" w:rsidP="00E3368F">
      <w:pPr>
        <w:pStyle w:val="ListParagraph1"/>
        <w:numPr>
          <w:ilvl w:val="1"/>
          <w:numId w:val="8"/>
        </w:numPr>
        <w:ind w:firstLineChars="0"/>
        <w:rPr>
          <w:b/>
        </w:rPr>
      </w:pPr>
      <w:r>
        <w:rPr>
          <w:szCs w:val="22"/>
        </w:rPr>
        <w:t xml:space="preserve">Design the FIR filters with the rectangle window, where the </w:t>
      </w:r>
      <w:r w:rsidRPr="00E3368F">
        <w:rPr>
          <w:szCs w:val="22"/>
        </w:rPr>
        <w:t xml:space="preserve">window length </w:t>
      </w:r>
      <w:r w:rsidRPr="00E3368F">
        <w:rPr>
          <w:i/>
          <w:szCs w:val="22"/>
        </w:rPr>
        <w:t>N</w:t>
      </w:r>
      <w:r w:rsidRPr="00E3368F">
        <w:rPr>
          <w:szCs w:val="22"/>
        </w:rPr>
        <w:t xml:space="preserve"> = -20~20 and -</w:t>
      </w:r>
      <w:r>
        <w:t>60~60, respectively. Calculate the corresponding FRFs of the FIR filters. And then compare their impulse response functions and FRFs in terms of different window length.</w:t>
      </w:r>
    </w:p>
    <w:p w14:paraId="37F0A0C6" w14:textId="77777777" w:rsidR="00161618" w:rsidRDefault="00161618" w:rsidP="00E3368F">
      <w:pPr>
        <w:pStyle w:val="ListParagraph1"/>
        <w:numPr>
          <w:ilvl w:val="1"/>
          <w:numId w:val="8"/>
        </w:numPr>
        <w:ind w:firstLineChars="0"/>
        <w:rPr>
          <w:szCs w:val="22"/>
        </w:rPr>
      </w:pPr>
      <w:r>
        <w:rPr>
          <w:szCs w:val="22"/>
        </w:rPr>
        <w:t xml:space="preserve">Design the FIR filters with rectangle window and the Kaiser window with the window length </w:t>
      </w:r>
      <w:r w:rsidRPr="00A97E9C">
        <w:rPr>
          <w:i/>
          <w:szCs w:val="22"/>
        </w:rPr>
        <w:t>N</w:t>
      </w:r>
      <w:r>
        <w:rPr>
          <w:szCs w:val="22"/>
        </w:rPr>
        <w:t xml:space="preserve"> = 0 ~ 60. And then compare their impulse response functions and FRFs in terms of the window type. </w:t>
      </w:r>
    </w:p>
    <w:p w14:paraId="2554A9AB" w14:textId="77777777" w:rsidR="00674FD1" w:rsidRDefault="00EC352A" w:rsidP="00E3368F">
      <w:pPr>
        <w:pStyle w:val="ListParagraph1"/>
        <w:numPr>
          <w:ilvl w:val="1"/>
          <w:numId w:val="8"/>
        </w:numPr>
        <w:ind w:firstLineChars="0"/>
        <w:rPr>
          <w:szCs w:val="22"/>
        </w:rPr>
      </w:pPr>
      <w:r>
        <w:rPr>
          <w:szCs w:val="22"/>
        </w:rPr>
        <w:t>Transform the low-pass filter to high-pass filter</w:t>
      </w:r>
      <w:r w:rsidR="000904B2">
        <w:rPr>
          <w:szCs w:val="22"/>
        </w:rPr>
        <w:t xml:space="preserve"> with Eq.1</w:t>
      </w:r>
    </w:p>
    <w:p w14:paraId="3BFDC184" w14:textId="7F03A4FD" w:rsidR="000904B2" w:rsidRDefault="000904B2" w:rsidP="000904B2">
      <w:pPr>
        <w:pStyle w:val="ListParagraph1"/>
        <w:ind w:left="780" w:firstLineChars="0" w:firstLine="0"/>
        <w:jc w:val="right"/>
        <w:rPr>
          <w:szCs w:val="22"/>
        </w:rPr>
      </w:pPr>
      <w:r w:rsidRPr="000904B2">
        <w:rPr>
          <w:position w:val="-22"/>
          <w:szCs w:val="22"/>
        </w:rPr>
        <w:object w:dxaOrig="2000" w:dyaOrig="560" w14:anchorId="3FD6C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8pt;height:27.8pt" o:ole="">
            <v:imagedata r:id="rId8" o:title=""/>
          </v:shape>
          <o:OLEObject Type="Embed" ProgID="Equation.DSMT4" ShapeID="_x0000_i1025" DrawAspect="Content" ObjectID="_1636913556" r:id="rId9"/>
        </w:object>
      </w:r>
      <w:r>
        <w:rPr>
          <w:szCs w:val="22"/>
        </w:rPr>
        <w:t xml:space="preserve">                            </w:t>
      </w:r>
      <w:r>
        <w:rPr>
          <w:szCs w:val="22"/>
        </w:rPr>
        <w:fldChar w:fldCharType="begin"/>
      </w:r>
      <w:r>
        <w:rPr>
          <w:szCs w:val="22"/>
        </w:rPr>
        <w:instrText xml:space="preserve"> MACROBUTTON MTPlaceRef \* MERGEFORMAT </w:instrText>
      </w:r>
      <w:r>
        <w:rPr>
          <w:szCs w:val="22"/>
        </w:rPr>
        <w:fldChar w:fldCharType="begin"/>
      </w:r>
      <w:r>
        <w:rPr>
          <w:szCs w:val="22"/>
        </w:rPr>
        <w:instrText xml:space="preserve"> SEQ MTEqn \h \* MERGEFORMAT </w:instrText>
      </w:r>
      <w:r>
        <w:rPr>
          <w:szCs w:val="22"/>
        </w:rPr>
        <w:fldChar w:fldCharType="end"/>
      </w:r>
      <w:r>
        <w:rPr>
          <w:szCs w:val="22"/>
        </w:rPr>
        <w:instrText>(</w:instrText>
      </w:r>
      <w:r>
        <w:rPr>
          <w:szCs w:val="22"/>
        </w:rPr>
        <w:fldChar w:fldCharType="begin"/>
      </w:r>
      <w:r>
        <w:rPr>
          <w:szCs w:val="22"/>
        </w:rPr>
        <w:instrText xml:space="preserve"> SEQ MTEqn \c \* Arabic \* MERGEFORMAT </w:instrText>
      </w:r>
      <w:r>
        <w:rPr>
          <w:szCs w:val="22"/>
        </w:rPr>
        <w:fldChar w:fldCharType="separate"/>
      </w:r>
      <w:r w:rsidR="00073C5E">
        <w:rPr>
          <w:noProof/>
          <w:szCs w:val="22"/>
        </w:rPr>
        <w:instrText>1</w:instrText>
      </w:r>
      <w:r>
        <w:rPr>
          <w:szCs w:val="22"/>
        </w:rPr>
        <w:fldChar w:fldCharType="end"/>
      </w:r>
      <w:r>
        <w:rPr>
          <w:szCs w:val="22"/>
        </w:rPr>
        <w:instrText>)</w:instrText>
      </w:r>
      <w:r>
        <w:rPr>
          <w:szCs w:val="22"/>
        </w:rPr>
        <w:fldChar w:fldCharType="end"/>
      </w:r>
    </w:p>
    <w:p w14:paraId="10F5A7DE" w14:textId="77777777" w:rsidR="003719E9" w:rsidRDefault="003719E9" w:rsidP="003719E9">
      <w:pPr>
        <w:pStyle w:val="2"/>
        <w:spacing w:before="120" w:after="120" w:line="240" w:lineRule="auto"/>
        <w:ind w:left="562" w:hangingChars="200" w:hanging="562"/>
        <w:rPr>
          <w:color w:val="000000"/>
          <w:sz w:val="28"/>
          <w:szCs w:val="28"/>
        </w:rPr>
      </w:pPr>
      <w:bookmarkStart w:id="4" w:name="_Toc510642098"/>
      <w:r>
        <w:rPr>
          <w:color w:val="000000"/>
          <w:sz w:val="28"/>
          <w:szCs w:val="28"/>
        </w:rPr>
        <w:lastRenderedPageBreak/>
        <w:t>Pole/Zero Designs</w:t>
      </w:r>
    </w:p>
    <w:p w14:paraId="3B35AAFE" w14:textId="77777777" w:rsidR="003719E9" w:rsidRPr="007C4ACE" w:rsidRDefault="003719E9" w:rsidP="003719E9">
      <w:pPr>
        <w:ind w:firstLine="420"/>
      </w:pPr>
      <w:r w:rsidRPr="007C4ACE">
        <w:t>Pole/zero placement can be used to design simple filters, such as first-order smoothers, notch filters, and resonators. To illustrate the technique, we design the transfer function for notch filter as</w:t>
      </w:r>
    </w:p>
    <w:p w14:paraId="14EDA6B8" w14:textId="77777777" w:rsidR="003719E9" w:rsidRPr="007C4ACE" w:rsidRDefault="003719E9" w:rsidP="003719E9">
      <w:pPr>
        <w:spacing w:line="240" w:lineRule="auto"/>
        <w:jc w:val="center"/>
      </w:pPr>
      <w:r w:rsidRPr="007C4ACE">
        <w:rPr>
          <w:position w:val="-26"/>
        </w:rPr>
        <w:object w:dxaOrig="5679" w:dyaOrig="620" w14:anchorId="2D9847C2">
          <v:shape id="_x0000_i1026" type="#_x0000_t75" style="width:283.6pt;height:30.65pt" o:ole="">
            <v:imagedata r:id="rId10" o:title=""/>
          </v:shape>
          <o:OLEObject Type="Embed" ProgID="Equation.DSMT4" ShapeID="_x0000_i1026" DrawAspect="Content" ObjectID="_1636913557" r:id="rId11"/>
        </w:object>
      </w:r>
    </w:p>
    <w:p w14:paraId="7C21AF84" w14:textId="77777777" w:rsidR="003719E9" w:rsidRDefault="003719E9" w:rsidP="003719E9">
      <w:pPr>
        <w:spacing w:line="240" w:lineRule="auto"/>
        <w:ind w:firstLine="420"/>
        <w:jc w:val="left"/>
      </w:pPr>
      <w:r w:rsidRPr="007C4ACE">
        <w:t xml:space="preserve">In the equation, zeros are at </w:t>
      </w:r>
      <w:r w:rsidRPr="007C4ACE">
        <w:rPr>
          <w:position w:val="-10"/>
        </w:rPr>
        <w:object w:dxaOrig="1900" w:dyaOrig="340" w14:anchorId="4605A2C9">
          <v:shape id="_x0000_i1027" type="#_x0000_t75" style="width:94.75pt;height:17.05pt" o:ole="">
            <v:imagedata r:id="rId12" o:title=""/>
          </v:shape>
          <o:OLEObject Type="Embed" ProgID="Equation.DSMT4" ShapeID="_x0000_i1027" DrawAspect="Content" ObjectID="_1636913558" r:id="rId13"/>
        </w:object>
      </w:r>
      <w:r w:rsidRPr="007C4ACE">
        <w:t xml:space="preserve"> and there are corresponding poles </w:t>
      </w:r>
      <w:r w:rsidRPr="007C4ACE">
        <w:rPr>
          <w:position w:val="-10"/>
        </w:rPr>
        <w:object w:dxaOrig="2079" w:dyaOrig="340" w14:anchorId="6142D388">
          <v:shape id="_x0000_i1028" type="#_x0000_t75" style="width:104.2pt;height:17.05pt" o:ole="">
            <v:imagedata r:id="rId14" o:title=""/>
          </v:shape>
          <o:OLEObject Type="Embed" ProgID="Equation.DSMT4" ShapeID="_x0000_i1028" DrawAspect="Content" ObjectID="_1636913559" r:id="rId15"/>
        </w:object>
      </w:r>
      <w:r>
        <w:t>.</w:t>
      </w:r>
    </w:p>
    <w:p w14:paraId="33575084" w14:textId="77777777" w:rsidR="003719E9" w:rsidRDefault="003719E9" w:rsidP="003719E9">
      <w:pPr>
        <w:ind w:firstLine="420"/>
        <w:jc w:val="left"/>
      </w:pPr>
      <w:r>
        <w:t>A biomedical signal, sampled at a rate of 250 Hz, is plagued by 50 Hz power frequency interference and its harmonics 100 Hz.</w:t>
      </w:r>
    </w:p>
    <w:p w14:paraId="37B8B1A5" w14:textId="77777777" w:rsidR="003719E9" w:rsidRDefault="003719E9" w:rsidP="003719E9">
      <w:pPr>
        <w:numPr>
          <w:ilvl w:val="1"/>
          <w:numId w:val="8"/>
        </w:numPr>
        <w:jc w:val="left"/>
      </w:pPr>
      <w:r>
        <w:t xml:space="preserve">Design a digital notch filter </w:t>
      </w:r>
      <w:r w:rsidRPr="00F97C97">
        <w:rPr>
          <w:i/>
        </w:rPr>
        <w:t>H</w:t>
      </w:r>
      <w:r>
        <w:t>(</w:t>
      </w:r>
      <w:r w:rsidRPr="00F97C97">
        <w:rPr>
          <w:i/>
        </w:rPr>
        <w:t>z</w:t>
      </w:r>
      <w:r>
        <w:t>) that removes all these harmonics and remains essentially flat at other frequency with bandwidth 10Hz. Plot the poles and zeros w</w:t>
      </w:r>
      <w:r w:rsidRPr="00F97C97">
        <w:t>ith the unit circle for reference</w:t>
      </w:r>
      <w:r>
        <w:t>. Then show its FRFs.</w:t>
      </w:r>
    </w:p>
    <w:p w14:paraId="4383CAAD" w14:textId="77777777" w:rsidR="003719E9" w:rsidRPr="003719E9" w:rsidRDefault="003719E9" w:rsidP="003719E9">
      <w:pPr>
        <w:numPr>
          <w:ilvl w:val="1"/>
          <w:numId w:val="8"/>
        </w:numPr>
        <w:jc w:val="left"/>
      </w:pPr>
      <w:r>
        <w:rPr>
          <w:rFonts w:hint="eastAsia"/>
        </w:rPr>
        <w:t>D</w:t>
      </w:r>
      <w:r>
        <w:t>esign a comb filter to keep the 50 Hz with 20 Hz bandwidth. Plot the poles and zeros w</w:t>
      </w:r>
      <w:r w:rsidRPr="00F97C97">
        <w:t>ith the unit circle for reference</w:t>
      </w:r>
      <w:r>
        <w:t>. Then show its FRFs.</w:t>
      </w:r>
    </w:p>
    <w:p w14:paraId="3203307B" w14:textId="77777777" w:rsidR="0046670B" w:rsidRDefault="0046670B" w:rsidP="0046670B">
      <w:pPr>
        <w:pStyle w:val="2"/>
        <w:spacing w:before="120" w:after="120" w:line="240" w:lineRule="auto"/>
        <w:ind w:left="562" w:hangingChars="200" w:hanging="562"/>
        <w:rPr>
          <w:color w:val="000000"/>
          <w:sz w:val="28"/>
          <w:szCs w:val="28"/>
        </w:rPr>
      </w:pPr>
      <w:r w:rsidRPr="005432FE">
        <w:rPr>
          <w:color w:val="000000"/>
          <w:sz w:val="28"/>
          <w:szCs w:val="28"/>
        </w:rPr>
        <w:t>Filter D</w:t>
      </w:r>
      <w:r w:rsidRPr="005432FE">
        <w:rPr>
          <w:rFonts w:hint="eastAsia"/>
          <w:color w:val="000000"/>
          <w:sz w:val="28"/>
          <w:szCs w:val="28"/>
        </w:rPr>
        <w:t>esign and Analysis</w:t>
      </w:r>
      <w:r>
        <w:rPr>
          <w:rFonts w:hint="eastAsia"/>
          <w:color w:val="000000"/>
          <w:sz w:val="28"/>
          <w:szCs w:val="28"/>
        </w:rPr>
        <w:t xml:space="preserve"> </w:t>
      </w:r>
      <w:r w:rsidRPr="005432FE">
        <w:rPr>
          <w:rFonts w:hint="eastAsia"/>
          <w:color w:val="000000"/>
          <w:sz w:val="28"/>
          <w:szCs w:val="28"/>
        </w:rPr>
        <w:t>(FDA) tool</w:t>
      </w:r>
      <w:bookmarkEnd w:id="4"/>
    </w:p>
    <w:p w14:paraId="1BFDBFEF" w14:textId="3131B84B" w:rsidR="00816101" w:rsidRDefault="0046670B" w:rsidP="00816101">
      <w:pPr>
        <w:ind w:firstLineChars="135" w:firstLine="283"/>
      </w:pPr>
      <w:r>
        <w:t xml:space="preserve">We can use </w:t>
      </w:r>
      <w:r w:rsidRPr="005432FE">
        <w:t>FDA tool</w:t>
      </w:r>
      <w:r>
        <w:t xml:space="preserve"> to design a filter in MATLAB. This tool provides us many ways to design the filter we want. In addition, we can also observe the parameters of the filter by this tool.</w:t>
      </w:r>
    </w:p>
    <w:p w14:paraId="54F3A365" w14:textId="77777777" w:rsidR="00816101" w:rsidRPr="0085596F" w:rsidRDefault="00816101" w:rsidP="00816101">
      <w:pPr>
        <w:tabs>
          <w:tab w:val="left" w:pos="3513"/>
        </w:tabs>
        <w:spacing w:beforeLines="50" w:before="156"/>
        <w:rPr>
          <w:szCs w:val="21"/>
        </w:rPr>
      </w:pPr>
      <w:bookmarkStart w:id="5" w:name="_GoBack"/>
      <w:bookmarkEnd w:id="5"/>
      <w:r w:rsidRPr="0085596F">
        <w:rPr>
          <w:szCs w:val="21"/>
        </w:rPr>
        <w:t xml:space="preserve">A steady-state time sequence </w:t>
      </w:r>
      <w:r>
        <w:rPr>
          <w:i/>
          <w:szCs w:val="21"/>
        </w:rPr>
        <w:t>p</w:t>
      </w:r>
      <w:r w:rsidRPr="0085596F">
        <w:rPr>
          <w:szCs w:val="21"/>
        </w:rPr>
        <w:t>[</w:t>
      </w:r>
      <w:r w:rsidRPr="0085596F">
        <w:rPr>
          <w:i/>
          <w:szCs w:val="21"/>
        </w:rPr>
        <w:t>n</w:t>
      </w:r>
      <w:r w:rsidRPr="0085596F">
        <w:rPr>
          <w:szCs w:val="21"/>
        </w:rPr>
        <w:t xml:space="preserve">] can be expressed as the summation of harmonics </w:t>
      </w:r>
      <w:r>
        <w:rPr>
          <w:i/>
          <w:szCs w:val="21"/>
        </w:rPr>
        <w:t>u</w:t>
      </w:r>
      <w:r w:rsidRPr="00866D12">
        <w:rPr>
          <w:i/>
          <w:szCs w:val="21"/>
          <w:vertAlign w:val="subscript"/>
        </w:rPr>
        <w:t>i</w:t>
      </w:r>
      <w:r w:rsidRPr="0085596F">
        <w:rPr>
          <w:szCs w:val="21"/>
        </w:rPr>
        <w:t>:</w:t>
      </w:r>
      <w:r>
        <w:rPr>
          <w:szCs w:val="21"/>
        </w:rPr>
        <w:t xml:space="preserve"> </w:t>
      </w:r>
    </w:p>
    <w:p w14:paraId="21D02FF0" w14:textId="77777777" w:rsidR="00816101" w:rsidRPr="0085596F" w:rsidRDefault="00816101" w:rsidP="00816101">
      <w:pPr>
        <w:tabs>
          <w:tab w:val="left" w:pos="3513"/>
        </w:tabs>
        <w:jc w:val="center"/>
        <w:rPr>
          <w:szCs w:val="21"/>
        </w:rPr>
      </w:pPr>
      <w:r w:rsidRPr="00AC307A">
        <w:rPr>
          <w:position w:val="-26"/>
          <w:szCs w:val="21"/>
        </w:rPr>
        <w:object w:dxaOrig="3420" w:dyaOrig="620" w14:anchorId="0581946B">
          <v:shape id="_x0000_i1301" type="#_x0000_t75" style="width:171.8pt;height:31.25pt" o:ole="">
            <v:imagedata r:id="rId16" o:title=""/>
          </v:shape>
          <o:OLEObject Type="Embed" ProgID="Equation.DSMT4" ShapeID="_x0000_i1301" DrawAspect="Content" ObjectID="_1636913560" r:id="rId17"/>
        </w:object>
      </w:r>
    </w:p>
    <w:p w14:paraId="4ACBC049" w14:textId="77777777" w:rsidR="00816101" w:rsidRPr="0085596F" w:rsidRDefault="00816101" w:rsidP="00816101">
      <w:pPr>
        <w:tabs>
          <w:tab w:val="left" w:pos="3513"/>
        </w:tabs>
        <w:snapToGrid w:val="0"/>
        <w:rPr>
          <w:szCs w:val="21"/>
        </w:rPr>
      </w:pPr>
      <w:r w:rsidRPr="0085596F">
        <w:rPr>
          <w:szCs w:val="21"/>
        </w:rPr>
        <w:t>where the magnitude</w:t>
      </w:r>
      <w:r>
        <w:rPr>
          <w:szCs w:val="21"/>
        </w:rPr>
        <w:t xml:space="preserve">, </w:t>
      </w:r>
      <w:r w:rsidRPr="0085596F">
        <w:rPr>
          <w:szCs w:val="21"/>
        </w:rPr>
        <w:t>frequency</w:t>
      </w:r>
      <w:r>
        <w:rPr>
          <w:szCs w:val="21"/>
        </w:rPr>
        <w:t xml:space="preserve"> </w:t>
      </w:r>
      <w:r>
        <w:rPr>
          <w:rFonts w:hint="eastAsia"/>
          <w:szCs w:val="21"/>
        </w:rPr>
        <w:t>and</w:t>
      </w:r>
      <w:r>
        <w:rPr>
          <w:szCs w:val="21"/>
        </w:rPr>
        <w:t xml:space="preserve"> </w:t>
      </w:r>
      <w:r w:rsidRPr="0085596F">
        <w:rPr>
          <w:szCs w:val="21"/>
        </w:rPr>
        <w:t>phase</w:t>
      </w:r>
      <w:r w:rsidRPr="00AC736D">
        <w:rPr>
          <w:i/>
          <w:szCs w:val="21"/>
        </w:rPr>
        <w:t xml:space="preserve"> </w:t>
      </w:r>
      <w:r w:rsidRPr="00F33DA4">
        <w:rPr>
          <w:szCs w:val="21"/>
        </w:rPr>
        <w:t>are</w:t>
      </w:r>
      <w:r>
        <w:rPr>
          <w:i/>
          <w:szCs w:val="21"/>
        </w:rPr>
        <w:t xml:space="preserve"> A</w:t>
      </w:r>
      <w:r w:rsidRPr="00F33DA4">
        <w:rPr>
          <w:i/>
          <w:szCs w:val="21"/>
          <w:vertAlign w:val="subscript"/>
        </w:rPr>
        <w:t>i</w:t>
      </w:r>
      <w:r>
        <w:rPr>
          <w:szCs w:val="21"/>
        </w:rPr>
        <w:t xml:space="preserve">, </w:t>
      </w:r>
      <w:r w:rsidRPr="0085596F">
        <w:rPr>
          <w:position w:val="-12"/>
          <w:szCs w:val="21"/>
        </w:rPr>
        <w:object w:dxaOrig="279" w:dyaOrig="360" w14:anchorId="5727745B">
          <v:shape id="_x0000_i1302" type="#_x0000_t75" style="width:13.6pt;height:18.95pt" o:ole="">
            <v:imagedata r:id="rId18" o:title=""/>
          </v:shape>
          <o:OLEObject Type="Embed" ProgID="Equation.DSMT4" ShapeID="_x0000_i1302" DrawAspect="Content" ObjectID="_1636913561" r:id="rId19"/>
        </w:object>
      </w:r>
      <w:r w:rsidRPr="0085596F">
        <w:rPr>
          <w:szCs w:val="21"/>
        </w:rPr>
        <w:t xml:space="preserve">, and </w:t>
      </w:r>
      <w:r w:rsidRPr="0085596F">
        <w:rPr>
          <w:position w:val="-12"/>
          <w:szCs w:val="21"/>
        </w:rPr>
        <w:object w:dxaOrig="260" w:dyaOrig="360" w14:anchorId="1FA7BCB3">
          <v:shape id="_x0000_i1303" type="#_x0000_t75" style="width:12.95pt;height:18.95pt" o:ole="">
            <v:imagedata r:id="rId20" o:title=""/>
          </v:shape>
          <o:OLEObject Type="Embed" ProgID="Equation.DSMT4" ShapeID="_x0000_i1303" DrawAspect="Content" ObjectID="_1636913562" r:id="rId21"/>
        </w:object>
      </w:r>
      <w:r w:rsidRPr="0085596F">
        <w:rPr>
          <w:szCs w:val="21"/>
        </w:rPr>
        <w:t>,</w:t>
      </w:r>
      <w:r>
        <w:rPr>
          <w:szCs w:val="21"/>
        </w:rPr>
        <w:t xml:space="preserve"> </w:t>
      </w:r>
      <w:r>
        <w:rPr>
          <w:rFonts w:hint="eastAsia"/>
          <w:szCs w:val="21"/>
        </w:rPr>
        <w:t>res</w:t>
      </w:r>
      <w:r>
        <w:rPr>
          <w:szCs w:val="21"/>
        </w:rPr>
        <w:t>pectively</w:t>
      </w:r>
      <w:r>
        <w:rPr>
          <w:rFonts w:hint="eastAsia"/>
          <w:szCs w:val="21"/>
        </w:rPr>
        <w:t>，</w:t>
      </w:r>
      <w:r>
        <w:rPr>
          <w:szCs w:val="21"/>
        </w:rPr>
        <w:t xml:space="preserve">as listed </w:t>
      </w:r>
      <w:r w:rsidRPr="0085596F">
        <w:rPr>
          <w:szCs w:val="21"/>
        </w:rPr>
        <w:t>in Table 2.</w:t>
      </w:r>
    </w:p>
    <w:p w14:paraId="059C8FE8" w14:textId="77777777" w:rsidR="00816101" w:rsidRPr="0085596F" w:rsidRDefault="00816101" w:rsidP="00816101">
      <w:pPr>
        <w:pStyle w:val="a4"/>
        <w:tabs>
          <w:tab w:val="left" w:pos="3513"/>
        </w:tabs>
        <w:ind w:left="357" w:firstLineChars="0" w:firstLine="0"/>
        <w:jc w:val="center"/>
        <w:rPr>
          <w:szCs w:val="21"/>
        </w:rPr>
      </w:pPr>
      <w:r w:rsidRPr="0085596F">
        <w:rPr>
          <w:szCs w:val="21"/>
        </w:rPr>
        <w:t>Table 2 Parameters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9"/>
        <w:gridCol w:w="689"/>
        <w:gridCol w:w="1134"/>
        <w:gridCol w:w="694"/>
        <w:gridCol w:w="724"/>
        <w:gridCol w:w="1134"/>
        <w:gridCol w:w="830"/>
        <w:gridCol w:w="729"/>
        <w:gridCol w:w="1134"/>
        <w:gridCol w:w="799"/>
      </w:tblGrid>
      <w:tr w:rsidR="005233A6" w:rsidRPr="0085596F" w14:paraId="58FAF340" w14:textId="77777777" w:rsidTr="005233A6">
        <w:trPr>
          <w:jc w:val="center"/>
        </w:trPr>
        <w:tc>
          <w:tcPr>
            <w:tcW w:w="1149" w:type="dxa"/>
            <w:vMerge w:val="restart"/>
            <w:shd w:val="clear" w:color="auto" w:fill="auto"/>
            <w:vAlign w:val="center"/>
          </w:tcPr>
          <w:p w14:paraId="62497386" w14:textId="77777777" w:rsidR="00816101" w:rsidRPr="005233A6" w:rsidRDefault="00816101" w:rsidP="005233A6">
            <w:pPr>
              <w:jc w:val="center"/>
              <w:rPr>
                <w:szCs w:val="21"/>
              </w:rPr>
            </w:pPr>
            <w:r w:rsidRPr="005233A6">
              <w:rPr>
                <w:szCs w:val="21"/>
              </w:rPr>
              <w:t>Parameters</w:t>
            </w:r>
          </w:p>
        </w:tc>
        <w:tc>
          <w:tcPr>
            <w:tcW w:w="2517" w:type="dxa"/>
            <w:gridSpan w:val="3"/>
            <w:shd w:val="clear" w:color="auto" w:fill="auto"/>
          </w:tcPr>
          <w:p w14:paraId="36E1B705" w14:textId="77777777" w:rsidR="00816101" w:rsidRPr="005233A6" w:rsidRDefault="00816101" w:rsidP="005233A6">
            <w:pPr>
              <w:jc w:val="center"/>
              <w:rPr>
                <w:i/>
                <w:szCs w:val="21"/>
              </w:rPr>
            </w:pPr>
            <w:r w:rsidRPr="005233A6">
              <w:rPr>
                <w:i/>
                <w:szCs w:val="21"/>
              </w:rPr>
              <w:t>i</w:t>
            </w:r>
            <w:r w:rsidRPr="005233A6">
              <w:rPr>
                <w:szCs w:val="21"/>
              </w:rPr>
              <w:t xml:space="preserve"> = 1</w:t>
            </w:r>
          </w:p>
        </w:tc>
        <w:tc>
          <w:tcPr>
            <w:tcW w:w="2688" w:type="dxa"/>
            <w:gridSpan w:val="3"/>
            <w:shd w:val="clear" w:color="auto" w:fill="auto"/>
          </w:tcPr>
          <w:p w14:paraId="0C36FE68" w14:textId="77777777" w:rsidR="00816101" w:rsidRPr="005233A6" w:rsidRDefault="00816101" w:rsidP="005233A6">
            <w:pPr>
              <w:jc w:val="center"/>
              <w:rPr>
                <w:i/>
                <w:szCs w:val="21"/>
              </w:rPr>
            </w:pPr>
            <w:r w:rsidRPr="005233A6">
              <w:rPr>
                <w:i/>
                <w:szCs w:val="21"/>
              </w:rPr>
              <w:t>i</w:t>
            </w:r>
            <w:r w:rsidRPr="005233A6">
              <w:rPr>
                <w:szCs w:val="21"/>
              </w:rPr>
              <w:t xml:space="preserve"> = 2</w:t>
            </w:r>
          </w:p>
        </w:tc>
        <w:tc>
          <w:tcPr>
            <w:tcW w:w="2662" w:type="dxa"/>
            <w:gridSpan w:val="3"/>
            <w:shd w:val="clear" w:color="auto" w:fill="auto"/>
          </w:tcPr>
          <w:p w14:paraId="34CA891D" w14:textId="77777777" w:rsidR="00816101" w:rsidRPr="005233A6" w:rsidRDefault="00816101" w:rsidP="005233A6">
            <w:pPr>
              <w:jc w:val="center"/>
              <w:rPr>
                <w:i/>
                <w:szCs w:val="21"/>
              </w:rPr>
            </w:pPr>
            <w:r w:rsidRPr="005233A6">
              <w:rPr>
                <w:i/>
                <w:szCs w:val="21"/>
              </w:rPr>
              <w:t xml:space="preserve">i </w:t>
            </w:r>
            <w:r w:rsidRPr="005233A6">
              <w:rPr>
                <w:szCs w:val="21"/>
              </w:rPr>
              <w:t>= 3</w:t>
            </w:r>
          </w:p>
        </w:tc>
      </w:tr>
      <w:tr w:rsidR="005233A6" w:rsidRPr="0085596F" w14:paraId="5AD18DA6" w14:textId="77777777" w:rsidTr="005233A6">
        <w:trPr>
          <w:jc w:val="center"/>
        </w:trPr>
        <w:tc>
          <w:tcPr>
            <w:tcW w:w="1149" w:type="dxa"/>
            <w:vMerge/>
            <w:shd w:val="clear" w:color="auto" w:fill="auto"/>
            <w:vAlign w:val="center"/>
          </w:tcPr>
          <w:p w14:paraId="2E52D6A9" w14:textId="77777777" w:rsidR="00816101" w:rsidRPr="005233A6" w:rsidRDefault="00816101" w:rsidP="005233A6">
            <w:pPr>
              <w:jc w:val="center"/>
              <w:rPr>
                <w:szCs w:val="21"/>
              </w:rPr>
            </w:pPr>
          </w:p>
        </w:tc>
        <w:tc>
          <w:tcPr>
            <w:tcW w:w="689" w:type="dxa"/>
            <w:shd w:val="clear" w:color="auto" w:fill="auto"/>
          </w:tcPr>
          <w:p w14:paraId="3B01E743" w14:textId="77777777" w:rsidR="00816101" w:rsidRPr="005233A6" w:rsidRDefault="00816101" w:rsidP="005233A6">
            <w:pPr>
              <w:jc w:val="center"/>
              <w:rPr>
                <w:szCs w:val="21"/>
              </w:rPr>
            </w:pPr>
            <w:r w:rsidRPr="005233A6">
              <w:rPr>
                <w:rFonts w:hint="eastAsia"/>
                <w:szCs w:val="21"/>
              </w:rPr>
              <w:t>g</w:t>
            </w:r>
            <w:r w:rsidRPr="005233A6">
              <w:rPr>
                <w:szCs w:val="21"/>
              </w:rPr>
              <w:t>iven</w:t>
            </w:r>
          </w:p>
        </w:tc>
        <w:tc>
          <w:tcPr>
            <w:tcW w:w="1134" w:type="dxa"/>
            <w:shd w:val="clear" w:color="auto" w:fill="auto"/>
          </w:tcPr>
          <w:p w14:paraId="5311D552" w14:textId="77777777" w:rsidR="00816101" w:rsidRPr="005233A6" w:rsidRDefault="00816101" w:rsidP="005233A6">
            <w:pPr>
              <w:jc w:val="center"/>
              <w:rPr>
                <w:szCs w:val="21"/>
              </w:rPr>
            </w:pPr>
            <w:r w:rsidRPr="005233A6">
              <w:rPr>
                <w:rFonts w:hint="eastAsia"/>
                <w:szCs w:val="21"/>
              </w:rPr>
              <w:t>c</w:t>
            </w:r>
            <w:r w:rsidRPr="005233A6">
              <w:rPr>
                <w:szCs w:val="21"/>
              </w:rPr>
              <w:t>alculated</w:t>
            </w:r>
          </w:p>
        </w:tc>
        <w:tc>
          <w:tcPr>
            <w:tcW w:w="694" w:type="dxa"/>
            <w:shd w:val="clear" w:color="auto" w:fill="auto"/>
          </w:tcPr>
          <w:p w14:paraId="6E319EC7" w14:textId="77777777" w:rsidR="00816101" w:rsidRPr="005233A6" w:rsidRDefault="00816101" w:rsidP="005233A6">
            <w:pPr>
              <w:jc w:val="center"/>
              <w:rPr>
                <w:szCs w:val="21"/>
              </w:rPr>
            </w:pPr>
            <w:r w:rsidRPr="005233A6">
              <w:rPr>
                <w:szCs w:val="21"/>
              </w:rPr>
              <w:t>error</w:t>
            </w:r>
          </w:p>
        </w:tc>
        <w:tc>
          <w:tcPr>
            <w:tcW w:w="724" w:type="dxa"/>
            <w:shd w:val="clear" w:color="auto" w:fill="auto"/>
          </w:tcPr>
          <w:p w14:paraId="00A51908" w14:textId="77777777" w:rsidR="00816101" w:rsidRPr="005233A6" w:rsidRDefault="00816101" w:rsidP="005233A6">
            <w:pPr>
              <w:jc w:val="center"/>
              <w:rPr>
                <w:szCs w:val="21"/>
              </w:rPr>
            </w:pPr>
            <w:r w:rsidRPr="005233A6">
              <w:rPr>
                <w:rFonts w:hint="eastAsia"/>
                <w:szCs w:val="21"/>
              </w:rPr>
              <w:t>g</w:t>
            </w:r>
            <w:r w:rsidRPr="005233A6">
              <w:rPr>
                <w:szCs w:val="21"/>
              </w:rPr>
              <w:t>iven</w:t>
            </w:r>
          </w:p>
        </w:tc>
        <w:tc>
          <w:tcPr>
            <w:tcW w:w="1134" w:type="dxa"/>
            <w:shd w:val="clear" w:color="auto" w:fill="auto"/>
          </w:tcPr>
          <w:p w14:paraId="58BDE833" w14:textId="77777777" w:rsidR="00816101" w:rsidRPr="005233A6" w:rsidRDefault="00816101" w:rsidP="005233A6">
            <w:pPr>
              <w:jc w:val="center"/>
              <w:rPr>
                <w:szCs w:val="21"/>
              </w:rPr>
            </w:pPr>
            <w:r w:rsidRPr="005233A6">
              <w:rPr>
                <w:rFonts w:hint="eastAsia"/>
                <w:szCs w:val="21"/>
              </w:rPr>
              <w:t>c</w:t>
            </w:r>
            <w:r w:rsidRPr="005233A6">
              <w:rPr>
                <w:szCs w:val="21"/>
              </w:rPr>
              <w:t>alculated</w:t>
            </w:r>
          </w:p>
        </w:tc>
        <w:tc>
          <w:tcPr>
            <w:tcW w:w="830" w:type="dxa"/>
            <w:shd w:val="clear" w:color="auto" w:fill="auto"/>
          </w:tcPr>
          <w:p w14:paraId="0881D163" w14:textId="77777777" w:rsidR="00816101" w:rsidRPr="005233A6" w:rsidRDefault="00816101" w:rsidP="005233A6">
            <w:pPr>
              <w:jc w:val="center"/>
              <w:rPr>
                <w:szCs w:val="21"/>
              </w:rPr>
            </w:pPr>
            <w:r w:rsidRPr="005233A6">
              <w:rPr>
                <w:szCs w:val="21"/>
              </w:rPr>
              <w:t>error</w:t>
            </w:r>
          </w:p>
        </w:tc>
        <w:tc>
          <w:tcPr>
            <w:tcW w:w="729" w:type="dxa"/>
            <w:shd w:val="clear" w:color="auto" w:fill="auto"/>
          </w:tcPr>
          <w:p w14:paraId="774A6E45" w14:textId="77777777" w:rsidR="00816101" w:rsidRPr="005233A6" w:rsidRDefault="00816101" w:rsidP="005233A6">
            <w:pPr>
              <w:jc w:val="center"/>
              <w:rPr>
                <w:szCs w:val="21"/>
              </w:rPr>
            </w:pPr>
            <w:r w:rsidRPr="005233A6">
              <w:rPr>
                <w:rFonts w:hint="eastAsia"/>
                <w:szCs w:val="21"/>
              </w:rPr>
              <w:t>g</w:t>
            </w:r>
            <w:r w:rsidRPr="005233A6">
              <w:rPr>
                <w:szCs w:val="21"/>
              </w:rPr>
              <w:t>iven</w:t>
            </w:r>
          </w:p>
        </w:tc>
        <w:tc>
          <w:tcPr>
            <w:tcW w:w="1134" w:type="dxa"/>
            <w:shd w:val="clear" w:color="auto" w:fill="auto"/>
          </w:tcPr>
          <w:p w14:paraId="7D754CD1" w14:textId="77777777" w:rsidR="00816101" w:rsidRPr="005233A6" w:rsidRDefault="00816101" w:rsidP="005233A6">
            <w:pPr>
              <w:jc w:val="center"/>
              <w:rPr>
                <w:szCs w:val="21"/>
              </w:rPr>
            </w:pPr>
            <w:r w:rsidRPr="005233A6">
              <w:rPr>
                <w:rFonts w:hint="eastAsia"/>
                <w:szCs w:val="21"/>
              </w:rPr>
              <w:t>c</w:t>
            </w:r>
            <w:r w:rsidRPr="005233A6">
              <w:rPr>
                <w:szCs w:val="21"/>
              </w:rPr>
              <w:t>alculated</w:t>
            </w:r>
          </w:p>
        </w:tc>
        <w:tc>
          <w:tcPr>
            <w:tcW w:w="799" w:type="dxa"/>
            <w:shd w:val="clear" w:color="auto" w:fill="auto"/>
          </w:tcPr>
          <w:p w14:paraId="1810E298" w14:textId="77777777" w:rsidR="00816101" w:rsidRPr="005233A6" w:rsidRDefault="00816101" w:rsidP="005233A6">
            <w:pPr>
              <w:ind w:leftChars="-17" w:left="-36"/>
              <w:jc w:val="center"/>
              <w:rPr>
                <w:szCs w:val="21"/>
              </w:rPr>
            </w:pPr>
            <w:r w:rsidRPr="005233A6">
              <w:rPr>
                <w:szCs w:val="21"/>
              </w:rPr>
              <w:t>error</w:t>
            </w:r>
          </w:p>
        </w:tc>
      </w:tr>
      <w:bookmarkStart w:id="6" w:name="_Hlk534406961"/>
      <w:tr w:rsidR="005233A6" w:rsidRPr="0085596F" w14:paraId="4AEC0B41" w14:textId="77777777" w:rsidTr="005233A6">
        <w:trPr>
          <w:jc w:val="center"/>
        </w:trPr>
        <w:tc>
          <w:tcPr>
            <w:tcW w:w="1149" w:type="dxa"/>
            <w:shd w:val="clear" w:color="auto" w:fill="auto"/>
            <w:vAlign w:val="center"/>
          </w:tcPr>
          <w:p w14:paraId="34340E7E" w14:textId="77777777" w:rsidR="00816101" w:rsidRPr="005233A6" w:rsidRDefault="00816101" w:rsidP="005233A6">
            <w:pPr>
              <w:jc w:val="center"/>
              <w:rPr>
                <w:i/>
                <w:szCs w:val="21"/>
              </w:rPr>
            </w:pPr>
            <w:r w:rsidRPr="005233A6">
              <w:rPr>
                <w:position w:val="-10"/>
                <w:szCs w:val="21"/>
              </w:rPr>
              <w:object w:dxaOrig="240" w:dyaOrig="300" w14:anchorId="00FED940">
                <v:shape id="_x0000_i1304" type="#_x0000_t75" style="width:12.3pt;height:14.85pt" o:ole="">
                  <v:imagedata r:id="rId22" o:title=""/>
                </v:shape>
                <o:OLEObject Type="Embed" ProgID="Equation.DSMT4" ShapeID="_x0000_i1304" DrawAspect="Content" ObjectID="_1636913563" r:id="rId23"/>
              </w:object>
            </w:r>
          </w:p>
        </w:tc>
        <w:tc>
          <w:tcPr>
            <w:tcW w:w="689" w:type="dxa"/>
            <w:shd w:val="clear" w:color="auto" w:fill="auto"/>
            <w:vAlign w:val="center"/>
          </w:tcPr>
          <w:p w14:paraId="4C1CD4E9" w14:textId="77777777" w:rsidR="00816101" w:rsidRPr="005233A6" w:rsidRDefault="00816101" w:rsidP="005233A6">
            <w:pPr>
              <w:jc w:val="center"/>
              <w:rPr>
                <w:szCs w:val="21"/>
              </w:rPr>
            </w:pPr>
            <w:r w:rsidRPr="005233A6">
              <w:rPr>
                <w:rFonts w:hint="eastAsia"/>
                <w:szCs w:val="21"/>
              </w:rPr>
              <w:t>1</w:t>
            </w:r>
            <w:r w:rsidRPr="005233A6">
              <w:rPr>
                <w:szCs w:val="21"/>
              </w:rPr>
              <w:t>6</w:t>
            </w:r>
          </w:p>
        </w:tc>
        <w:tc>
          <w:tcPr>
            <w:tcW w:w="1134" w:type="dxa"/>
            <w:shd w:val="clear" w:color="auto" w:fill="auto"/>
            <w:vAlign w:val="center"/>
          </w:tcPr>
          <w:p w14:paraId="0920C005" w14:textId="77777777" w:rsidR="00816101" w:rsidRPr="005233A6" w:rsidRDefault="00816101" w:rsidP="005233A6">
            <w:pPr>
              <w:jc w:val="center"/>
              <w:rPr>
                <w:szCs w:val="21"/>
              </w:rPr>
            </w:pPr>
          </w:p>
        </w:tc>
        <w:tc>
          <w:tcPr>
            <w:tcW w:w="694" w:type="dxa"/>
            <w:shd w:val="clear" w:color="auto" w:fill="auto"/>
          </w:tcPr>
          <w:p w14:paraId="48733D55" w14:textId="77777777" w:rsidR="00816101" w:rsidRPr="005233A6" w:rsidRDefault="00816101" w:rsidP="005233A6">
            <w:pPr>
              <w:jc w:val="center"/>
              <w:rPr>
                <w:szCs w:val="21"/>
              </w:rPr>
            </w:pPr>
          </w:p>
        </w:tc>
        <w:tc>
          <w:tcPr>
            <w:tcW w:w="724" w:type="dxa"/>
            <w:shd w:val="clear" w:color="auto" w:fill="auto"/>
            <w:vAlign w:val="center"/>
          </w:tcPr>
          <w:p w14:paraId="0804C498" w14:textId="77777777" w:rsidR="00816101" w:rsidRPr="005233A6" w:rsidRDefault="00816101" w:rsidP="005233A6">
            <w:pPr>
              <w:jc w:val="center"/>
              <w:rPr>
                <w:szCs w:val="21"/>
              </w:rPr>
            </w:pPr>
            <w:r w:rsidRPr="005233A6">
              <w:rPr>
                <w:rFonts w:hint="eastAsia"/>
                <w:szCs w:val="21"/>
              </w:rPr>
              <w:t>5</w:t>
            </w:r>
          </w:p>
        </w:tc>
        <w:tc>
          <w:tcPr>
            <w:tcW w:w="1134" w:type="dxa"/>
            <w:shd w:val="clear" w:color="auto" w:fill="auto"/>
          </w:tcPr>
          <w:p w14:paraId="39F69F1C" w14:textId="77777777" w:rsidR="00816101" w:rsidRPr="005233A6" w:rsidRDefault="00816101" w:rsidP="005233A6">
            <w:pPr>
              <w:jc w:val="center"/>
              <w:rPr>
                <w:szCs w:val="21"/>
              </w:rPr>
            </w:pPr>
          </w:p>
        </w:tc>
        <w:tc>
          <w:tcPr>
            <w:tcW w:w="830" w:type="dxa"/>
            <w:shd w:val="clear" w:color="auto" w:fill="auto"/>
          </w:tcPr>
          <w:p w14:paraId="4542CF3C" w14:textId="77777777" w:rsidR="00816101" w:rsidRPr="005233A6" w:rsidRDefault="00816101" w:rsidP="005233A6">
            <w:pPr>
              <w:jc w:val="center"/>
              <w:rPr>
                <w:szCs w:val="21"/>
              </w:rPr>
            </w:pPr>
          </w:p>
        </w:tc>
        <w:tc>
          <w:tcPr>
            <w:tcW w:w="729" w:type="dxa"/>
            <w:shd w:val="clear" w:color="auto" w:fill="auto"/>
          </w:tcPr>
          <w:p w14:paraId="2F151760" w14:textId="77777777" w:rsidR="00816101" w:rsidRPr="005233A6" w:rsidRDefault="00816101" w:rsidP="005233A6">
            <w:pPr>
              <w:jc w:val="center"/>
              <w:rPr>
                <w:szCs w:val="21"/>
              </w:rPr>
            </w:pPr>
            <w:r w:rsidRPr="005233A6">
              <w:rPr>
                <w:rFonts w:hint="eastAsia"/>
                <w:szCs w:val="21"/>
              </w:rPr>
              <w:t>8</w:t>
            </w:r>
          </w:p>
        </w:tc>
        <w:tc>
          <w:tcPr>
            <w:tcW w:w="1134" w:type="dxa"/>
            <w:shd w:val="clear" w:color="auto" w:fill="auto"/>
          </w:tcPr>
          <w:p w14:paraId="572E8AE6" w14:textId="77777777" w:rsidR="00816101" w:rsidRPr="005233A6" w:rsidRDefault="00816101" w:rsidP="005233A6">
            <w:pPr>
              <w:jc w:val="center"/>
              <w:rPr>
                <w:szCs w:val="21"/>
              </w:rPr>
            </w:pPr>
          </w:p>
        </w:tc>
        <w:tc>
          <w:tcPr>
            <w:tcW w:w="799" w:type="dxa"/>
            <w:shd w:val="clear" w:color="auto" w:fill="auto"/>
          </w:tcPr>
          <w:p w14:paraId="2F938F45" w14:textId="77777777" w:rsidR="00816101" w:rsidRPr="005233A6" w:rsidRDefault="00816101" w:rsidP="005233A6">
            <w:pPr>
              <w:jc w:val="center"/>
              <w:rPr>
                <w:szCs w:val="21"/>
              </w:rPr>
            </w:pPr>
          </w:p>
        </w:tc>
      </w:tr>
      <w:tr w:rsidR="005233A6" w:rsidRPr="0085596F" w14:paraId="72739592" w14:textId="77777777" w:rsidTr="005233A6">
        <w:trPr>
          <w:jc w:val="center"/>
        </w:trPr>
        <w:tc>
          <w:tcPr>
            <w:tcW w:w="1149" w:type="dxa"/>
            <w:shd w:val="clear" w:color="auto" w:fill="auto"/>
            <w:vAlign w:val="center"/>
          </w:tcPr>
          <w:p w14:paraId="5C789780" w14:textId="77777777" w:rsidR="00816101" w:rsidRPr="005233A6" w:rsidRDefault="00816101" w:rsidP="005233A6">
            <w:pPr>
              <w:jc w:val="center"/>
              <w:rPr>
                <w:szCs w:val="21"/>
              </w:rPr>
            </w:pPr>
            <w:r w:rsidRPr="005233A6">
              <w:rPr>
                <w:position w:val="-10"/>
                <w:szCs w:val="21"/>
              </w:rPr>
              <w:object w:dxaOrig="260" w:dyaOrig="300" w14:anchorId="4BE124E5">
                <v:shape id="_x0000_i1305" type="#_x0000_t75" style="width:12.95pt;height:14.85pt" o:ole="">
                  <v:imagedata r:id="rId24" o:title=""/>
                </v:shape>
                <o:OLEObject Type="Embed" ProgID="Equation.DSMT4" ShapeID="_x0000_i1305" DrawAspect="Content" ObjectID="_1636913564" r:id="rId25"/>
              </w:object>
            </w:r>
          </w:p>
        </w:tc>
        <w:tc>
          <w:tcPr>
            <w:tcW w:w="689" w:type="dxa"/>
            <w:shd w:val="clear" w:color="auto" w:fill="auto"/>
            <w:vAlign w:val="center"/>
          </w:tcPr>
          <w:p w14:paraId="1958F001" w14:textId="77777777" w:rsidR="00816101" w:rsidRPr="005233A6" w:rsidRDefault="00816101" w:rsidP="005233A6">
            <w:pPr>
              <w:jc w:val="center"/>
              <w:rPr>
                <w:szCs w:val="21"/>
              </w:rPr>
            </w:pPr>
            <w:r w:rsidRPr="005233A6">
              <w:rPr>
                <w:rFonts w:hint="eastAsia"/>
                <w:szCs w:val="21"/>
              </w:rPr>
              <w:t>2</w:t>
            </w:r>
            <w:r w:rsidRPr="005233A6">
              <w:rPr>
                <w:szCs w:val="21"/>
              </w:rPr>
              <w:t>π</w:t>
            </w:r>
            <w:r w:rsidRPr="005233A6">
              <w:rPr>
                <w:rFonts w:hint="eastAsia"/>
                <w:szCs w:val="21"/>
              </w:rPr>
              <w:t>/</w:t>
            </w:r>
            <w:r w:rsidRPr="005233A6">
              <w:rPr>
                <w:szCs w:val="21"/>
              </w:rPr>
              <w:t>8</w:t>
            </w:r>
          </w:p>
        </w:tc>
        <w:tc>
          <w:tcPr>
            <w:tcW w:w="1134" w:type="dxa"/>
            <w:shd w:val="clear" w:color="auto" w:fill="auto"/>
            <w:vAlign w:val="center"/>
          </w:tcPr>
          <w:p w14:paraId="03FC1C6D" w14:textId="77777777" w:rsidR="00816101" w:rsidRPr="005233A6" w:rsidRDefault="00816101" w:rsidP="005233A6">
            <w:pPr>
              <w:jc w:val="center"/>
              <w:rPr>
                <w:szCs w:val="21"/>
              </w:rPr>
            </w:pPr>
          </w:p>
        </w:tc>
        <w:tc>
          <w:tcPr>
            <w:tcW w:w="694" w:type="dxa"/>
            <w:shd w:val="clear" w:color="auto" w:fill="auto"/>
          </w:tcPr>
          <w:p w14:paraId="79DB2EB4" w14:textId="77777777" w:rsidR="00816101" w:rsidRPr="005233A6" w:rsidRDefault="00816101" w:rsidP="005233A6">
            <w:pPr>
              <w:jc w:val="center"/>
              <w:rPr>
                <w:szCs w:val="21"/>
              </w:rPr>
            </w:pPr>
          </w:p>
        </w:tc>
        <w:tc>
          <w:tcPr>
            <w:tcW w:w="724" w:type="dxa"/>
            <w:shd w:val="clear" w:color="auto" w:fill="auto"/>
            <w:vAlign w:val="center"/>
          </w:tcPr>
          <w:p w14:paraId="689B9691" w14:textId="77777777" w:rsidR="00816101" w:rsidRPr="005233A6" w:rsidRDefault="00816101" w:rsidP="005233A6">
            <w:pPr>
              <w:jc w:val="center"/>
              <w:rPr>
                <w:szCs w:val="21"/>
              </w:rPr>
            </w:pPr>
            <w:r w:rsidRPr="005233A6">
              <w:rPr>
                <w:rFonts w:hint="eastAsia"/>
                <w:szCs w:val="21"/>
              </w:rPr>
              <w:t>2</w:t>
            </w:r>
            <w:r w:rsidRPr="005233A6">
              <w:rPr>
                <w:szCs w:val="21"/>
              </w:rPr>
              <w:t>π</w:t>
            </w:r>
            <w:r w:rsidRPr="005233A6">
              <w:rPr>
                <w:rFonts w:hint="eastAsia"/>
                <w:szCs w:val="21"/>
              </w:rPr>
              <w:t>/</w:t>
            </w:r>
            <w:r w:rsidRPr="005233A6">
              <w:rPr>
                <w:szCs w:val="21"/>
              </w:rPr>
              <w:t>7</w:t>
            </w:r>
          </w:p>
        </w:tc>
        <w:tc>
          <w:tcPr>
            <w:tcW w:w="1134" w:type="dxa"/>
            <w:shd w:val="clear" w:color="auto" w:fill="auto"/>
          </w:tcPr>
          <w:p w14:paraId="33EC1729" w14:textId="77777777" w:rsidR="00816101" w:rsidRPr="005233A6" w:rsidRDefault="00816101" w:rsidP="005233A6">
            <w:pPr>
              <w:jc w:val="center"/>
              <w:rPr>
                <w:szCs w:val="21"/>
              </w:rPr>
            </w:pPr>
          </w:p>
        </w:tc>
        <w:tc>
          <w:tcPr>
            <w:tcW w:w="830" w:type="dxa"/>
            <w:shd w:val="clear" w:color="auto" w:fill="auto"/>
          </w:tcPr>
          <w:p w14:paraId="03415B9C" w14:textId="77777777" w:rsidR="00816101" w:rsidRPr="005233A6" w:rsidRDefault="00816101" w:rsidP="005233A6">
            <w:pPr>
              <w:jc w:val="center"/>
              <w:rPr>
                <w:szCs w:val="21"/>
              </w:rPr>
            </w:pPr>
          </w:p>
        </w:tc>
        <w:tc>
          <w:tcPr>
            <w:tcW w:w="729" w:type="dxa"/>
            <w:shd w:val="clear" w:color="auto" w:fill="auto"/>
          </w:tcPr>
          <w:p w14:paraId="7D642FBB" w14:textId="77777777" w:rsidR="00816101" w:rsidRPr="005233A6" w:rsidRDefault="00816101" w:rsidP="005233A6">
            <w:pPr>
              <w:jc w:val="center"/>
              <w:rPr>
                <w:szCs w:val="21"/>
              </w:rPr>
            </w:pPr>
            <w:r w:rsidRPr="005233A6">
              <w:rPr>
                <w:rFonts w:hint="eastAsia"/>
                <w:szCs w:val="21"/>
              </w:rPr>
              <w:t>2</w:t>
            </w:r>
            <w:r w:rsidRPr="005233A6">
              <w:rPr>
                <w:szCs w:val="21"/>
              </w:rPr>
              <w:t>π</w:t>
            </w:r>
            <w:r w:rsidRPr="005233A6">
              <w:rPr>
                <w:rFonts w:hint="eastAsia"/>
                <w:szCs w:val="21"/>
              </w:rPr>
              <w:t>/</w:t>
            </w:r>
            <w:r w:rsidRPr="005233A6">
              <w:rPr>
                <w:szCs w:val="21"/>
              </w:rPr>
              <w:t>4</w:t>
            </w:r>
          </w:p>
        </w:tc>
        <w:tc>
          <w:tcPr>
            <w:tcW w:w="1134" w:type="dxa"/>
            <w:shd w:val="clear" w:color="auto" w:fill="auto"/>
          </w:tcPr>
          <w:p w14:paraId="078824C2" w14:textId="77777777" w:rsidR="00816101" w:rsidRPr="005233A6" w:rsidRDefault="00816101" w:rsidP="005233A6">
            <w:pPr>
              <w:jc w:val="center"/>
              <w:rPr>
                <w:szCs w:val="21"/>
              </w:rPr>
            </w:pPr>
          </w:p>
        </w:tc>
        <w:tc>
          <w:tcPr>
            <w:tcW w:w="799" w:type="dxa"/>
            <w:shd w:val="clear" w:color="auto" w:fill="auto"/>
          </w:tcPr>
          <w:p w14:paraId="0CF6C86C" w14:textId="77777777" w:rsidR="00816101" w:rsidRPr="005233A6" w:rsidRDefault="00816101" w:rsidP="005233A6">
            <w:pPr>
              <w:jc w:val="center"/>
              <w:rPr>
                <w:szCs w:val="21"/>
              </w:rPr>
            </w:pPr>
          </w:p>
        </w:tc>
      </w:tr>
      <w:tr w:rsidR="005233A6" w:rsidRPr="0085596F" w14:paraId="09D9764D" w14:textId="77777777" w:rsidTr="005233A6">
        <w:trPr>
          <w:trHeight w:val="41"/>
          <w:jc w:val="center"/>
        </w:trPr>
        <w:tc>
          <w:tcPr>
            <w:tcW w:w="1149" w:type="dxa"/>
            <w:shd w:val="clear" w:color="auto" w:fill="auto"/>
            <w:vAlign w:val="center"/>
          </w:tcPr>
          <w:p w14:paraId="573E0709" w14:textId="77777777" w:rsidR="00816101" w:rsidRPr="005233A6" w:rsidRDefault="00816101" w:rsidP="005233A6">
            <w:pPr>
              <w:jc w:val="center"/>
              <w:rPr>
                <w:szCs w:val="21"/>
              </w:rPr>
            </w:pPr>
            <w:r w:rsidRPr="005233A6">
              <w:rPr>
                <w:position w:val="-10"/>
                <w:szCs w:val="21"/>
              </w:rPr>
              <w:object w:dxaOrig="240" w:dyaOrig="300" w14:anchorId="17514B53">
                <v:shape id="_x0000_i1306" type="#_x0000_t75" style="width:12.3pt;height:14.85pt" o:ole="">
                  <v:imagedata r:id="rId26" o:title=""/>
                </v:shape>
                <o:OLEObject Type="Embed" ProgID="Equation.DSMT4" ShapeID="_x0000_i1306" DrawAspect="Content" ObjectID="_1636913565" r:id="rId27"/>
              </w:object>
            </w:r>
          </w:p>
        </w:tc>
        <w:tc>
          <w:tcPr>
            <w:tcW w:w="689" w:type="dxa"/>
            <w:shd w:val="clear" w:color="auto" w:fill="auto"/>
            <w:vAlign w:val="center"/>
          </w:tcPr>
          <w:p w14:paraId="01A0CDFF" w14:textId="77777777" w:rsidR="00816101" w:rsidRPr="005233A6" w:rsidRDefault="00816101" w:rsidP="005233A6">
            <w:pPr>
              <w:jc w:val="center"/>
              <w:rPr>
                <w:szCs w:val="21"/>
              </w:rPr>
            </w:pPr>
            <w:r w:rsidRPr="005233A6">
              <w:rPr>
                <w:szCs w:val="21"/>
              </w:rPr>
              <w:t>π</w:t>
            </w:r>
            <w:r w:rsidRPr="005233A6">
              <w:rPr>
                <w:rFonts w:hint="eastAsia"/>
                <w:szCs w:val="21"/>
              </w:rPr>
              <w:t>/</w:t>
            </w:r>
            <w:r w:rsidRPr="005233A6">
              <w:rPr>
                <w:szCs w:val="21"/>
              </w:rPr>
              <w:t>8</w:t>
            </w:r>
          </w:p>
        </w:tc>
        <w:tc>
          <w:tcPr>
            <w:tcW w:w="1134" w:type="dxa"/>
            <w:shd w:val="clear" w:color="auto" w:fill="auto"/>
            <w:vAlign w:val="center"/>
          </w:tcPr>
          <w:p w14:paraId="110B6E6E" w14:textId="77777777" w:rsidR="00816101" w:rsidRPr="005233A6" w:rsidRDefault="00816101" w:rsidP="005233A6">
            <w:pPr>
              <w:jc w:val="center"/>
              <w:rPr>
                <w:szCs w:val="21"/>
              </w:rPr>
            </w:pPr>
            <w:r w:rsidRPr="005233A6">
              <w:rPr>
                <w:rFonts w:hint="eastAsia"/>
                <w:szCs w:val="21"/>
              </w:rPr>
              <w:t>——</w:t>
            </w:r>
          </w:p>
        </w:tc>
        <w:tc>
          <w:tcPr>
            <w:tcW w:w="694" w:type="dxa"/>
            <w:shd w:val="clear" w:color="auto" w:fill="auto"/>
          </w:tcPr>
          <w:p w14:paraId="7E982DAD" w14:textId="77777777" w:rsidR="00816101" w:rsidRPr="005233A6" w:rsidRDefault="00816101" w:rsidP="005233A6">
            <w:pPr>
              <w:jc w:val="center"/>
              <w:rPr>
                <w:szCs w:val="21"/>
              </w:rPr>
            </w:pPr>
            <w:r w:rsidRPr="005233A6">
              <w:rPr>
                <w:rFonts w:hint="eastAsia"/>
                <w:szCs w:val="21"/>
              </w:rPr>
              <w:t>——</w:t>
            </w:r>
          </w:p>
        </w:tc>
        <w:tc>
          <w:tcPr>
            <w:tcW w:w="724" w:type="dxa"/>
            <w:shd w:val="clear" w:color="auto" w:fill="auto"/>
            <w:vAlign w:val="center"/>
          </w:tcPr>
          <w:p w14:paraId="2F1D48A3" w14:textId="77777777" w:rsidR="00816101" w:rsidRPr="005233A6" w:rsidRDefault="00816101" w:rsidP="005233A6">
            <w:pPr>
              <w:jc w:val="center"/>
              <w:rPr>
                <w:szCs w:val="21"/>
              </w:rPr>
            </w:pPr>
            <w:r w:rsidRPr="005233A6">
              <w:rPr>
                <w:szCs w:val="21"/>
              </w:rPr>
              <w:t>π</w:t>
            </w:r>
            <w:r w:rsidRPr="005233A6">
              <w:rPr>
                <w:rFonts w:hint="eastAsia"/>
                <w:szCs w:val="21"/>
              </w:rPr>
              <w:t>/</w:t>
            </w:r>
            <w:r w:rsidRPr="005233A6">
              <w:rPr>
                <w:szCs w:val="21"/>
              </w:rPr>
              <w:t>2</w:t>
            </w:r>
          </w:p>
        </w:tc>
        <w:tc>
          <w:tcPr>
            <w:tcW w:w="1134" w:type="dxa"/>
            <w:shd w:val="clear" w:color="auto" w:fill="auto"/>
          </w:tcPr>
          <w:p w14:paraId="11785DF9" w14:textId="77777777" w:rsidR="00816101" w:rsidRPr="005233A6" w:rsidRDefault="00816101" w:rsidP="005233A6">
            <w:pPr>
              <w:jc w:val="center"/>
              <w:rPr>
                <w:szCs w:val="21"/>
              </w:rPr>
            </w:pPr>
            <w:r w:rsidRPr="005233A6">
              <w:rPr>
                <w:rFonts w:hint="eastAsia"/>
                <w:szCs w:val="21"/>
              </w:rPr>
              <w:t>——</w:t>
            </w:r>
          </w:p>
        </w:tc>
        <w:tc>
          <w:tcPr>
            <w:tcW w:w="830" w:type="dxa"/>
            <w:shd w:val="clear" w:color="auto" w:fill="auto"/>
          </w:tcPr>
          <w:p w14:paraId="51B9DB3E" w14:textId="77777777" w:rsidR="00816101" w:rsidRPr="005233A6" w:rsidRDefault="00816101" w:rsidP="005233A6">
            <w:pPr>
              <w:jc w:val="center"/>
              <w:rPr>
                <w:szCs w:val="21"/>
              </w:rPr>
            </w:pPr>
            <w:r w:rsidRPr="005233A6">
              <w:rPr>
                <w:rFonts w:hint="eastAsia"/>
                <w:szCs w:val="21"/>
              </w:rPr>
              <w:t>——</w:t>
            </w:r>
          </w:p>
        </w:tc>
        <w:tc>
          <w:tcPr>
            <w:tcW w:w="729" w:type="dxa"/>
            <w:shd w:val="clear" w:color="auto" w:fill="auto"/>
          </w:tcPr>
          <w:p w14:paraId="621CC5CB" w14:textId="77777777" w:rsidR="00816101" w:rsidRPr="005233A6" w:rsidRDefault="00816101" w:rsidP="005233A6">
            <w:pPr>
              <w:jc w:val="center"/>
              <w:rPr>
                <w:szCs w:val="21"/>
              </w:rPr>
            </w:pPr>
            <w:r w:rsidRPr="005233A6">
              <w:rPr>
                <w:rFonts w:hint="eastAsia"/>
                <w:szCs w:val="21"/>
              </w:rPr>
              <w:t>0</w:t>
            </w:r>
          </w:p>
        </w:tc>
        <w:tc>
          <w:tcPr>
            <w:tcW w:w="1134" w:type="dxa"/>
            <w:shd w:val="clear" w:color="auto" w:fill="auto"/>
          </w:tcPr>
          <w:p w14:paraId="04DCE8A6" w14:textId="77777777" w:rsidR="00816101" w:rsidRPr="005233A6" w:rsidRDefault="00816101" w:rsidP="005233A6">
            <w:pPr>
              <w:jc w:val="center"/>
              <w:rPr>
                <w:szCs w:val="21"/>
              </w:rPr>
            </w:pPr>
            <w:r w:rsidRPr="005233A6">
              <w:rPr>
                <w:rFonts w:hint="eastAsia"/>
                <w:szCs w:val="21"/>
              </w:rPr>
              <w:t>——</w:t>
            </w:r>
          </w:p>
        </w:tc>
        <w:tc>
          <w:tcPr>
            <w:tcW w:w="799" w:type="dxa"/>
            <w:shd w:val="clear" w:color="auto" w:fill="auto"/>
          </w:tcPr>
          <w:p w14:paraId="29D5CB00" w14:textId="77777777" w:rsidR="00816101" w:rsidRPr="005233A6" w:rsidRDefault="00816101" w:rsidP="005233A6">
            <w:pPr>
              <w:jc w:val="center"/>
              <w:rPr>
                <w:szCs w:val="21"/>
              </w:rPr>
            </w:pPr>
            <w:r w:rsidRPr="005233A6">
              <w:rPr>
                <w:rFonts w:hint="eastAsia"/>
                <w:szCs w:val="21"/>
              </w:rPr>
              <w:t>——</w:t>
            </w:r>
          </w:p>
        </w:tc>
      </w:tr>
    </w:tbl>
    <w:p w14:paraId="7634C21D" w14:textId="68C08490" w:rsidR="00816101" w:rsidRPr="0076373E" w:rsidRDefault="00816101" w:rsidP="00D419F2">
      <w:pPr>
        <w:pStyle w:val="a4"/>
        <w:numPr>
          <w:ilvl w:val="1"/>
          <w:numId w:val="8"/>
        </w:numPr>
        <w:snapToGrid w:val="0"/>
        <w:spacing w:before="50" w:line="300" w:lineRule="auto"/>
        <w:ind w:firstLineChars="0"/>
        <w:rPr>
          <w:szCs w:val="21"/>
        </w:rPr>
      </w:pPr>
      <w:bookmarkStart w:id="7" w:name="OLE_LINK1"/>
      <w:bookmarkEnd w:id="6"/>
      <w:r w:rsidRPr="0026288F">
        <w:rPr>
          <w:szCs w:val="21"/>
        </w:rPr>
        <w:t>Design an FIR filter H</w:t>
      </w:r>
      <w:r>
        <w:rPr>
          <w:szCs w:val="21"/>
          <w:vertAlign w:val="subscript"/>
        </w:rPr>
        <w:t>1</w:t>
      </w:r>
      <w:r w:rsidRPr="0026288F">
        <w:rPr>
          <w:szCs w:val="21"/>
        </w:rPr>
        <w:t xml:space="preserve"> with Kaiser window, wi</w:t>
      </w:r>
      <w:r>
        <w:rPr>
          <w:szCs w:val="21"/>
        </w:rPr>
        <w:t>th the following requirements: k</w:t>
      </w:r>
      <w:r w:rsidRPr="0076373E">
        <w:rPr>
          <w:szCs w:val="21"/>
        </w:rPr>
        <w:t xml:space="preserve">eep </w:t>
      </w:r>
      <w:r w:rsidRPr="0076373E">
        <w:rPr>
          <w:i/>
          <w:szCs w:val="21"/>
        </w:rPr>
        <w:t>u</w:t>
      </w:r>
      <w:r w:rsidRPr="0076373E">
        <w:rPr>
          <w:szCs w:val="21"/>
          <w:vertAlign w:val="subscript"/>
        </w:rPr>
        <w:t>2</w:t>
      </w:r>
      <w:r w:rsidRPr="0076373E">
        <w:rPr>
          <w:szCs w:val="21"/>
        </w:rPr>
        <w:t xml:space="preserve"> unchanged as much as possible and eliminate </w:t>
      </w:r>
      <w:r w:rsidRPr="0076373E">
        <w:rPr>
          <w:i/>
          <w:szCs w:val="21"/>
        </w:rPr>
        <w:t>u</w:t>
      </w:r>
      <w:r w:rsidRPr="0076373E">
        <w:rPr>
          <w:szCs w:val="21"/>
          <w:vertAlign w:val="subscript"/>
        </w:rPr>
        <w:t xml:space="preserve">1 </w:t>
      </w:r>
      <w:r w:rsidRPr="0076373E">
        <w:rPr>
          <w:szCs w:val="21"/>
        </w:rPr>
        <w:t>and</w:t>
      </w:r>
      <w:r w:rsidRPr="0076373E">
        <w:rPr>
          <w:szCs w:val="21"/>
          <w:vertAlign w:val="subscript"/>
        </w:rPr>
        <w:t xml:space="preserve"> </w:t>
      </w:r>
      <w:r w:rsidRPr="0076373E">
        <w:rPr>
          <w:i/>
          <w:szCs w:val="21"/>
        </w:rPr>
        <w:t>u</w:t>
      </w:r>
      <w:r w:rsidRPr="0076373E">
        <w:rPr>
          <w:szCs w:val="21"/>
          <w:vertAlign w:val="subscript"/>
        </w:rPr>
        <w:t xml:space="preserve">3 </w:t>
      </w:r>
      <w:r w:rsidRPr="0076373E">
        <w:rPr>
          <w:szCs w:val="21"/>
        </w:rPr>
        <w:t>at least</w:t>
      </w:r>
      <w:r>
        <w:rPr>
          <w:szCs w:val="21"/>
        </w:rPr>
        <w:t xml:space="preserve"> 40</w:t>
      </w:r>
      <w:r w:rsidRPr="0076373E">
        <w:rPr>
          <w:szCs w:val="21"/>
        </w:rPr>
        <w:t xml:space="preserve"> </w:t>
      </w:r>
      <w:r w:rsidR="00D419F2" w:rsidRPr="0076373E">
        <w:rPr>
          <w:szCs w:val="21"/>
        </w:rPr>
        <w:t>Db</w:t>
      </w:r>
      <w:r w:rsidRPr="0076373E">
        <w:rPr>
          <w:szCs w:val="21"/>
        </w:rPr>
        <w:t xml:space="preserve"> in magnitude.</w:t>
      </w:r>
      <w:r>
        <w:rPr>
          <w:szCs w:val="21"/>
        </w:rPr>
        <w:t xml:space="preserve"> </w:t>
      </w:r>
    </w:p>
    <w:p w14:paraId="6107DC2D" w14:textId="77777777" w:rsidR="00816101" w:rsidRDefault="00816101" w:rsidP="00816101">
      <w:pPr>
        <w:pStyle w:val="a4"/>
        <w:numPr>
          <w:ilvl w:val="0"/>
          <w:numId w:val="38"/>
        </w:numPr>
        <w:snapToGrid w:val="0"/>
        <w:spacing w:before="50" w:line="300" w:lineRule="auto"/>
        <w:ind w:firstLineChars="0"/>
        <w:rPr>
          <w:szCs w:val="21"/>
        </w:rPr>
      </w:pPr>
      <w:r w:rsidRPr="0076373E">
        <w:rPr>
          <w:szCs w:val="21"/>
        </w:rPr>
        <w:t xml:space="preserve">Show </w:t>
      </w:r>
      <w:r>
        <w:rPr>
          <w:szCs w:val="21"/>
        </w:rPr>
        <w:t>impulse response function</w:t>
      </w:r>
      <w:r w:rsidRPr="0076373E">
        <w:rPr>
          <w:szCs w:val="21"/>
        </w:rPr>
        <w:t xml:space="preserve"> and FRF of H</w:t>
      </w:r>
      <w:r w:rsidRPr="0076373E">
        <w:rPr>
          <w:szCs w:val="21"/>
          <w:vertAlign w:val="subscript"/>
        </w:rPr>
        <w:t>1</w:t>
      </w:r>
      <w:r w:rsidRPr="0076373E">
        <w:rPr>
          <w:szCs w:val="21"/>
        </w:rPr>
        <w:t>.</w:t>
      </w:r>
    </w:p>
    <w:p w14:paraId="05969E1E" w14:textId="77777777" w:rsidR="00816101" w:rsidRDefault="00816101" w:rsidP="00816101">
      <w:pPr>
        <w:pStyle w:val="a4"/>
        <w:numPr>
          <w:ilvl w:val="0"/>
          <w:numId w:val="38"/>
        </w:numPr>
        <w:snapToGrid w:val="0"/>
        <w:spacing w:before="50" w:line="300" w:lineRule="auto"/>
        <w:ind w:firstLineChars="0"/>
        <w:rPr>
          <w:szCs w:val="21"/>
        </w:rPr>
      </w:pPr>
      <w:r w:rsidRPr="0076373E">
        <w:rPr>
          <w:szCs w:val="21"/>
        </w:rPr>
        <w:t>Indicate the magnitudes (dB) and phases (</w:t>
      </w:r>
      <w:r>
        <w:rPr>
          <w:szCs w:val="21"/>
        </w:rPr>
        <w:t>radians</w:t>
      </w:r>
      <w:r w:rsidRPr="0076373E">
        <w:rPr>
          <w:szCs w:val="21"/>
        </w:rPr>
        <w:t>) of H</w:t>
      </w:r>
      <w:r w:rsidRPr="0076373E">
        <w:rPr>
          <w:szCs w:val="21"/>
          <w:vertAlign w:val="subscript"/>
        </w:rPr>
        <w:t>1</w:t>
      </w:r>
      <w:r w:rsidRPr="0076373E">
        <w:rPr>
          <w:szCs w:val="21"/>
        </w:rPr>
        <w:t xml:space="preserve"> at </w:t>
      </w:r>
      <w:r w:rsidRPr="0085596F">
        <w:rPr>
          <w:position w:val="-10"/>
        </w:rPr>
        <w:object w:dxaOrig="260" w:dyaOrig="300" w14:anchorId="24C35DD6">
          <v:shape id="_x0000_i1307" type="#_x0000_t75" style="width:12.95pt;height:14.85pt" o:ole="">
            <v:imagedata r:id="rId28" o:title=""/>
          </v:shape>
          <o:OLEObject Type="Embed" ProgID="Equation.DSMT4" ShapeID="_x0000_i1307" DrawAspect="Content" ObjectID="_1636913566" r:id="rId29"/>
        </w:object>
      </w:r>
      <w:r w:rsidRPr="0076373E">
        <w:rPr>
          <w:szCs w:val="21"/>
        </w:rPr>
        <w:t xml:space="preserve">, </w:t>
      </w:r>
      <w:r w:rsidRPr="0085596F">
        <w:rPr>
          <w:position w:val="-10"/>
        </w:rPr>
        <w:object w:dxaOrig="279" w:dyaOrig="300" w14:anchorId="75F3946F">
          <v:shape id="_x0000_i1308" type="#_x0000_t75" style="width:13.6pt;height:14.85pt" o:ole="">
            <v:imagedata r:id="rId30" o:title=""/>
          </v:shape>
          <o:OLEObject Type="Embed" ProgID="Equation.DSMT4" ShapeID="_x0000_i1308" DrawAspect="Content" ObjectID="_1636913567" r:id="rId31"/>
        </w:object>
      </w:r>
      <w:r w:rsidRPr="0076373E">
        <w:rPr>
          <w:szCs w:val="21"/>
        </w:rPr>
        <w:t xml:space="preserve">and </w:t>
      </w:r>
      <w:r w:rsidRPr="0085596F">
        <w:rPr>
          <w:position w:val="-10"/>
        </w:rPr>
        <w:object w:dxaOrig="260" w:dyaOrig="320" w14:anchorId="1C926149">
          <v:shape id="_x0000_i1309" type="#_x0000_t75" style="width:12.95pt;height:16.4pt" o:ole="">
            <v:imagedata r:id="rId32" o:title=""/>
          </v:shape>
          <o:OLEObject Type="Embed" ProgID="Equation.DSMT4" ShapeID="_x0000_i1309" DrawAspect="Content" ObjectID="_1636913568" r:id="rId33"/>
        </w:object>
      </w:r>
      <w:r w:rsidRPr="0076373E">
        <w:rPr>
          <w:szCs w:val="21"/>
        </w:rPr>
        <w:t xml:space="preserve">. </w:t>
      </w:r>
      <w:bookmarkEnd w:id="7"/>
    </w:p>
    <w:p w14:paraId="7E3C8A5C" w14:textId="4E5E92FC" w:rsidR="00816101" w:rsidRDefault="00816101" w:rsidP="00816101">
      <w:pPr>
        <w:pStyle w:val="a4"/>
        <w:numPr>
          <w:ilvl w:val="0"/>
          <w:numId w:val="38"/>
        </w:numPr>
        <w:snapToGrid w:val="0"/>
        <w:spacing w:before="50" w:line="300" w:lineRule="auto"/>
        <w:ind w:firstLineChars="0"/>
        <w:rPr>
          <w:szCs w:val="21"/>
        </w:rPr>
      </w:pPr>
      <w:r>
        <w:rPr>
          <w:szCs w:val="21"/>
        </w:rPr>
        <w:t>Filter</w:t>
      </w:r>
      <w:r w:rsidRPr="0076373E">
        <w:rPr>
          <w:szCs w:val="21"/>
        </w:rPr>
        <w:t xml:space="preserve"> the limit-duration signal </w:t>
      </w:r>
      <w:r w:rsidRPr="0091694B">
        <w:rPr>
          <w:b/>
          <w:i/>
          <w:szCs w:val="21"/>
        </w:rPr>
        <w:t>p</w:t>
      </w:r>
      <w:r w:rsidRPr="0076373E">
        <w:rPr>
          <w:szCs w:val="21"/>
        </w:rPr>
        <w:t xml:space="preserve"> </w:t>
      </w:r>
      <w:r>
        <w:rPr>
          <w:szCs w:val="21"/>
        </w:rPr>
        <w:t>by H</w:t>
      </w:r>
      <w:r>
        <w:rPr>
          <w:szCs w:val="21"/>
          <w:vertAlign w:val="subscript"/>
        </w:rPr>
        <w:t>1</w:t>
      </w:r>
      <w:r>
        <w:rPr>
          <w:szCs w:val="21"/>
        </w:rPr>
        <w:t>. Compare before and after filtering signal in both the time-domain and frequency-domain</w:t>
      </w:r>
      <w:r w:rsidRPr="0076373E">
        <w:rPr>
          <w:szCs w:val="21"/>
        </w:rPr>
        <w:t>.</w:t>
      </w:r>
    </w:p>
    <w:p w14:paraId="2278159D" w14:textId="3CE43AF6" w:rsidR="00405A87" w:rsidRPr="0076373E" w:rsidRDefault="00405A87" w:rsidP="00D419F2">
      <w:pPr>
        <w:pStyle w:val="a4"/>
        <w:numPr>
          <w:ilvl w:val="1"/>
          <w:numId w:val="8"/>
        </w:numPr>
        <w:snapToGrid w:val="0"/>
        <w:spacing w:before="50" w:line="300" w:lineRule="auto"/>
        <w:ind w:firstLineChars="0"/>
        <w:rPr>
          <w:szCs w:val="21"/>
        </w:rPr>
      </w:pPr>
      <w:r>
        <w:rPr>
          <w:szCs w:val="21"/>
        </w:rPr>
        <w:t>Design an I</w:t>
      </w:r>
      <w:r w:rsidRPr="0026288F">
        <w:rPr>
          <w:szCs w:val="21"/>
        </w:rPr>
        <w:t>IR filter H</w:t>
      </w:r>
      <w:r>
        <w:rPr>
          <w:szCs w:val="21"/>
          <w:vertAlign w:val="subscript"/>
        </w:rPr>
        <w:t>2</w:t>
      </w:r>
      <w:r w:rsidRPr="0026288F">
        <w:rPr>
          <w:szCs w:val="21"/>
        </w:rPr>
        <w:t xml:space="preserve"> with </w:t>
      </w:r>
      <w:r>
        <w:rPr>
          <w:szCs w:val="21"/>
        </w:rPr>
        <w:t>Butterworth proto</w:t>
      </w:r>
      <w:r w:rsidRPr="0026288F">
        <w:rPr>
          <w:szCs w:val="21"/>
        </w:rPr>
        <w:t>, wi</w:t>
      </w:r>
      <w:r>
        <w:rPr>
          <w:szCs w:val="21"/>
        </w:rPr>
        <w:t>th the following requirements: k</w:t>
      </w:r>
      <w:r w:rsidRPr="0076373E">
        <w:rPr>
          <w:szCs w:val="21"/>
        </w:rPr>
        <w:t xml:space="preserve">eep </w:t>
      </w:r>
      <w:r w:rsidRPr="0076373E">
        <w:rPr>
          <w:i/>
          <w:szCs w:val="21"/>
        </w:rPr>
        <w:t>u</w:t>
      </w:r>
      <w:r>
        <w:rPr>
          <w:szCs w:val="21"/>
          <w:vertAlign w:val="subscript"/>
        </w:rPr>
        <w:t>1</w:t>
      </w:r>
      <w:r w:rsidRPr="0076373E">
        <w:rPr>
          <w:szCs w:val="21"/>
        </w:rPr>
        <w:t xml:space="preserve"> </w:t>
      </w:r>
      <w:r>
        <w:rPr>
          <w:szCs w:val="21"/>
        </w:rPr>
        <w:t xml:space="preserve">and </w:t>
      </w:r>
      <w:r w:rsidRPr="00405A87">
        <w:rPr>
          <w:i/>
          <w:szCs w:val="21"/>
        </w:rPr>
        <w:t>u</w:t>
      </w:r>
      <w:r w:rsidRPr="00405A87">
        <w:rPr>
          <w:szCs w:val="21"/>
          <w:vertAlign w:val="subscript"/>
        </w:rPr>
        <w:t>3</w:t>
      </w:r>
      <w:r>
        <w:rPr>
          <w:szCs w:val="21"/>
        </w:rPr>
        <w:t xml:space="preserve"> </w:t>
      </w:r>
      <w:r w:rsidRPr="0076373E">
        <w:rPr>
          <w:szCs w:val="21"/>
        </w:rPr>
        <w:t xml:space="preserve">unchanged as much as possible and eliminate </w:t>
      </w:r>
      <w:r w:rsidRPr="0076373E">
        <w:rPr>
          <w:i/>
          <w:szCs w:val="21"/>
        </w:rPr>
        <w:t>u</w:t>
      </w:r>
      <w:r>
        <w:rPr>
          <w:szCs w:val="21"/>
          <w:vertAlign w:val="subscript"/>
        </w:rPr>
        <w:t>2</w:t>
      </w:r>
      <w:r w:rsidRPr="0076373E">
        <w:rPr>
          <w:szCs w:val="21"/>
          <w:vertAlign w:val="subscript"/>
        </w:rPr>
        <w:t xml:space="preserve"> </w:t>
      </w:r>
      <w:r w:rsidRPr="0076373E">
        <w:rPr>
          <w:szCs w:val="21"/>
        </w:rPr>
        <w:t>at least</w:t>
      </w:r>
      <w:r>
        <w:rPr>
          <w:szCs w:val="21"/>
        </w:rPr>
        <w:t xml:space="preserve"> 40</w:t>
      </w:r>
      <w:r w:rsidRPr="0076373E">
        <w:rPr>
          <w:szCs w:val="21"/>
        </w:rPr>
        <w:t xml:space="preserve"> dB in magnitude.</w:t>
      </w:r>
      <w:r>
        <w:rPr>
          <w:szCs w:val="21"/>
        </w:rPr>
        <w:t xml:space="preserve"> </w:t>
      </w:r>
    </w:p>
    <w:p w14:paraId="73E1F49C" w14:textId="0485BD43" w:rsidR="00405A87" w:rsidRDefault="00405A87" w:rsidP="00405A87">
      <w:pPr>
        <w:pStyle w:val="a4"/>
        <w:numPr>
          <w:ilvl w:val="0"/>
          <w:numId w:val="38"/>
        </w:numPr>
        <w:snapToGrid w:val="0"/>
        <w:spacing w:before="50" w:line="300" w:lineRule="auto"/>
        <w:ind w:firstLineChars="0"/>
        <w:rPr>
          <w:szCs w:val="21"/>
        </w:rPr>
      </w:pPr>
      <w:r w:rsidRPr="0076373E">
        <w:rPr>
          <w:szCs w:val="21"/>
        </w:rPr>
        <w:lastRenderedPageBreak/>
        <w:t xml:space="preserve">Show </w:t>
      </w:r>
      <w:r w:rsidR="006D36E6">
        <w:rPr>
          <w:szCs w:val="21"/>
        </w:rPr>
        <w:t>step</w:t>
      </w:r>
      <w:r>
        <w:rPr>
          <w:szCs w:val="21"/>
        </w:rPr>
        <w:t xml:space="preserve"> response function</w:t>
      </w:r>
      <w:r w:rsidRPr="0076373E">
        <w:rPr>
          <w:szCs w:val="21"/>
        </w:rPr>
        <w:t xml:space="preserve"> and FRF of H</w:t>
      </w:r>
      <w:r w:rsidR="006D36E6">
        <w:rPr>
          <w:szCs w:val="21"/>
          <w:vertAlign w:val="subscript"/>
        </w:rPr>
        <w:t>2</w:t>
      </w:r>
      <w:r w:rsidRPr="0076373E">
        <w:rPr>
          <w:szCs w:val="21"/>
        </w:rPr>
        <w:t>.</w:t>
      </w:r>
    </w:p>
    <w:p w14:paraId="3E71F6F0" w14:textId="269AC4BF" w:rsidR="00405A87" w:rsidRDefault="00405A87" w:rsidP="00405A87">
      <w:pPr>
        <w:pStyle w:val="a4"/>
        <w:numPr>
          <w:ilvl w:val="0"/>
          <w:numId w:val="38"/>
        </w:numPr>
        <w:snapToGrid w:val="0"/>
        <w:spacing w:before="50" w:line="300" w:lineRule="auto"/>
        <w:ind w:firstLineChars="0"/>
        <w:rPr>
          <w:szCs w:val="21"/>
        </w:rPr>
      </w:pPr>
      <w:r w:rsidRPr="0076373E">
        <w:rPr>
          <w:szCs w:val="21"/>
        </w:rPr>
        <w:t>Indicate the magnitudes (dB) and phases (</w:t>
      </w:r>
      <w:r>
        <w:rPr>
          <w:szCs w:val="21"/>
        </w:rPr>
        <w:t>radians</w:t>
      </w:r>
      <w:r w:rsidRPr="0076373E">
        <w:rPr>
          <w:szCs w:val="21"/>
        </w:rPr>
        <w:t>) of H</w:t>
      </w:r>
      <w:r w:rsidR="000C1F05">
        <w:rPr>
          <w:szCs w:val="21"/>
          <w:vertAlign w:val="subscript"/>
        </w:rPr>
        <w:t>2</w:t>
      </w:r>
      <w:r w:rsidRPr="0076373E">
        <w:rPr>
          <w:szCs w:val="21"/>
        </w:rPr>
        <w:t xml:space="preserve"> at </w:t>
      </w:r>
      <w:r w:rsidRPr="0085596F">
        <w:rPr>
          <w:position w:val="-10"/>
        </w:rPr>
        <w:object w:dxaOrig="260" w:dyaOrig="300" w14:anchorId="3ED94A21">
          <v:shape id="_x0000_i1370" type="#_x0000_t75" style="width:12.95pt;height:14.85pt" o:ole="">
            <v:imagedata r:id="rId28" o:title=""/>
          </v:shape>
          <o:OLEObject Type="Embed" ProgID="Equation.DSMT4" ShapeID="_x0000_i1370" DrawAspect="Content" ObjectID="_1636913569" r:id="rId34"/>
        </w:object>
      </w:r>
      <w:r w:rsidRPr="0076373E">
        <w:rPr>
          <w:szCs w:val="21"/>
        </w:rPr>
        <w:t xml:space="preserve">, </w:t>
      </w:r>
      <w:r w:rsidRPr="0085596F">
        <w:rPr>
          <w:position w:val="-10"/>
        </w:rPr>
        <w:object w:dxaOrig="279" w:dyaOrig="300" w14:anchorId="30FDB52C">
          <v:shape id="_x0000_i1371" type="#_x0000_t75" style="width:13.6pt;height:14.85pt" o:ole="">
            <v:imagedata r:id="rId30" o:title=""/>
          </v:shape>
          <o:OLEObject Type="Embed" ProgID="Equation.DSMT4" ShapeID="_x0000_i1371" DrawAspect="Content" ObjectID="_1636913570" r:id="rId35"/>
        </w:object>
      </w:r>
      <w:r w:rsidRPr="0076373E">
        <w:rPr>
          <w:szCs w:val="21"/>
        </w:rPr>
        <w:t xml:space="preserve">and </w:t>
      </w:r>
      <w:r w:rsidRPr="0085596F">
        <w:rPr>
          <w:position w:val="-10"/>
        </w:rPr>
        <w:object w:dxaOrig="260" w:dyaOrig="320" w14:anchorId="101C2304">
          <v:shape id="_x0000_i1372" type="#_x0000_t75" style="width:12.95pt;height:16.4pt" o:ole="">
            <v:imagedata r:id="rId32" o:title=""/>
          </v:shape>
          <o:OLEObject Type="Embed" ProgID="Equation.DSMT4" ShapeID="_x0000_i1372" DrawAspect="Content" ObjectID="_1636913571" r:id="rId36"/>
        </w:object>
      </w:r>
      <w:r w:rsidRPr="0076373E">
        <w:rPr>
          <w:szCs w:val="21"/>
        </w:rPr>
        <w:t xml:space="preserve">. </w:t>
      </w:r>
    </w:p>
    <w:p w14:paraId="351B2F2D" w14:textId="27618A6A" w:rsidR="00405A87" w:rsidRDefault="00405A87" w:rsidP="00405A87">
      <w:pPr>
        <w:pStyle w:val="a4"/>
        <w:numPr>
          <w:ilvl w:val="0"/>
          <w:numId w:val="38"/>
        </w:numPr>
        <w:snapToGrid w:val="0"/>
        <w:spacing w:before="50" w:line="300" w:lineRule="auto"/>
        <w:ind w:firstLineChars="0"/>
        <w:rPr>
          <w:szCs w:val="21"/>
        </w:rPr>
      </w:pPr>
      <w:r>
        <w:rPr>
          <w:szCs w:val="21"/>
        </w:rPr>
        <w:t>Filter</w:t>
      </w:r>
      <w:r w:rsidRPr="0076373E">
        <w:rPr>
          <w:szCs w:val="21"/>
        </w:rPr>
        <w:t xml:space="preserve"> the limit-duration signal </w:t>
      </w:r>
      <w:r w:rsidRPr="0091694B">
        <w:rPr>
          <w:b/>
          <w:i/>
          <w:szCs w:val="21"/>
        </w:rPr>
        <w:t>p</w:t>
      </w:r>
      <w:r w:rsidRPr="0076373E">
        <w:rPr>
          <w:szCs w:val="21"/>
        </w:rPr>
        <w:t xml:space="preserve"> </w:t>
      </w:r>
      <w:r>
        <w:rPr>
          <w:szCs w:val="21"/>
        </w:rPr>
        <w:t>by H</w:t>
      </w:r>
      <w:r w:rsidR="002F720E">
        <w:rPr>
          <w:szCs w:val="21"/>
          <w:vertAlign w:val="subscript"/>
        </w:rPr>
        <w:t>2</w:t>
      </w:r>
      <w:r>
        <w:rPr>
          <w:szCs w:val="21"/>
        </w:rPr>
        <w:t>. Compare before and after filtering signal in both the time-domain and frequency-domain</w:t>
      </w:r>
      <w:r w:rsidRPr="0076373E">
        <w:rPr>
          <w:szCs w:val="21"/>
        </w:rPr>
        <w:t>.</w:t>
      </w:r>
    </w:p>
    <w:p w14:paraId="6407D73A" w14:textId="300B9273" w:rsidR="00D419F2" w:rsidRDefault="00D419F2" w:rsidP="00D419F2">
      <w:pPr>
        <w:pStyle w:val="a4"/>
        <w:snapToGrid w:val="0"/>
        <w:spacing w:before="50" w:line="300" w:lineRule="auto"/>
        <w:ind w:left="375" w:firstLineChars="0" w:firstLine="0"/>
        <w:rPr>
          <w:szCs w:val="21"/>
        </w:rPr>
      </w:pPr>
      <w:r>
        <w:rPr>
          <w:szCs w:val="21"/>
        </w:rPr>
        <w:t xml:space="preserve">4.3 </w:t>
      </w:r>
      <w:r w:rsidR="00F32BC4">
        <w:rPr>
          <w:szCs w:val="21"/>
        </w:rPr>
        <w:t>C</w:t>
      </w:r>
      <w:r w:rsidRPr="00D419F2">
        <w:rPr>
          <w:szCs w:val="21"/>
        </w:rPr>
        <w:t>ompare the characteristics of FIR filters and IIR filters</w:t>
      </w:r>
    </w:p>
    <w:p w14:paraId="1D39B912" w14:textId="77777777" w:rsidR="00405A87" w:rsidRDefault="00405A87" w:rsidP="006D36E6">
      <w:pPr>
        <w:pStyle w:val="a4"/>
        <w:snapToGrid w:val="0"/>
        <w:spacing w:before="50" w:line="300" w:lineRule="auto"/>
        <w:ind w:firstLineChars="0"/>
        <w:rPr>
          <w:rFonts w:hint="eastAsia"/>
          <w:szCs w:val="21"/>
        </w:rPr>
      </w:pPr>
    </w:p>
    <w:p w14:paraId="5B77E438" w14:textId="77777777" w:rsidR="00816101" w:rsidRPr="00816101" w:rsidRDefault="00816101" w:rsidP="00816101"/>
    <w:sectPr w:rsidR="00816101" w:rsidRPr="00816101" w:rsidSect="00477840">
      <w:headerReference w:type="default" r:id="rId37"/>
      <w:footerReference w:type="default" r:id="rId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98BBD" w14:textId="77777777" w:rsidR="005233A6" w:rsidRDefault="005233A6" w:rsidP="001A5BB1">
      <w:pPr>
        <w:spacing w:line="240" w:lineRule="auto"/>
      </w:pPr>
      <w:r>
        <w:separator/>
      </w:r>
    </w:p>
  </w:endnote>
  <w:endnote w:type="continuationSeparator" w:id="0">
    <w:p w14:paraId="6CCC5D4D" w14:textId="77777777" w:rsidR="005233A6" w:rsidRDefault="005233A6" w:rsidP="001A5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0B178" w14:textId="7EF0468A" w:rsidR="003719E9" w:rsidRPr="003719E9" w:rsidRDefault="003719E9">
    <w:pPr>
      <w:pStyle w:val="aa"/>
      <w:jc w:val="center"/>
    </w:pPr>
    <w:r w:rsidRPr="003719E9">
      <w:fldChar w:fldCharType="begin"/>
    </w:r>
    <w:r w:rsidRPr="003719E9">
      <w:instrText>PAGE   \* MERGEFORMAT</w:instrText>
    </w:r>
    <w:r w:rsidRPr="003719E9">
      <w:fldChar w:fldCharType="separate"/>
    </w:r>
    <w:r w:rsidR="00781964" w:rsidRPr="00781964">
      <w:rPr>
        <w:noProof/>
        <w:lang w:val="zh-CN"/>
      </w:rPr>
      <w:t>2</w:t>
    </w:r>
    <w:r w:rsidRPr="003719E9">
      <w:fldChar w:fldCharType="end"/>
    </w:r>
  </w:p>
  <w:p w14:paraId="2CA52A27" w14:textId="77777777" w:rsidR="003719E9" w:rsidRDefault="003719E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8686B" w14:textId="77777777" w:rsidR="005233A6" w:rsidRDefault="005233A6" w:rsidP="001A5BB1">
      <w:pPr>
        <w:spacing w:line="240" w:lineRule="auto"/>
      </w:pPr>
      <w:r>
        <w:separator/>
      </w:r>
    </w:p>
  </w:footnote>
  <w:footnote w:type="continuationSeparator" w:id="0">
    <w:p w14:paraId="7CA3277F" w14:textId="77777777" w:rsidR="005233A6" w:rsidRDefault="005233A6" w:rsidP="001A5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DFD00" w14:textId="77777777" w:rsidR="00161618" w:rsidRPr="003D41AC" w:rsidRDefault="00163F97" w:rsidP="00477840">
    <w:pPr>
      <w:pStyle w:val="a8"/>
    </w:pPr>
    <w:r>
      <w:t>Shanghai Jiao Tong University</w:t>
    </w:r>
    <w:r w:rsidR="00161618">
      <w:tab/>
    </w:r>
    <w:r w:rsidR="00161618" w:rsidRPr="003D41AC">
      <w:tab/>
      <w:t xml:space="preserve"> Lab I</w:t>
    </w:r>
    <w:r w:rsidR="00161618">
      <w:t>II</w:t>
    </w:r>
    <w:r w:rsidR="00161618" w:rsidRPr="003D41AC">
      <w:t xml:space="preserve">. </w:t>
    </w:r>
    <w:r w:rsidR="00161618">
      <w:t>Digital Filters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0000006"/>
    <w:multiLevelType w:val="multilevel"/>
    <w:tmpl w:val="00000006"/>
    <w:lvl w:ilvl="0">
      <w:start w:val="2"/>
      <w:numFmt w:val="decimal"/>
      <w:lvlText w:val="%1"/>
      <w:lvlJc w:val="left"/>
      <w:pPr>
        <w:tabs>
          <w:tab w:val="num" w:pos="360"/>
        </w:tabs>
        <w:ind w:left="360" w:hanging="360"/>
      </w:pPr>
      <w:rPr>
        <w:rFonts w:ascii="Times New Roman" w:cs="Times New Roman" w:hint="default"/>
      </w:rPr>
    </w:lvl>
    <w:lvl w:ilvl="1">
      <w:start w:val="1"/>
      <w:numFmt w:val="decimal"/>
      <w:lvlText w:val="%1.%2"/>
      <w:lvlJc w:val="left"/>
      <w:pPr>
        <w:tabs>
          <w:tab w:val="num" w:pos="360"/>
        </w:tabs>
        <w:ind w:left="360" w:hanging="360"/>
      </w:pPr>
      <w:rPr>
        <w:rFonts w:ascii="Times New Roman" w:cs="Times New Roman" w:hint="default"/>
      </w:rPr>
    </w:lvl>
    <w:lvl w:ilvl="2">
      <w:start w:val="1"/>
      <w:numFmt w:val="decimal"/>
      <w:lvlText w:val="%1.%2.%3"/>
      <w:lvlJc w:val="left"/>
      <w:pPr>
        <w:tabs>
          <w:tab w:val="num" w:pos="720"/>
        </w:tabs>
        <w:ind w:left="720" w:hanging="720"/>
      </w:pPr>
      <w:rPr>
        <w:rFonts w:ascii="Times New Roman" w:cs="Times New Roman" w:hint="default"/>
      </w:rPr>
    </w:lvl>
    <w:lvl w:ilvl="3">
      <w:start w:val="1"/>
      <w:numFmt w:val="decimal"/>
      <w:lvlText w:val="%1.%2.%3.%4"/>
      <w:lvlJc w:val="left"/>
      <w:pPr>
        <w:tabs>
          <w:tab w:val="num" w:pos="720"/>
        </w:tabs>
        <w:ind w:left="720" w:hanging="720"/>
      </w:pPr>
      <w:rPr>
        <w:rFonts w:ascii="Times New Roman" w:cs="Times New Roman" w:hint="default"/>
      </w:rPr>
    </w:lvl>
    <w:lvl w:ilvl="4">
      <w:start w:val="1"/>
      <w:numFmt w:val="decimal"/>
      <w:lvlText w:val="%1.%2.%3.%4.%5"/>
      <w:lvlJc w:val="left"/>
      <w:pPr>
        <w:tabs>
          <w:tab w:val="num" w:pos="1080"/>
        </w:tabs>
        <w:ind w:left="1080" w:hanging="1080"/>
      </w:pPr>
      <w:rPr>
        <w:rFonts w:ascii="Times New Roman" w:cs="Times New Roman" w:hint="default"/>
      </w:rPr>
    </w:lvl>
    <w:lvl w:ilvl="5">
      <w:start w:val="1"/>
      <w:numFmt w:val="decimal"/>
      <w:lvlText w:val="%1.%2.%3.%4.%5.%6"/>
      <w:lvlJc w:val="left"/>
      <w:pPr>
        <w:tabs>
          <w:tab w:val="num" w:pos="1080"/>
        </w:tabs>
        <w:ind w:left="1080" w:hanging="1080"/>
      </w:pPr>
      <w:rPr>
        <w:rFonts w:ascii="Times New Roman" w:cs="Times New Roman" w:hint="default"/>
      </w:rPr>
    </w:lvl>
    <w:lvl w:ilvl="6">
      <w:start w:val="1"/>
      <w:numFmt w:val="decimal"/>
      <w:lvlText w:val="%1.%2.%3.%4.%5.%6.%7"/>
      <w:lvlJc w:val="left"/>
      <w:pPr>
        <w:tabs>
          <w:tab w:val="num" w:pos="1080"/>
        </w:tabs>
        <w:ind w:left="1080" w:hanging="1080"/>
      </w:pPr>
      <w:rPr>
        <w:rFonts w:ascii="Times New Roman" w:cs="Times New Roman" w:hint="default"/>
      </w:rPr>
    </w:lvl>
    <w:lvl w:ilvl="7">
      <w:start w:val="1"/>
      <w:numFmt w:val="decimal"/>
      <w:lvlText w:val="%1.%2.%3.%4.%5.%6.%7.%8"/>
      <w:lvlJc w:val="left"/>
      <w:pPr>
        <w:tabs>
          <w:tab w:val="num" w:pos="1440"/>
        </w:tabs>
        <w:ind w:left="1440" w:hanging="1440"/>
      </w:pPr>
      <w:rPr>
        <w:rFonts w:ascii="Times New Roman" w:cs="Times New Roman" w:hint="default"/>
      </w:rPr>
    </w:lvl>
    <w:lvl w:ilvl="8">
      <w:start w:val="1"/>
      <w:numFmt w:val="decimal"/>
      <w:lvlText w:val="%1.%2.%3.%4.%5.%6.%7.%8.%9"/>
      <w:lvlJc w:val="left"/>
      <w:pPr>
        <w:tabs>
          <w:tab w:val="num" w:pos="1440"/>
        </w:tabs>
        <w:ind w:left="1440" w:hanging="1440"/>
      </w:pPr>
      <w:rPr>
        <w:rFonts w:ascii="Times New Roman" w:cs="Times New Roman" w:hint="default"/>
      </w:rPr>
    </w:lvl>
  </w:abstractNum>
  <w:abstractNum w:abstractNumId="2" w15:restartNumberingAfterBreak="0">
    <w:nsid w:val="00000008"/>
    <w:multiLevelType w:val="multilevel"/>
    <w:tmpl w:val="00000008"/>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15:restartNumberingAfterBreak="0">
    <w:nsid w:val="0000000F"/>
    <w:multiLevelType w:val="multilevel"/>
    <w:tmpl w:val="0000000F"/>
    <w:lvl w:ilvl="0">
      <w:start w:val="1"/>
      <w:numFmt w:val="decimal"/>
      <w:lvlText w:val="%1)"/>
      <w:lvlJc w:val="left"/>
      <w:pPr>
        <w:ind w:left="360" w:hanging="360"/>
      </w:pPr>
      <w:rPr>
        <w:rFonts w:ascii="Times New Roman" w:cs="Times New Roman" w:hint="default"/>
      </w:rPr>
    </w:lvl>
    <w:lvl w:ilvl="1">
      <w:start w:val="1"/>
      <w:numFmt w:val="decimal"/>
      <w:lvlText w:val="%2."/>
      <w:lvlJc w:val="left"/>
      <w:pPr>
        <w:tabs>
          <w:tab w:val="num" w:pos="780"/>
        </w:tabs>
        <w:ind w:left="780" w:hanging="360"/>
      </w:pPr>
      <w:rPr>
        <w:rFonts w:ascii="Times New Roman" w:cs="Times New Roman" w:hint="default"/>
      </w:rPr>
    </w:lvl>
    <w:lvl w:ilvl="2">
      <w:start w:val="1"/>
      <w:numFmt w:val="lowerRoman"/>
      <w:lvlText w:val="%3."/>
      <w:lvlJc w:val="right"/>
      <w:pPr>
        <w:ind w:left="1260" w:hanging="420"/>
      </w:pPr>
      <w:rPr>
        <w:rFonts w:ascii="Times New Roman" w:cs="Times New Roman" w:hint="default"/>
      </w:rPr>
    </w:lvl>
    <w:lvl w:ilvl="3">
      <w:start w:val="1"/>
      <w:numFmt w:val="decimal"/>
      <w:lvlText w:val="%4."/>
      <w:lvlJc w:val="left"/>
      <w:pPr>
        <w:ind w:left="1680" w:hanging="420"/>
      </w:pPr>
      <w:rPr>
        <w:rFonts w:ascii="Times New Roman" w:cs="Times New Roman" w:hint="default"/>
      </w:rPr>
    </w:lvl>
    <w:lvl w:ilvl="4">
      <w:start w:val="1"/>
      <w:numFmt w:val="lowerLetter"/>
      <w:lvlText w:val="%5)"/>
      <w:lvlJc w:val="left"/>
      <w:pPr>
        <w:ind w:left="2100" w:hanging="420"/>
      </w:pPr>
      <w:rPr>
        <w:rFonts w:ascii="Times New Roman" w:cs="Times New Roman" w:hint="default"/>
      </w:rPr>
    </w:lvl>
    <w:lvl w:ilvl="5">
      <w:start w:val="1"/>
      <w:numFmt w:val="lowerRoman"/>
      <w:lvlText w:val="%6."/>
      <w:lvlJc w:val="right"/>
      <w:pPr>
        <w:ind w:left="2520" w:hanging="420"/>
      </w:pPr>
      <w:rPr>
        <w:rFonts w:ascii="Times New Roman" w:cs="Times New Roman" w:hint="default"/>
      </w:rPr>
    </w:lvl>
    <w:lvl w:ilvl="6">
      <w:start w:val="1"/>
      <w:numFmt w:val="decimal"/>
      <w:lvlText w:val="%7."/>
      <w:lvlJc w:val="left"/>
      <w:pPr>
        <w:ind w:left="2940" w:hanging="420"/>
      </w:pPr>
      <w:rPr>
        <w:rFonts w:ascii="Times New Roman" w:cs="Times New Roman" w:hint="default"/>
      </w:rPr>
    </w:lvl>
    <w:lvl w:ilvl="7">
      <w:start w:val="1"/>
      <w:numFmt w:val="lowerLetter"/>
      <w:lvlText w:val="%8)"/>
      <w:lvlJc w:val="left"/>
      <w:pPr>
        <w:ind w:left="3360" w:hanging="420"/>
      </w:pPr>
      <w:rPr>
        <w:rFonts w:ascii="Times New Roman" w:cs="Times New Roman" w:hint="default"/>
      </w:rPr>
    </w:lvl>
    <w:lvl w:ilvl="8">
      <w:start w:val="1"/>
      <w:numFmt w:val="lowerRoman"/>
      <w:lvlText w:val="%9."/>
      <w:lvlJc w:val="right"/>
      <w:pPr>
        <w:ind w:left="3780" w:hanging="420"/>
      </w:pPr>
      <w:rPr>
        <w:rFonts w:ascii="Times New Roman" w:cs="Times New Roman" w:hint="default"/>
      </w:rPr>
    </w:lvl>
  </w:abstractNum>
  <w:abstractNum w:abstractNumId="4" w15:restartNumberingAfterBreak="0">
    <w:nsid w:val="00000010"/>
    <w:multiLevelType w:val="multilevel"/>
    <w:tmpl w:val="0000001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01392238"/>
    <w:multiLevelType w:val="multilevel"/>
    <w:tmpl w:val="00000003"/>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15:restartNumberingAfterBreak="0">
    <w:nsid w:val="08BB1386"/>
    <w:multiLevelType w:val="hybridMultilevel"/>
    <w:tmpl w:val="5C409566"/>
    <w:lvl w:ilvl="0" w:tplc="B232A694">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1A736E9D"/>
    <w:multiLevelType w:val="hybridMultilevel"/>
    <w:tmpl w:val="76BC949C"/>
    <w:lvl w:ilvl="0" w:tplc="EF7E375E">
      <w:start w:val="1"/>
      <w:numFmt w:val="decimal"/>
      <w:lvlText w:val="%1)"/>
      <w:lvlJc w:val="left"/>
      <w:pPr>
        <w:ind w:left="420" w:hanging="420"/>
      </w:pPr>
      <w:rPr>
        <w:rFonts w:cs="Times New Roman" w:hint="default"/>
      </w:rPr>
    </w:lvl>
    <w:lvl w:ilvl="1" w:tplc="0409000F">
      <w:start w:val="1"/>
      <w:numFmt w:val="decimal"/>
      <w:lvlText w:val="%2."/>
      <w:lvlJc w:val="left"/>
      <w:pPr>
        <w:ind w:left="846" w:hanging="420"/>
      </w:pPr>
      <w:rPr>
        <w:rFonts w:cs="Times New Roman"/>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C7902E4"/>
    <w:multiLevelType w:val="hybridMultilevel"/>
    <w:tmpl w:val="659CAA44"/>
    <w:lvl w:ilvl="0" w:tplc="04090019">
      <w:start w:val="1"/>
      <w:numFmt w:val="lowerLetter"/>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9" w15:restartNumberingAfterBreak="0">
    <w:nsid w:val="3B643D39"/>
    <w:multiLevelType w:val="hybridMultilevel"/>
    <w:tmpl w:val="D59AEE5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3D6D300C"/>
    <w:multiLevelType w:val="multilevel"/>
    <w:tmpl w:val="00000003"/>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465E5936"/>
    <w:multiLevelType w:val="multilevel"/>
    <w:tmpl w:val="3878C518"/>
    <w:lvl w:ilvl="0">
      <w:start w:val="1"/>
      <w:numFmt w:val="decimal"/>
      <w:pStyle w:val="2"/>
      <w:lvlText w:val="%1."/>
      <w:lvlJc w:val="left"/>
      <w:pPr>
        <w:ind w:left="3965" w:hanging="420"/>
      </w:pPr>
      <w:rPr>
        <w:rFonts w:cs="Times New Roman"/>
        <w:sz w:val="28"/>
        <w:szCs w:val="28"/>
      </w:rPr>
    </w:lvl>
    <w:lvl w:ilvl="1">
      <w:start w:val="1"/>
      <w:numFmt w:val="decimal"/>
      <w:isLgl/>
      <w:lvlText w:val="%1.%2"/>
      <w:lvlJc w:val="left"/>
      <w:pPr>
        <w:ind w:left="780" w:hanging="360"/>
      </w:pPr>
      <w:rPr>
        <w:rFonts w:cs="Times New Roman" w:hint="default"/>
        <w:b w:val="0"/>
        <w:sz w:val="21"/>
        <w:szCs w:val="21"/>
      </w:rPr>
    </w:lvl>
    <w:lvl w:ilvl="2">
      <w:start w:val="1"/>
      <w:numFmt w:val="decimal"/>
      <w:isLgl/>
      <w:lvlText w:val="%1.%2.%3"/>
      <w:lvlJc w:val="left"/>
      <w:pPr>
        <w:ind w:left="1560" w:hanging="720"/>
      </w:pPr>
      <w:rPr>
        <w:rFonts w:cs="Times New Roman" w:hint="default"/>
      </w:rPr>
    </w:lvl>
    <w:lvl w:ilvl="3">
      <w:start w:val="1"/>
      <w:numFmt w:val="decimal"/>
      <w:isLgl/>
      <w:lvlText w:val="%1.%2.%3.%4"/>
      <w:lvlJc w:val="left"/>
      <w:pPr>
        <w:ind w:left="1980" w:hanging="720"/>
      </w:pPr>
      <w:rPr>
        <w:rFonts w:cs="Times New Roman" w:hint="default"/>
      </w:rPr>
    </w:lvl>
    <w:lvl w:ilvl="4">
      <w:start w:val="1"/>
      <w:numFmt w:val="decimal"/>
      <w:isLgl/>
      <w:lvlText w:val="%1.%2.%3.%4.%5"/>
      <w:lvlJc w:val="left"/>
      <w:pPr>
        <w:ind w:left="2760" w:hanging="108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80" w:hanging="1440"/>
      </w:pPr>
      <w:rPr>
        <w:rFonts w:cs="Times New Roman" w:hint="default"/>
      </w:rPr>
    </w:lvl>
    <w:lvl w:ilvl="8">
      <w:start w:val="1"/>
      <w:numFmt w:val="decimal"/>
      <w:isLgl/>
      <w:lvlText w:val="%1.%2.%3.%4.%5.%6.%7.%8.%9"/>
      <w:lvlJc w:val="left"/>
      <w:pPr>
        <w:ind w:left="4800" w:hanging="1440"/>
      </w:pPr>
      <w:rPr>
        <w:rFonts w:cs="Times New Roman" w:hint="default"/>
      </w:rPr>
    </w:lvl>
  </w:abstractNum>
  <w:abstractNum w:abstractNumId="12" w15:restartNumberingAfterBreak="0">
    <w:nsid w:val="505922C9"/>
    <w:multiLevelType w:val="hybridMultilevel"/>
    <w:tmpl w:val="B406F004"/>
    <w:lvl w:ilvl="0" w:tplc="2E8C315C">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3" w15:restartNumberingAfterBreak="0">
    <w:nsid w:val="51B263F8"/>
    <w:multiLevelType w:val="multilevel"/>
    <w:tmpl w:val="D2CA0F42"/>
    <w:lvl w:ilvl="0">
      <w:start w:val="1"/>
      <w:numFmt w:val="decimal"/>
      <w:lvlText w:val="%1"/>
      <w:lvlJc w:val="left"/>
      <w:pPr>
        <w:ind w:left="360" w:hanging="360"/>
      </w:pPr>
      <w:rPr>
        <w:rFonts w:cs="Times New Roman"/>
      </w:rPr>
    </w:lvl>
    <w:lvl w:ilvl="1">
      <w:start w:val="1"/>
      <w:numFmt w:val="decimal"/>
      <w:lvlText w:val="%1.%2"/>
      <w:lvlJc w:val="left"/>
      <w:pPr>
        <w:ind w:left="360" w:hanging="3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14" w15:restartNumberingAfterBreak="0">
    <w:nsid w:val="51B540C3"/>
    <w:multiLevelType w:val="hybridMultilevel"/>
    <w:tmpl w:val="01600208"/>
    <w:lvl w:ilvl="0" w:tplc="32A084A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15:restartNumberingAfterBreak="0">
    <w:nsid w:val="54FE4A67"/>
    <w:multiLevelType w:val="hybridMultilevel"/>
    <w:tmpl w:val="E340AB74"/>
    <w:lvl w:ilvl="0" w:tplc="83EEB37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15:restartNumberingAfterBreak="0">
    <w:nsid w:val="67B43E9B"/>
    <w:multiLevelType w:val="hybridMultilevel"/>
    <w:tmpl w:val="659CAA44"/>
    <w:lvl w:ilvl="0" w:tplc="04090019">
      <w:start w:val="1"/>
      <w:numFmt w:val="lowerLetter"/>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7" w15:restartNumberingAfterBreak="0">
    <w:nsid w:val="683923C2"/>
    <w:multiLevelType w:val="hybridMultilevel"/>
    <w:tmpl w:val="0DE44C2E"/>
    <w:lvl w:ilvl="0" w:tplc="6D8CFA2A">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71301216"/>
    <w:multiLevelType w:val="hybridMultilevel"/>
    <w:tmpl w:val="2320C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312CCA"/>
    <w:multiLevelType w:val="multilevel"/>
    <w:tmpl w:val="F3E64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17"/>
  </w:num>
  <w:num w:numId="8">
    <w:abstractNumId w:val="11"/>
  </w:num>
  <w:num w:numId="9">
    <w:abstractNumId w:val="11"/>
  </w:num>
  <w:num w:numId="10">
    <w:abstractNumId w:val="9"/>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num>
  <w:num w:numId="23">
    <w:abstractNumId w:val="3"/>
  </w:num>
  <w:num w:numId="24">
    <w:abstractNumId w:val="1"/>
  </w:num>
  <w:num w:numId="25">
    <w:abstractNumId w:val="2"/>
  </w:num>
  <w:num w:numId="26">
    <w:abstractNumId w:val="4"/>
  </w:num>
  <w:num w:numId="27">
    <w:abstractNumId w:val="0"/>
  </w:num>
  <w:num w:numId="28">
    <w:abstractNumId w:val="10"/>
  </w:num>
  <w:num w:numId="29">
    <w:abstractNumId w:val="5"/>
  </w:num>
  <w:num w:numId="30">
    <w:abstractNumId w:val="11"/>
  </w:num>
  <w:num w:numId="31">
    <w:abstractNumId w:val="11"/>
  </w:num>
  <w:num w:numId="32">
    <w:abstractNumId w:val="11"/>
  </w:num>
  <w:num w:numId="33">
    <w:abstractNumId w:val="11"/>
  </w:num>
  <w:num w:numId="34">
    <w:abstractNumId w:val="11"/>
  </w:num>
  <w:num w:numId="35">
    <w:abstractNumId w:val="18"/>
  </w:num>
  <w:num w:numId="36">
    <w:abstractNumId w:val="19"/>
  </w:num>
  <w:num w:numId="37">
    <w:abstractNumId w:val="1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1015"/>
    <w:rsid w:val="00006446"/>
    <w:rsid w:val="00010056"/>
    <w:rsid w:val="00014999"/>
    <w:rsid w:val="00022128"/>
    <w:rsid w:val="00045B66"/>
    <w:rsid w:val="00070095"/>
    <w:rsid w:val="00073C5E"/>
    <w:rsid w:val="00074762"/>
    <w:rsid w:val="000904B2"/>
    <w:rsid w:val="00091879"/>
    <w:rsid w:val="000A44E4"/>
    <w:rsid w:val="000C1F05"/>
    <w:rsid w:val="000D77A8"/>
    <w:rsid w:val="00106823"/>
    <w:rsid w:val="00116577"/>
    <w:rsid w:val="00127C3A"/>
    <w:rsid w:val="00140012"/>
    <w:rsid w:val="00143BE1"/>
    <w:rsid w:val="00143C6F"/>
    <w:rsid w:val="001502EE"/>
    <w:rsid w:val="00152BBD"/>
    <w:rsid w:val="00157E25"/>
    <w:rsid w:val="00161618"/>
    <w:rsid w:val="00163F97"/>
    <w:rsid w:val="00171884"/>
    <w:rsid w:val="00174BEA"/>
    <w:rsid w:val="00180BF8"/>
    <w:rsid w:val="001842AF"/>
    <w:rsid w:val="0018458E"/>
    <w:rsid w:val="001A5BB1"/>
    <w:rsid w:val="001B28C2"/>
    <w:rsid w:val="001C2E7C"/>
    <w:rsid w:val="001C353C"/>
    <w:rsid w:val="00203232"/>
    <w:rsid w:val="0020533D"/>
    <w:rsid w:val="002338E2"/>
    <w:rsid w:val="0023791D"/>
    <w:rsid w:val="00237BE3"/>
    <w:rsid w:val="002523C3"/>
    <w:rsid w:val="002536A2"/>
    <w:rsid w:val="002635D9"/>
    <w:rsid w:val="002843B8"/>
    <w:rsid w:val="002A47EE"/>
    <w:rsid w:val="002B2BCB"/>
    <w:rsid w:val="002C14AF"/>
    <w:rsid w:val="002C37A7"/>
    <w:rsid w:val="002E3C20"/>
    <w:rsid w:val="002F720E"/>
    <w:rsid w:val="00312E85"/>
    <w:rsid w:val="00327257"/>
    <w:rsid w:val="00332ABE"/>
    <w:rsid w:val="00332DD6"/>
    <w:rsid w:val="00337A42"/>
    <w:rsid w:val="00346AD1"/>
    <w:rsid w:val="0037033B"/>
    <w:rsid w:val="003719E9"/>
    <w:rsid w:val="00374B22"/>
    <w:rsid w:val="00377E64"/>
    <w:rsid w:val="00384EE9"/>
    <w:rsid w:val="003A03BB"/>
    <w:rsid w:val="003A1EBF"/>
    <w:rsid w:val="003C6B7C"/>
    <w:rsid w:val="003D41AC"/>
    <w:rsid w:val="00405A87"/>
    <w:rsid w:val="004116F4"/>
    <w:rsid w:val="00455A72"/>
    <w:rsid w:val="0046670B"/>
    <w:rsid w:val="00477840"/>
    <w:rsid w:val="00483F16"/>
    <w:rsid w:val="00483F9B"/>
    <w:rsid w:val="004A3F09"/>
    <w:rsid w:val="004B1F2E"/>
    <w:rsid w:val="004C3C5A"/>
    <w:rsid w:val="004E2E65"/>
    <w:rsid w:val="004F7121"/>
    <w:rsid w:val="005233A6"/>
    <w:rsid w:val="00527D33"/>
    <w:rsid w:val="005432FE"/>
    <w:rsid w:val="00567B97"/>
    <w:rsid w:val="005726CE"/>
    <w:rsid w:val="00596961"/>
    <w:rsid w:val="005B0C91"/>
    <w:rsid w:val="005B1465"/>
    <w:rsid w:val="005F0BBC"/>
    <w:rsid w:val="00611015"/>
    <w:rsid w:val="00641E78"/>
    <w:rsid w:val="006427C5"/>
    <w:rsid w:val="00661DFC"/>
    <w:rsid w:val="0066671C"/>
    <w:rsid w:val="00674FD1"/>
    <w:rsid w:val="00686047"/>
    <w:rsid w:val="006B7D95"/>
    <w:rsid w:val="006C1D50"/>
    <w:rsid w:val="006D36E6"/>
    <w:rsid w:val="006E1F03"/>
    <w:rsid w:val="006E2A01"/>
    <w:rsid w:val="006E6CE1"/>
    <w:rsid w:val="00714775"/>
    <w:rsid w:val="00725CEB"/>
    <w:rsid w:val="00742FCC"/>
    <w:rsid w:val="007522B1"/>
    <w:rsid w:val="00781964"/>
    <w:rsid w:val="0078654E"/>
    <w:rsid w:val="00787DC9"/>
    <w:rsid w:val="007B4F82"/>
    <w:rsid w:val="007C4ACE"/>
    <w:rsid w:val="00803272"/>
    <w:rsid w:val="00803A78"/>
    <w:rsid w:val="00816101"/>
    <w:rsid w:val="00833581"/>
    <w:rsid w:val="00836F35"/>
    <w:rsid w:val="008442BC"/>
    <w:rsid w:val="00853B2C"/>
    <w:rsid w:val="008560E6"/>
    <w:rsid w:val="008632AE"/>
    <w:rsid w:val="008703A2"/>
    <w:rsid w:val="0087062F"/>
    <w:rsid w:val="0089249A"/>
    <w:rsid w:val="00893DDB"/>
    <w:rsid w:val="00893F72"/>
    <w:rsid w:val="008A3701"/>
    <w:rsid w:val="008A3FA8"/>
    <w:rsid w:val="008B343F"/>
    <w:rsid w:val="008B565B"/>
    <w:rsid w:val="008C3124"/>
    <w:rsid w:val="008D23DF"/>
    <w:rsid w:val="008D3943"/>
    <w:rsid w:val="008F1925"/>
    <w:rsid w:val="009028BA"/>
    <w:rsid w:val="00922267"/>
    <w:rsid w:val="00923470"/>
    <w:rsid w:val="00947F99"/>
    <w:rsid w:val="00952FF7"/>
    <w:rsid w:val="00957952"/>
    <w:rsid w:val="009767DC"/>
    <w:rsid w:val="0098047D"/>
    <w:rsid w:val="00983A51"/>
    <w:rsid w:val="009B1B07"/>
    <w:rsid w:val="009C5D38"/>
    <w:rsid w:val="009C5F9D"/>
    <w:rsid w:val="009D3436"/>
    <w:rsid w:val="009D7A54"/>
    <w:rsid w:val="009E1D3C"/>
    <w:rsid w:val="009E3C21"/>
    <w:rsid w:val="009F3243"/>
    <w:rsid w:val="00A20778"/>
    <w:rsid w:val="00A57C9D"/>
    <w:rsid w:val="00A70D70"/>
    <w:rsid w:val="00A745E5"/>
    <w:rsid w:val="00A84847"/>
    <w:rsid w:val="00A97704"/>
    <w:rsid w:val="00A97E9C"/>
    <w:rsid w:val="00AB5E89"/>
    <w:rsid w:val="00AB6748"/>
    <w:rsid w:val="00AB77A3"/>
    <w:rsid w:val="00AC382A"/>
    <w:rsid w:val="00AC6A96"/>
    <w:rsid w:val="00AD2C76"/>
    <w:rsid w:val="00AF76C8"/>
    <w:rsid w:val="00AF7B35"/>
    <w:rsid w:val="00B11A86"/>
    <w:rsid w:val="00B164AE"/>
    <w:rsid w:val="00B25BCA"/>
    <w:rsid w:val="00B526F3"/>
    <w:rsid w:val="00B71846"/>
    <w:rsid w:val="00B8066E"/>
    <w:rsid w:val="00B86AD3"/>
    <w:rsid w:val="00BA21E8"/>
    <w:rsid w:val="00BB6062"/>
    <w:rsid w:val="00BB74E8"/>
    <w:rsid w:val="00BC7484"/>
    <w:rsid w:val="00BD53E1"/>
    <w:rsid w:val="00BE1A72"/>
    <w:rsid w:val="00BE5466"/>
    <w:rsid w:val="00BE64D1"/>
    <w:rsid w:val="00BF5F5A"/>
    <w:rsid w:val="00C0145C"/>
    <w:rsid w:val="00C0689D"/>
    <w:rsid w:val="00C13597"/>
    <w:rsid w:val="00C22110"/>
    <w:rsid w:val="00C2390B"/>
    <w:rsid w:val="00C500C9"/>
    <w:rsid w:val="00C50166"/>
    <w:rsid w:val="00C57F20"/>
    <w:rsid w:val="00C75BA1"/>
    <w:rsid w:val="00C912C6"/>
    <w:rsid w:val="00CA2A0A"/>
    <w:rsid w:val="00CB62F2"/>
    <w:rsid w:val="00CC21C0"/>
    <w:rsid w:val="00CC3953"/>
    <w:rsid w:val="00CD0BAF"/>
    <w:rsid w:val="00CD6344"/>
    <w:rsid w:val="00CD6BDA"/>
    <w:rsid w:val="00CF5994"/>
    <w:rsid w:val="00D01DE6"/>
    <w:rsid w:val="00D127EC"/>
    <w:rsid w:val="00D1491B"/>
    <w:rsid w:val="00D2506D"/>
    <w:rsid w:val="00D30E18"/>
    <w:rsid w:val="00D33A52"/>
    <w:rsid w:val="00D419F2"/>
    <w:rsid w:val="00E01DC4"/>
    <w:rsid w:val="00E25458"/>
    <w:rsid w:val="00E3368F"/>
    <w:rsid w:val="00E37A6B"/>
    <w:rsid w:val="00E46DEB"/>
    <w:rsid w:val="00E63256"/>
    <w:rsid w:val="00E67E39"/>
    <w:rsid w:val="00E71755"/>
    <w:rsid w:val="00E77FD3"/>
    <w:rsid w:val="00E863EC"/>
    <w:rsid w:val="00E868BD"/>
    <w:rsid w:val="00EA2251"/>
    <w:rsid w:val="00EA711B"/>
    <w:rsid w:val="00EB556A"/>
    <w:rsid w:val="00EC352A"/>
    <w:rsid w:val="00EC65C9"/>
    <w:rsid w:val="00ED4299"/>
    <w:rsid w:val="00ED567F"/>
    <w:rsid w:val="00EE0A62"/>
    <w:rsid w:val="00F207B4"/>
    <w:rsid w:val="00F22B0B"/>
    <w:rsid w:val="00F300FC"/>
    <w:rsid w:val="00F32BC4"/>
    <w:rsid w:val="00F34357"/>
    <w:rsid w:val="00F4365D"/>
    <w:rsid w:val="00F45C62"/>
    <w:rsid w:val="00F52727"/>
    <w:rsid w:val="00F641C2"/>
    <w:rsid w:val="00F7614D"/>
    <w:rsid w:val="00F81043"/>
    <w:rsid w:val="00F97C97"/>
    <w:rsid w:val="00FA70B9"/>
    <w:rsid w:val="00FB0714"/>
    <w:rsid w:val="00FC07CD"/>
    <w:rsid w:val="00FC22A8"/>
    <w:rsid w:val="00FE2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16BB54"/>
  <w15:docId w15:val="{02E95835-B752-4D8C-95DB-16647964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101"/>
    <w:pPr>
      <w:widowControl w:val="0"/>
      <w:spacing w:line="240" w:lineRule="atLeast"/>
      <w:jc w:val="both"/>
    </w:pPr>
    <w:rPr>
      <w:rFonts w:ascii="Times New Roman" w:hAnsi="Times New Roman"/>
      <w:kern w:val="2"/>
      <w:sz w:val="21"/>
      <w:szCs w:val="22"/>
    </w:rPr>
  </w:style>
  <w:style w:type="paragraph" w:styleId="1">
    <w:name w:val="heading 1"/>
    <w:basedOn w:val="a"/>
    <w:next w:val="a"/>
    <w:link w:val="10"/>
    <w:uiPriority w:val="99"/>
    <w:qFormat/>
    <w:rsid w:val="00C0689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0A44E4"/>
    <w:pPr>
      <w:keepNext/>
      <w:keepLines/>
      <w:numPr>
        <w:numId w:val="8"/>
      </w:numPr>
      <w:spacing w:before="260" w:after="260" w:line="416" w:lineRule="auto"/>
      <w:outlineLvl w:val="1"/>
    </w:pPr>
    <w:rPr>
      <w:b/>
      <w:bCs/>
      <w:sz w:val="32"/>
      <w:szCs w:val="32"/>
    </w:rPr>
  </w:style>
  <w:style w:type="paragraph" w:styleId="3">
    <w:name w:val="heading 3"/>
    <w:basedOn w:val="a"/>
    <w:next w:val="a"/>
    <w:link w:val="30"/>
    <w:uiPriority w:val="99"/>
    <w:qFormat/>
    <w:rsid w:val="000A44E4"/>
    <w:pPr>
      <w:keepNext/>
      <w:keepLines/>
      <w:spacing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0689D"/>
    <w:rPr>
      <w:rFonts w:ascii="Calibri" w:eastAsia="宋体" w:hAnsi="Calibri" w:cs="Times New Roman"/>
      <w:b/>
      <w:bCs/>
      <w:kern w:val="44"/>
      <w:sz w:val="44"/>
      <w:szCs w:val="44"/>
    </w:rPr>
  </w:style>
  <w:style w:type="character" w:customStyle="1" w:styleId="20">
    <w:name w:val="标题 2 字符"/>
    <w:link w:val="2"/>
    <w:uiPriority w:val="99"/>
    <w:locked/>
    <w:rsid w:val="000A44E4"/>
    <w:rPr>
      <w:rFonts w:ascii="Times New Roman" w:hAnsi="Times New Roman"/>
      <w:b/>
      <w:bCs/>
      <w:kern w:val="2"/>
      <w:sz w:val="32"/>
      <w:szCs w:val="32"/>
    </w:rPr>
  </w:style>
  <w:style w:type="character" w:customStyle="1" w:styleId="30">
    <w:name w:val="标题 3 字符"/>
    <w:link w:val="3"/>
    <w:uiPriority w:val="99"/>
    <w:locked/>
    <w:rsid w:val="000A44E4"/>
    <w:rPr>
      <w:rFonts w:ascii="Times New Roman" w:eastAsia="宋体" w:hAnsi="Times New Roman" w:cs="Times New Roman"/>
      <w:b/>
      <w:bCs/>
      <w:sz w:val="32"/>
      <w:szCs w:val="32"/>
    </w:rPr>
  </w:style>
  <w:style w:type="paragraph" w:styleId="a3">
    <w:name w:val="caption"/>
    <w:basedOn w:val="a"/>
    <w:next w:val="a"/>
    <w:uiPriority w:val="99"/>
    <w:qFormat/>
    <w:rsid w:val="009D7A54"/>
    <w:rPr>
      <w:rFonts w:ascii="Cambria" w:eastAsia="黑体" w:hAnsi="Cambria"/>
      <w:sz w:val="20"/>
      <w:szCs w:val="20"/>
    </w:rPr>
  </w:style>
  <w:style w:type="paragraph" w:styleId="a4">
    <w:name w:val="List Paragraph"/>
    <w:basedOn w:val="a"/>
    <w:uiPriority w:val="99"/>
    <w:qFormat/>
    <w:rsid w:val="009D7A54"/>
    <w:pPr>
      <w:ind w:firstLineChars="200" w:firstLine="420"/>
    </w:pPr>
  </w:style>
  <w:style w:type="character" w:customStyle="1" w:styleId="MTDisplayEquationChar">
    <w:name w:val="MTDisplayEquation Char"/>
    <w:link w:val="MTDisplayEquation"/>
    <w:locked/>
    <w:rsid w:val="009D7A54"/>
    <w:rPr>
      <w:rFonts w:cs="Times New Roman"/>
    </w:rPr>
  </w:style>
  <w:style w:type="paragraph" w:customStyle="1" w:styleId="MTDisplayEquation">
    <w:name w:val="MTDisplayEquation"/>
    <w:basedOn w:val="a"/>
    <w:next w:val="a"/>
    <w:link w:val="MTDisplayEquationChar"/>
    <w:rsid w:val="009D7A54"/>
    <w:pPr>
      <w:tabs>
        <w:tab w:val="center" w:pos="4160"/>
        <w:tab w:val="right" w:pos="8300"/>
      </w:tabs>
    </w:pPr>
  </w:style>
  <w:style w:type="character" w:customStyle="1" w:styleId="MTEquationSection">
    <w:name w:val="MTEquationSection"/>
    <w:uiPriority w:val="99"/>
    <w:rsid w:val="009D7A54"/>
    <w:rPr>
      <w:vanish/>
      <w:color w:val="FF0000"/>
    </w:rPr>
  </w:style>
  <w:style w:type="paragraph" w:styleId="a5">
    <w:name w:val="Balloon Text"/>
    <w:basedOn w:val="a"/>
    <w:link w:val="a6"/>
    <w:uiPriority w:val="99"/>
    <w:semiHidden/>
    <w:rsid w:val="009D7A54"/>
    <w:rPr>
      <w:sz w:val="18"/>
      <w:szCs w:val="18"/>
    </w:rPr>
  </w:style>
  <w:style w:type="character" w:customStyle="1" w:styleId="a6">
    <w:name w:val="批注框文本 字符"/>
    <w:link w:val="a5"/>
    <w:uiPriority w:val="99"/>
    <w:semiHidden/>
    <w:locked/>
    <w:rsid w:val="009D7A54"/>
    <w:rPr>
      <w:rFonts w:ascii="Calibri" w:eastAsia="宋体" w:hAnsi="Calibri" w:cs="Times New Roman"/>
      <w:sz w:val="18"/>
      <w:szCs w:val="18"/>
    </w:rPr>
  </w:style>
  <w:style w:type="paragraph" w:styleId="TOC">
    <w:name w:val="TOC Heading"/>
    <w:basedOn w:val="1"/>
    <w:next w:val="a"/>
    <w:uiPriority w:val="99"/>
    <w:qFormat/>
    <w:rsid w:val="00C0689D"/>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99"/>
    <w:rsid w:val="00C0689D"/>
  </w:style>
  <w:style w:type="character" w:styleId="a7">
    <w:name w:val="Hyperlink"/>
    <w:uiPriority w:val="99"/>
    <w:rsid w:val="00C0689D"/>
    <w:rPr>
      <w:rFonts w:cs="Times New Roman"/>
      <w:color w:val="0000FF"/>
      <w:u w:val="single"/>
    </w:rPr>
  </w:style>
  <w:style w:type="paragraph" w:styleId="21">
    <w:name w:val="toc 2"/>
    <w:basedOn w:val="a"/>
    <w:next w:val="a"/>
    <w:autoRedefine/>
    <w:uiPriority w:val="39"/>
    <w:rsid w:val="000A44E4"/>
    <w:pPr>
      <w:ind w:leftChars="200" w:left="420"/>
    </w:pPr>
  </w:style>
  <w:style w:type="paragraph" w:styleId="31">
    <w:name w:val="toc 3"/>
    <w:basedOn w:val="a"/>
    <w:next w:val="a"/>
    <w:autoRedefine/>
    <w:uiPriority w:val="99"/>
    <w:rsid w:val="000A44E4"/>
    <w:pPr>
      <w:ind w:leftChars="400" w:left="840"/>
    </w:pPr>
  </w:style>
  <w:style w:type="paragraph" w:styleId="a8">
    <w:name w:val="header"/>
    <w:basedOn w:val="a"/>
    <w:link w:val="a9"/>
    <w:uiPriority w:val="99"/>
    <w:rsid w:val="001A5BB1"/>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locked/>
    <w:rsid w:val="001A5BB1"/>
    <w:rPr>
      <w:rFonts w:ascii="Calibri" w:eastAsia="宋体" w:hAnsi="Calibri" w:cs="Times New Roman"/>
      <w:sz w:val="18"/>
      <w:szCs w:val="18"/>
    </w:rPr>
  </w:style>
  <w:style w:type="paragraph" w:styleId="aa">
    <w:name w:val="footer"/>
    <w:basedOn w:val="a"/>
    <w:link w:val="ab"/>
    <w:uiPriority w:val="99"/>
    <w:rsid w:val="001A5BB1"/>
    <w:pPr>
      <w:tabs>
        <w:tab w:val="center" w:pos="4153"/>
        <w:tab w:val="right" w:pos="8306"/>
      </w:tabs>
      <w:snapToGrid w:val="0"/>
      <w:jc w:val="left"/>
    </w:pPr>
    <w:rPr>
      <w:sz w:val="18"/>
      <w:szCs w:val="18"/>
    </w:rPr>
  </w:style>
  <w:style w:type="character" w:customStyle="1" w:styleId="ab">
    <w:name w:val="页脚 字符"/>
    <w:link w:val="aa"/>
    <w:uiPriority w:val="99"/>
    <w:locked/>
    <w:rsid w:val="001A5BB1"/>
    <w:rPr>
      <w:rFonts w:ascii="Calibri" w:eastAsia="宋体" w:hAnsi="Calibri" w:cs="Times New Roman"/>
      <w:sz w:val="18"/>
      <w:szCs w:val="18"/>
    </w:rPr>
  </w:style>
  <w:style w:type="paragraph" w:customStyle="1" w:styleId="ListParagraph1">
    <w:name w:val="List Paragraph1"/>
    <w:basedOn w:val="a"/>
    <w:uiPriority w:val="99"/>
    <w:rsid w:val="00FC07CD"/>
    <w:pPr>
      <w:spacing w:line="240" w:lineRule="auto"/>
      <w:ind w:firstLineChars="200" w:firstLine="420"/>
    </w:pPr>
    <w:rPr>
      <w:szCs w:val="20"/>
    </w:rPr>
  </w:style>
  <w:style w:type="table" w:styleId="ac">
    <w:name w:val="Table Grid"/>
    <w:basedOn w:val="a1"/>
    <w:uiPriority w:val="39"/>
    <w:locked/>
    <w:rsid w:val="0081610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86058">
      <w:marLeft w:val="0"/>
      <w:marRight w:val="0"/>
      <w:marTop w:val="0"/>
      <w:marBottom w:val="0"/>
      <w:divBdr>
        <w:top w:val="none" w:sz="0" w:space="0" w:color="auto"/>
        <w:left w:val="none" w:sz="0" w:space="0" w:color="auto"/>
        <w:bottom w:val="none" w:sz="0" w:space="0" w:color="auto"/>
        <w:right w:val="none" w:sz="0" w:space="0" w:color="auto"/>
      </w:divBdr>
    </w:div>
    <w:div w:id="18961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6.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E79F6-D106-49FE-8511-B5ED3227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丁 丁</cp:lastModifiedBy>
  <cp:revision>34</cp:revision>
  <cp:lastPrinted>2018-12-23T06:36:00Z</cp:lastPrinted>
  <dcterms:created xsi:type="dcterms:W3CDTF">2018-04-04T12:18:00Z</dcterms:created>
  <dcterms:modified xsi:type="dcterms:W3CDTF">2019-12-03T13:24:00Z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