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99ACC2"/>
          <w:left w:val="single" w:sz="6" w:space="0" w:color="99ACC2"/>
          <w:bottom w:val="single" w:sz="6" w:space="0" w:color="99ACC2"/>
          <w:right w:val="single" w:sz="6" w:space="0" w:color="99ACC2"/>
        </w:tblBorders>
        <w:tblCellMar>
          <w:top w:w="15" w:type="dxa"/>
          <w:left w:w="15" w:type="dxa"/>
          <w:bottom w:w="15" w:type="dxa"/>
          <w:right w:w="15" w:type="dxa"/>
        </w:tblCellMar>
        <w:tblLook w:val="04A0" w:firstRow="1" w:lastRow="0" w:firstColumn="1" w:lastColumn="0" w:noHBand="0" w:noVBand="1"/>
      </w:tblPr>
      <w:tblGrid>
        <w:gridCol w:w="10450"/>
      </w:tblGrid>
      <w:tr w:rsidR="00D74206" w:rsidRPr="00D74206" w14:paraId="0474E667" w14:textId="77777777" w:rsidTr="00D74206">
        <w:tc>
          <w:tcPr>
            <w:tcW w:w="5000" w:type="pct"/>
            <w:tcMar>
              <w:top w:w="60" w:type="dxa"/>
              <w:left w:w="60" w:type="dxa"/>
              <w:bottom w:w="60" w:type="dxa"/>
              <w:right w:w="60" w:type="dxa"/>
            </w:tcMar>
            <w:vAlign w:val="center"/>
            <w:hideMark/>
          </w:tcPr>
          <w:p w14:paraId="7D8F532A" w14:textId="7C4D363B" w:rsidR="00D74206" w:rsidRPr="00D74206" w:rsidRDefault="00D74206" w:rsidP="00D74206">
            <w:pPr>
              <w:spacing w:before="100" w:beforeAutospacing="1" w:after="100" w:afterAutospacing="1" w:line="240" w:lineRule="auto"/>
              <w:rPr>
                <w:rFonts w:ascii="Times New Roman" w:eastAsia="Times New Roman" w:hAnsi="Times New Roman" w:cs="Times New Roman"/>
                <w:b/>
                <w:bCs/>
                <w:sz w:val="24"/>
                <w:szCs w:val="24"/>
                <w:lang w:eastAsia="fr-FR"/>
              </w:rPr>
            </w:pPr>
            <w:r w:rsidRPr="00D74206">
              <w:rPr>
                <w:rFonts w:ascii="Times New Roman" w:eastAsia="Times New Roman" w:hAnsi="Times New Roman" w:cs="Times New Roman"/>
                <w:b/>
                <w:bCs/>
                <w:sz w:val="24"/>
                <w:szCs w:val="24"/>
                <w:u w:val="single"/>
                <w:lang w:eastAsia="fr-FR"/>
              </w:rPr>
              <w:t>C</w:t>
            </w:r>
            <w:r w:rsidR="00135957">
              <w:rPr>
                <w:rFonts w:ascii="Times New Roman" w:eastAsia="Times New Roman" w:hAnsi="Times New Roman" w:cs="Times New Roman"/>
                <w:b/>
                <w:bCs/>
                <w:sz w:val="24"/>
                <w:szCs w:val="24"/>
                <w:u w:val="single"/>
                <w:lang w:eastAsia="fr-FR"/>
              </w:rPr>
              <w:t xml:space="preserve">ontrat de </w:t>
            </w:r>
            <w:r w:rsidR="00850A2B">
              <w:rPr>
                <w:rFonts w:ascii="Times New Roman" w:eastAsia="Times New Roman" w:hAnsi="Times New Roman" w:cs="Times New Roman"/>
                <w:b/>
                <w:bCs/>
                <w:sz w:val="24"/>
                <w:szCs w:val="24"/>
                <w:u w:val="single"/>
                <w:lang w:eastAsia="fr-FR"/>
              </w:rPr>
              <w:t>production d’un site internet</w:t>
            </w:r>
            <w:r w:rsidR="00135957">
              <w:rPr>
                <w:rFonts w:ascii="Times New Roman" w:eastAsia="Times New Roman" w:hAnsi="Times New Roman" w:cs="Times New Roman"/>
                <w:b/>
                <w:bCs/>
                <w:sz w:val="24"/>
                <w:szCs w:val="24"/>
                <w:u w:val="single"/>
                <w:lang w:eastAsia="fr-FR"/>
              </w:rPr>
              <w:t xml:space="preserve"> entre Ainformatique</w:t>
            </w:r>
            <w:r w:rsidRPr="00D74206">
              <w:rPr>
                <w:rFonts w:ascii="Times New Roman" w:eastAsia="Times New Roman" w:hAnsi="Times New Roman" w:cs="Times New Roman"/>
                <w:b/>
                <w:bCs/>
                <w:sz w:val="24"/>
                <w:szCs w:val="24"/>
                <w:u w:val="single"/>
                <w:lang w:eastAsia="fr-FR"/>
              </w:rPr>
              <w:t xml:space="preserve"> et</w:t>
            </w:r>
            <w:r w:rsidR="00135957">
              <w:rPr>
                <w:rFonts w:ascii="Times New Roman" w:eastAsia="Times New Roman" w:hAnsi="Times New Roman" w:cs="Times New Roman"/>
                <w:b/>
                <w:bCs/>
                <w:sz w:val="24"/>
                <w:szCs w:val="24"/>
                <w:u w:val="single"/>
                <w:lang w:eastAsia="fr-FR"/>
              </w:rPr>
              <w:t xml:space="preserve"> </w:t>
            </w:r>
            <w:r w:rsidR="00850A2B">
              <w:rPr>
                <w:rFonts w:ascii="Times New Roman" w:eastAsia="Times New Roman" w:hAnsi="Times New Roman" w:cs="Times New Roman"/>
                <w:b/>
                <w:bCs/>
                <w:sz w:val="24"/>
                <w:szCs w:val="24"/>
                <w:u w:val="single"/>
                <w:lang w:eastAsia="fr-FR"/>
              </w:rPr>
              <w:t>le centre Sportif</w:t>
            </w:r>
          </w:p>
          <w:p w14:paraId="7E76748E"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Entre les soussignées :</w:t>
            </w:r>
          </w:p>
          <w:p w14:paraId="216266FF" w14:textId="78DB523D" w:rsidR="00D74206" w:rsidRPr="00135957" w:rsidRDefault="00135957" w:rsidP="00D74206">
            <w:pPr>
              <w:spacing w:before="120" w:after="240" w:line="240" w:lineRule="auto"/>
              <w:ind w:right="-2"/>
              <w:rPr>
                <w:rFonts w:ascii="Times New Roman" w:eastAsia="Times New Roman" w:hAnsi="Times New Roman" w:cs="Times New Roman"/>
                <w:b/>
                <w:bCs/>
                <w:i/>
                <w:iCs/>
                <w:sz w:val="24"/>
                <w:szCs w:val="24"/>
                <w:lang w:eastAsia="fr-FR"/>
              </w:rPr>
            </w:pPr>
            <w:r>
              <w:rPr>
                <w:rFonts w:ascii="Times New Roman" w:eastAsia="Times New Roman" w:hAnsi="Times New Roman" w:cs="Times New Roman"/>
                <w:b/>
                <w:bCs/>
                <w:i/>
                <w:iCs/>
                <w:sz w:val="24"/>
                <w:szCs w:val="24"/>
                <w:lang w:eastAsia="fr-FR"/>
              </w:rPr>
              <w:t>Ainformatique S.A.R.L</w:t>
            </w:r>
            <w:r w:rsidR="00D74206" w:rsidRPr="00D74206">
              <w:rPr>
                <w:rFonts w:ascii="Times New Roman" w:eastAsia="Times New Roman" w:hAnsi="Times New Roman" w:cs="Times New Roman"/>
                <w:b/>
                <w:bCs/>
                <w:i/>
                <w:iCs/>
                <w:sz w:val="24"/>
                <w:szCs w:val="24"/>
                <w:lang w:eastAsia="fr-FR"/>
              </w:rPr>
              <w:t xml:space="preserve"> </w:t>
            </w:r>
            <w:r w:rsidR="00D74206" w:rsidRPr="00D74206">
              <w:rPr>
                <w:rFonts w:ascii="Times New Roman" w:eastAsia="Times New Roman" w:hAnsi="Times New Roman" w:cs="Times New Roman"/>
                <w:i/>
                <w:iCs/>
                <w:sz w:val="24"/>
                <w:szCs w:val="24"/>
                <w:lang w:eastAsia="fr-FR"/>
              </w:rPr>
              <w:t xml:space="preserve">au capital de </w:t>
            </w:r>
            <w:r>
              <w:rPr>
                <w:rFonts w:ascii="Times New Roman" w:eastAsia="Times New Roman" w:hAnsi="Times New Roman" w:cs="Times New Roman"/>
                <w:b/>
                <w:bCs/>
                <w:i/>
                <w:iCs/>
                <w:sz w:val="24"/>
                <w:szCs w:val="24"/>
                <w:lang w:eastAsia="fr-FR"/>
              </w:rPr>
              <w:t xml:space="preserve">22000 </w:t>
            </w:r>
            <w:r w:rsidR="00D74206" w:rsidRPr="00D74206">
              <w:rPr>
                <w:rFonts w:ascii="Times New Roman" w:eastAsia="Times New Roman" w:hAnsi="Times New Roman" w:cs="Times New Roman"/>
                <w:i/>
                <w:iCs/>
                <w:sz w:val="24"/>
                <w:szCs w:val="24"/>
                <w:lang w:eastAsia="fr-FR"/>
              </w:rPr>
              <w:t xml:space="preserve">euros, dont le siège social est situé </w:t>
            </w:r>
            <w:r w:rsidRPr="00D74206">
              <w:rPr>
                <w:rFonts w:ascii="Times New Roman" w:eastAsia="Times New Roman" w:hAnsi="Times New Roman" w:cs="Times New Roman"/>
                <w:i/>
                <w:iCs/>
                <w:sz w:val="24"/>
                <w:szCs w:val="24"/>
                <w:lang w:eastAsia="fr-FR"/>
              </w:rPr>
              <w:t xml:space="preserve">au </w:t>
            </w:r>
            <w:r>
              <w:rPr>
                <w:rFonts w:ascii="Times New Roman" w:eastAsia="Times New Roman" w:hAnsi="Times New Roman" w:cs="Times New Roman"/>
                <w:i/>
                <w:iCs/>
                <w:sz w:val="24"/>
                <w:szCs w:val="24"/>
                <w:lang w:eastAsia="fr-FR"/>
              </w:rPr>
              <w:t>46</w:t>
            </w:r>
            <w:r w:rsidRPr="00135957">
              <w:rPr>
                <w:rFonts w:ascii="Times New Roman" w:eastAsia="Times New Roman" w:hAnsi="Times New Roman" w:cs="Times New Roman"/>
                <w:i/>
                <w:iCs/>
                <w:sz w:val="24"/>
                <w:szCs w:val="24"/>
                <w:lang w:eastAsia="fr-FR"/>
              </w:rPr>
              <w:t xml:space="preserve"> Av. Amédée Mercier</w:t>
            </w:r>
            <w:r>
              <w:rPr>
                <w:rFonts w:ascii="Times New Roman" w:eastAsia="Times New Roman" w:hAnsi="Times New Roman" w:cs="Times New Roman"/>
                <w:b/>
                <w:bCs/>
                <w:i/>
                <w:iCs/>
                <w:sz w:val="24"/>
                <w:szCs w:val="24"/>
                <w:lang w:eastAsia="fr-FR"/>
              </w:rPr>
              <w:t>,</w:t>
            </w:r>
            <w:r w:rsidRPr="00D74206">
              <w:rPr>
                <w:rFonts w:ascii="Times New Roman" w:eastAsia="Times New Roman" w:hAnsi="Times New Roman" w:cs="Times New Roman"/>
                <w:i/>
                <w:iCs/>
                <w:sz w:val="24"/>
                <w:szCs w:val="24"/>
                <w:lang w:eastAsia="fr-FR"/>
              </w:rPr>
              <w:t xml:space="preserve"> immatriculée</w:t>
            </w:r>
            <w:r w:rsidR="00D74206" w:rsidRPr="00D74206">
              <w:rPr>
                <w:rFonts w:ascii="Times New Roman" w:eastAsia="Times New Roman" w:hAnsi="Times New Roman" w:cs="Times New Roman"/>
                <w:i/>
                <w:iCs/>
                <w:sz w:val="24"/>
                <w:szCs w:val="24"/>
                <w:lang w:eastAsia="fr-FR"/>
              </w:rPr>
              <w:t xml:space="preserve"> au registre du commerce et des sociétés de</w:t>
            </w:r>
            <w:r>
              <w:rPr>
                <w:rFonts w:ascii="Times New Roman" w:eastAsia="Times New Roman" w:hAnsi="Times New Roman" w:cs="Times New Roman"/>
                <w:b/>
                <w:bCs/>
                <w:i/>
                <w:iCs/>
                <w:sz w:val="24"/>
                <w:szCs w:val="24"/>
                <w:lang w:eastAsia="fr-FR"/>
              </w:rPr>
              <w:t xml:space="preserve"> Bourg-en-Bresse </w:t>
            </w:r>
            <w:r w:rsidRPr="00D74206">
              <w:rPr>
                <w:rFonts w:ascii="Times New Roman" w:eastAsia="Times New Roman" w:hAnsi="Times New Roman" w:cs="Times New Roman"/>
                <w:i/>
                <w:iCs/>
                <w:sz w:val="24"/>
                <w:szCs w:val="24"/>
                <w:lang w:eastAsia="fr-FR"/>
              </w:rPr>
              <w:t>sous</w:t>
            </w:r>
            <w:r w:rsidR="00D74206" w:rsidRPr="00D74206">
              <w:rPr>
                <w:rFonts w:ascii="Times New Roman" w:eastAsia="Times New Roman" w:hAnsi="Times New Roman" w:cs="Times New Roman"/>
                <w:i/>
                <w:iCs/>
                <w:sz w:val="24"/>
                <w:szCs w:val="24"/>
                <w:lang w:eastAsia="fr-FR"/>
              </w:rPr>
              <w:t xml:space="preserve"> le numéro </w:t>
            </w:r>
            <w:r w:rsidRPr="00135957">
              <w:rPr>
                <w:rFonts w:ascii="Times New Roman" w:eastAsia="Times New Roman" w:hAnsi="Times New Roman" w:cs="Times New Roman"/>
                <w:i/>
                <w:iCs/>
                <w:sz w:val="24"/>
                <w:szCs w:val="24"/>
                <w:lang w:eastAsia="fr-FR"/>
              </w:rPr>
              <w:t>178962753</w:t>
            </w:r>
            <w:r w:rsidR="00D74206" w:rsidRPr="00D74206">
              <w:rPr>
                <w:rFonts w:ascii="Times New Roman" w:eastAsia="Times New Roman" w:hAnsi="Times New Roman" w:cs="Times New Roman"/>
                <w:i/>
                <w:iCs/>
                <w:sz w:val="24"/>
                <w:szCs w:val="24"/>
                <w:lang w:eastAsia="fr-FR"/>
              </w:rPr>
              <w:t xml:space="preserve">, et représentée par </w:t>
            </w:r>
            <w:r>
              <w:rPr>
                <w:rFonts w:ascii="Times New Roman" w:eastAsia="Times New Roman" w:hAnsi="Times New Roman" w:cs="Times New Roman"/>
                <w:b/>
                <w:bCs/>
                <w:i/>
                <w:iCs/>
                <w:sz w:val="24"/>
                <w:szCs w:val="24"/>
                <w:lang w:eastAsia="fr-FR"/>
              </w:rPr>
              <w:t>LAIDAOUI Mohamed</w:t>
            </w:r>
            <w:r w:rsidR="00D74206" w:rsidRPr="00D74206">
              <w:rPr>
                <w:rFonts w:ascii="Times New Roman" w:eastAsia="Times New Roman" w:hAnsi="Times New Roman" w:cs="Times New Roman"/>
                <w:i/>
                <w:iCs/>
                <w:sz w:val="24"/>
                <w:szCs w:val="24"/>
                <w:lang w:eastAsia="fr-FR"/>
              </w:rPr>
              <w:t>.</w:t>
            </w:r>
          </w:p>
          <w:p w14:paraId="01CDB759"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D’une part,</w:t>
            </w:r>
          </w:p>
          <w:p w14:paraId="4BFF8375"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 xml:space="preserve">Et : </w:t>
            </w:r>
          </w:p>
          <w:p w14:paraId="24630D34" w14:textId="09A8CBD1" w:rsidR="00D74206" w:rsidRPr="00D74206" w:rsidRDefault="00850A2B" w:rsidP="00D74206">
            <w:pPr>
              <w:spacing w:before="120" w:after="240" w:line="240" w:lineRule="auto"/>
              <w:ind w:right="-2"/>
              <w:rPr>
                <w:rFonts w:ascii="Times New Roman" w:eastAsia="Times New Roman" w:hAnsi="Times New Roman" w:cs="Times New Roman"/>
                <w:sz w:val="24"/>
                <w:szCs w:val="24"/>
                <w:lang w:eastAsia="fr-FR"/>
              </w:rPr>
            </w:pPr>
            <w:r>
              <w:rPr>
                <w:rFonts w:ascii="Times New Roman" w:eastAsia="Times New Roman" w:hAnsi="Times New Roman" w:cs="Times New Roman"/>
                <w:b/>
                <w:bCs/>
                <w:i/>
                <w:iCs/>
                <w:sz w:val="24"/>
                <w:szCs w:val="24"/>
                <w:lang w:eastAsia="fr-FR"/>
              </w:rPr>
              <w:t xml:space="preserve">Le centre Sportif </w:t>
            </w:r>
            <w:r w:rsidR="00D74206" w:rsidRPr="00D74206">
              <w:rPr>
                <w:rFonts w:ascii="Times New Roman" w:eastAsia="Times New Roman" w:hAnsi="Times New Roman" w:cs="Times New Roman"/>
                <w:i/>
                <w:iCs/>
                <w:sz w:val="24"/>
                <w:szCs w:val="24"/>
                <w:lang w:eastAsia="fr-FR"/>
              </w:rPr>
              <w:t>dont le siège social est situé au</w:t>
            </w:r>
            <w:r>
              <w:rPr>
                <w:rFonts w:ascii="Times New Roman" w:eastAsia="Times New Roman" w:hAnsi="Times New Roman" w:cs="Times New Roman"/>
                <w:b/>
                <w:bCs/>
                <w:i/>
                <w:iCs/>
                <w:sz w:val="24"/>
                <w:szCs w:val="24"/>
                <w:lang w:eastAsia="fr-FR"/>
              </w:rPr>
              <w:t xml:space="preserve"> 1 chemin de la </w:t>
            </w:r>
            <w:proofErr w:type="spellStart"/>
            <w:r>
              <w:rPr>
                <w:rFonts w:ascii="Times New Roman" w:eastAsia="Times New Roman" w:hAnsi="Times New Roman" w:cs="Times New Roman"/>
                <w:b/>
                <w:bCs/>
                <w:i/>
                <w:iCs/>
                <w:sz w:val="24"/>
                <w:szCs w:val="24"/>
                <w:lang w:eastAsia="fr-FR"/>
              </w:rPr>
              <w:t>Jargasse</w:t>
            </w:r>
            <w:proofErr w:type="spellEnd"/>
            <w:r>
              <w:rPr>
                <w:rFonts w:ascii="Times New Roman" w:eastAsia="Times New Roman" w:hAnsi="Times New Roman" w:cs="Times New Roman"/>
                <w:b/>
                <w:bCs/>
                <w:i/>
                <w:iCs/>
                <w:sz w:val="24"/>
                <w:szCs w:val="24"/>
                <w:lang w:eastAsia="fr-FR"/>
              </w:rPr>
              <w:t xml:space="preserve"> à Brive-la-Gaillarde </w:t>
            </w:r>
            <w:r w:rsidR="00D74206" w:rsidRPr="00D74206">
              <w:rPr>
                <w:rFonts w:ascii="Times New Roman" w:eastAsia="Times New Roman" w:hAnsi="Times New Roman" w:cs="Times New Roman"/>
                <w:i/>
                <w:iCs/>
                <w:sz w:val="24"/>
                <w:szCs w:val="24"/>
                <w:lang w:eastAsia="fr-FR"/>
              </w:rPr>
              <w:t>et représentée par</w:t>
            </w:r>
            <w:r>
              <w:rPr>
                <w:rFonts w:ascii="Times New Roman" w:eastAsia="Times New Roman" w:hAnsi="Times New Roman" w:cs="Times New Roman"/>
                <w:i/>
                <w:iCs/>
                <w:sz w:val="24"/>
                <w:szCs w:val="24"/>
                <w:lang w:eastAsia="fr-FR"/>
              </w:rPr>
              <w:t xml:space="preserve"> </w:t>
            </w:r>
            <w:r>
              <w:rPr>
                <w:rFonts w:ascii="Times New Roman" w:eastAsia="Times New Roman" w:hAnsi="Times New Roman" w:cs="Times New Roman"/>
                <w:b/>
                <w:bCs/>
                <w:i/>
                <w:iCs/>
                <w:sz w:val="24"/>
                <w:szCs w:val="24"/>
                <w:lang w:eastAsia="fr-FR"/>
              </w:rPr>
              <w:t>Olivier Lafarge</w:t>
            </w:r>
            <w:r w:rsidR="00D74206" w:rsidRPr="00D74206">
              <w:rPr>
                <w:rFonts w:ascii="Times New Roman" w:eastAsia="Times New Roman" w:hAnsi="Times New Roman" w:cs="Times New Roman"/>
                <w:i/>
                <w:iCs/>
                <w:sz w:val="24"/>
                <w:szCs w:val="24"/>
                <w:lang w:eastAsia="fr-FR"/>
              </w:rPr>
              <w:t>.</w:t>
            </w:r>
          </w:p>
          <w:p w14:paraId="649E604A"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 xml:space="preserve">D’autre part, </w:t>
            </w:r>
          </w:p>
          <w:p w14:paraId="2AE0DC7D"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i/>
                <w:iCs/>
                <w:color w:val="000000"/>
                <w:sz w:val="24"/>
                <w:szCs w:val="24"/>
                <w:lang w:eastAsia="fr-FR"/>
              </w:rPr>
              <w:t>Les parties étant ci-après dénommés conjointement les "</w:t>
            </w:r>
            <w:r w:rsidRPr="00D74206">
              <w:rPr>
                <w:rFonts w:ascii="Times New Roman" w:eastAsia="Times New Roman" w:hAnsi="Times New Roman" w:cs="Times New Roman"/>
                <w:b/>
                <w:bCs/>
                <w:i/>
                <w:iCs/>
                <w:color w:val="000000"/>
                <w:sz w:val="24"/>
                <w:szCs w:val="24"/>
                <w:lang w:eastAsia="fr-FR"/>
              </w:rPr>
              <w:t>Parties</w:t>
            </w:r>
            <w:r w:rsidRPr="00D74206">
              <w:rPr>
                <w:rFonts w:ascii="Times New Roman" w:eastAsia="Times New Roman" w:hAnsi="Times New Roman" w:cs="Times New Roman"/>
                <w:i/>
                <w:iCs/>
                <w:color w:val="000000"/>
                <w:sz w:val="24"/>
                <w:szCs w:val="24"/>
                <w:lang w:eastAsia="fr-FR"/>
              </w:rPr>
              <w:t>" et individuellement une "</w:t>
            </w:r>
            <w:r w:rsidRPr="00D74206">
              <w:rPr>
                <w:rFonts w:ascii="Times New Roman" w:eastAsia="Times New Roman" w:hAnsi="Times New Roman" w:cs="Times New Roman"/>
                <w:b/>
                <w:bCs/>
                <w:i/>
                <w:iCs/>
                <w:color w:val="000000"/>
                <w:sz w:val="24"/>
                <w:szCs w:val="24"/>
                <w:lang w:eastAsia="fr-FR"/>
              </w:rPr>
              <w:t>Partie</w:t>
            </w:r>
            <w:r w:rsidRPr="00D74206">
              <w:rPr>
                <w:rFonts w:ascii="Times New Roman" w:eastAsia="Times New Roman" w:hAnsi="Times New Roman" w:cs="Times New Roman"/>
                <w:i/>
                <w:iCs/>
                <w:color w:val="000000"/>
                <w:sz w:val="24"/>
                <w:szCs w:val="24"/>
                <w:lang w:eastAsia="fr-FR"/>
              </w:rPr>
              <w:t>".</w:t>
            </w:r>
          </w:p>
          <w:p w14:paraId="0F776694"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Ceci exposé, il a été convenu et arrêté ce qui suit : </w:t>
            </w:r>
          </w:p>
          <w:p w14:paraId="72A6F3F6" w14:textId="77777777" w:rsidR="00D74206" w:rsidRPr="00D74206" w:rsidRDefault="00D74206" w:rsidP="00D74206">
            <w:pPr>
              <w:spacing w:after="0" w:line="240" w:lineRule="auto"/>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color w:val="000000"/>
                <w:sz w:val="24"/>
                <w:szCs w:val="24"/>
                <w:lang w:eastAsia="fr-FR"/>
              </w:rPr>
              <w:t>Article 1. Objet du Contrat</w:t>
            </w:r>
          </w:p>
          <w:p w14:paraId="09EA070D" w14:textId="6FDCBC18" w:rsidR="00D74206" w:rsidRDefault="00D74206" w:rsidP="00D74206">
            <w:pPr>
              <w:spacing w:before="100" w:beforeAutospacing="1" w:after="100" w:afterAutospacing="1" w:line="240" w:lineRule="auto"/>
              <w:jc w:val="both"/>
              <w:rPr>
                <w:rFonts w:ascii="Times New Roman" w:eastAsia="Times New Roman" w:hAnsi="Times New Roman" w:cs="Times New Roman"/>
                <w:i/>
                <w:iCs/>
                <w:sz w:val="24"/>
                <w:szCs w:val="24"/>
                <w:lang w:eastAsia="fr-FR"/>
              </w:rPr>
            </w:pPr>
            <w:r w:rsidRPr="00D74206">
              <w:rPr>
                <w:rFonts w:ascii="Times New Roman" w:eastAsia="Times New Roman" w:hAnsi="Times New Roman" w:cs="Times New Roman"/>
                <w:i/>
                <w:iCs/>
                <w:sz w:val="24"/>
                <w:szCs w:val="24"/>
                <w:lang w:eastAsia="fr-FR"/>
              </w:rPr>
              <w:t>Dans le cadre du présent Contrat,</w:t>
            </w:r>
            <w:r w:rsidR="00850A2B">
              <w:rPr>
                <w:rFonts w:ascii="Times New Roman" w:eastAsia="Times New Roman" w:hAnsi="Times New Roman" w:cs="Times New Roman"/>
                <w:i/>
                <w:iCs/>
                <w:sz w:val="24"/>
                <w:szCs w:val="24"/>
                <w:lang w:eastAsia="fr-FR"/>
              </w:rPr>
              <w:t xml:space="preserve"> </w:t>
            </w:r>
            <w:proofErr w:type="spellStart"/>
            <w:r w:rsidR="00850A2B">
              <w:rPr>
                <w:rFonts w:ascii="Times New Roman" w:eastAsia="Times New Roman" w:hAnsi="Times New Roman" w:cs="Times New Roman"/>
                <w:i/>
                <w:iCs/>
                <w:sz w:val="24"/>
                <w:szCs w:val="24"/>
                <w:lang w:eastAsia="fr-FR"/>
              </w:rPr>
              <w:t>Ainformatique</w:t>
            </w:r>
            <w:proofErr w:type="spellEnd"/>
            <w:r w:rsidRPr="00D74206">
              <w:rPr>
                <w:rFonts w:ascii="Times New Roman" w:eastAsia="Times New Roman" w:hAnsi="Times New Roman" w:cs="Times New Roman"/>
                <w:i/>
                <w:iCs/>
                <w:sz w:val="24"/>
                <w:szCs w:val="24"/>
                <w:lang w:eastAsia="fr-FR"/>
              </w:rPr>
              <w:t xml:space="preserve"> s'engage à fournir, pour le compte </w:t>
            </w:r>
            <w:proofErr w:type="gramStart"/>
            <w:r w:rsidRPr="00D74206">
              <w:rPr>
                <w:rFonts w:ascii="Times New Roman" w:eastAsia="Times New Roman" w:hAnsi="Times New Roman" w:cs="Times New Roman"/>
                <w:i/>
                <w:iCs/>
                <w:sz w:val="24"/>
                <w:szCs w:val="24"/>
                <w:lang w:eastAsia="fr-FR"/>
              </w:rPr>
              <w:t>de</w:t>
            </w:r>
            <w:r w:rsidR="00850A2B">
              <w:rPr>
                <w:rFonts w:ascii="Times New Roman" w:eastAsia="Times New Roman" w:hAnsi="Times New Roman" w:cs="Times New Roman"/>
                <w:i/>
                <w:iCs/>
                <w:sz w:val="24"/>
                <w:szCs w:val="24"/>
                <w:lang w:eastAsia="fr-FR"/>
              </w:rPr>
              <w:t xml:space="preserve"> le</w:t>
            </w:r>
            <w:proofErr w:type="gramEnd"/>
            <w:r w:rsidR="00850A2B">
              <w:rPr>
                <w:rFonts w:ascii="Times New Roman" w:eastAsia="Times New Roman" w:hAnsi="Times New Roman" w:cs="Times New Roman"/>
                <w:i/>
                <w:iCs/>
                <w:sz w:val="24"/>
                <w:szCs w:val="24"/>
                <w:lang w:eastAsia="fr-FR"/>
              </w:rPr>
              <w:t xml:space="preserve"> centre sportif</w:t>
            </w:r>
            <w:r w:rsidRPr="00D74206">
              <w:rPr>
                <w:rFonts w:ascii="Times New Roman" w:eastAsia="Times New Roman" w:hAnsi="Times New Roman" w:cs="Times New Roman"/>
                <w:i/>
                <w:iCs/>
                <w:sz w:val="24"/>
                <w:szCs w:val="24"/>
                <w:lang w:eastAsia="fr-FR"/>
              </w:rPr>
              <w:t>, les Prestations suivantes</w:t>
            </w:r>
            <w:r w:rsidR="00135957">
              <w:rPr>
                <w:rFonts w:ascii="Times New Roman" w:eastAsia="Times New Roman" w:hAnsi="Times New Roman" w:cs="Times New Roman"/>
                <w:i/>
                <w:iCs/>
                <w:sz w:val="24"/>
                <w:szCs w:val="24"/>
                <w:lang w:eastAsia="fr-FR"/>
              </w:rPr>
              <w:t xml:space="preserve"> </w:t>
            </w:r>
            <w:r w:rsidRPr="00D74206">
              <w:rPr>
                <w:rFonts w:ascii="Times New Roman" w:eastAsia="Times New Roman" w:hAnsi="Times New Roman" w:cs="Times New Roman"/>
                <w:i/>
                <w:iCs/>
                <w:sz w:val="24"/>
                <w:szCs w:val="24"/>
                <w:lang w:eastAsia="fr-FR"/>
              </w:rPr>
              <w:t>:</w:t>
            </w:r>
          </w:p>
          <w:p w14:paraId="1A5ECF96" w14:textId="4F1A4C82" w:rsidR="00E6251D" w:rsidRPr="00D71BF7" w:rsidRDefault="00DA6EA8" w:rsidP="00DA6EA8">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site internet pour la gestion des dossiers des membre de Le centre sportif</w:t>
            </w:r>
          </w:p>
          <w:p w14:paraId="721D39BD" w14:textId="274C5963"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D74206">
              <w:rPr>
                <w:rFonts w:ascii="Times New Roman" w:eastAsia="Times New Roman" w:hAnsi="Times New Roman" w:cs="Times New Roman"/>
                <w:b/>
                <w:bCs/>
                <w:i/>
                <w:iCs/>
                <w:sz w:val="24"/>
                <w:szCs w:val="24"/>
                <w:lang w:eastAsia="fr-FR"/>
              </w:rPr>
              <w:t xml:space="preserve">Article 2. Obligations </w:t>
            </w:r>
            <w:proofErr w:type="gramStart"/>
            <w:r w:rsidRPr="00D74206">
              <w:rPr>
                <w:rFonts w:ascii="Times New Roman" w:eastAsia="Times New Roman" w:hAnsi="Times New Roman" w:cs="Times New Roman"/>
                <w:b/>
                <w:bCs/>
                <w:i/>
                <w:iCs/>
                <w:sz w:val="24"/>
                <w:szCs w:val="24"/>
                <w:lang w:eastAsia="fr-FR"/>
              </w:rPr>
              <w:t>d</w:t>
            </w:r>
            <w:r w:rsidR="00DA6EA8">
              <w:rPr>
                <w:rFonts w:ascii="Times New Roman" w:eastAsia="Times New Roman" w:hAnsi="Times New Roman" w:cs="Times New Roman"/>
                <w:b/>
                <w:bCs/>
                <w:i/>
                <w:iCs/>
                <w:sz w:val="24"/>
                <w:szCs w:val="24"/>
                <w:lang w:eastAsia="fr-FR"/>
              </w:rPr>
              <w:t>e le</w:t>
            </w:r>
            <w:proofErr w:type="gramEnd"/>
            <w:r w:rsidR="00DA6EA8">
              <w:rPr>
                <w:rFonts w:ascii="Times New Roman" w:eastAsia="Times New Roman" w:hAnsi="Times New Roman" w:cs="Times New Roman"/>
                <w:b/>
                <w:bCs/>
                <w:i/>
                <w:iCs/>
                <w:sz w:val="24"/>
                <w:szCs w:val="24"/>
                <w:lang w:eastAsia="fr-FR"/>
              </w:rPr>
              <w:t xml:space="preserve"> centre sportif</w:t>
            </w:r>
          </w:p>
          <w:p w14:paraId="2A99E109" w14:textId="45535E11" w:rsidR="00DA6EA8" w:rsidRDefault="00DA6EA8" w:rsidP="00D74206">
            <w:pPr>
              <w:spacing w:before="100" w:beforeAutospacing="1" w:after="100" w:afterAutospacing="1" w:line="240" w:lineRule="auto"/>
              <w:rPr>
                <w:rFonts w:ascii="Times New Roman" w:eastAsia="Times New Roman" w:hAnsi="Times New Roman" w:cs="Times New Roman"/>
                <w:i/>
                <w:iCs/>
                <w:sz w:val="24"/>
                <w:szCs w:val="24"/>
                <w:lang w:eastAsia="fr-FR"/>
              </w:rPr>
            </w:pPr>
            <w:proofErr w:type="gramStart"/>
            <w:r>
              <w:rPr>
                <w:rFonts w:ascii="Times New Roman" w:eastAsia="Times New Roman" w:hAnsi="Times New Roman" w:cs="Times New Roman"/>
                <w:i/>
                <w:iCs/>
                <w:sz w:val="24"/>
                <w:szCs w:val="24"/>
                <w:lang w:eastAsia="fr-FR"/>
              </w:rPr>
              <w:t>Ce partie</w:t>
            </w:r>
            <w:proofErr w:type="gramEnd"/>
            <w:r>
              <w:rPr>
                <w:rFonts w:ascii="Times New Roman" w:eastAsia="Times New Roman" w:hAnsi="Times New Roman" w:cs="Times New Roman"/>
                <w:i/>
                <w:iCs/>
                <w:sz w:val="24"/>
                <w:szCs w:val="24"/>
                <w:lang w:eastAsia="fr-FR"/>
              </w:rPr>
              <w:t xml:space="preserve"> devra rémunérer l’entrepreneur dans les délais décris dans le devis n°2022-418</w:t>
            </w:r>
          </w:p>
          <w:p w14:paraId="4B7AFC74" w14:textId="3AD4B74A" w:rsidR="00D74206" w:rsidRPr="00D74206" w:rsidRDefault="00D74206" w:rsidP="00D74206">
            <w:pPr>
              <w:spacing w:before="100" w:beforeAutospacing="1" w:after="100" w:afterAutospacing="1" w:line="240" w:lineRule="auto"/>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color w:val="000000"/>
                <w:sz w:val="24"/>
                <w:szCs w:val="24"/>
                <w:lang w:eastAsia="fr-FR"/>
              </w:rPr>
              <w:t>Article 3. Obligations de l’Entrepreneur</w:t>
            </w:r>
          </w:p>
          <w:p w14:paraId="246816E8" w14:textId="1FBFBEDE" w:rsidR="00D74206" w:rsidRDefault="00DA6EA8" w:rsidP="00D74206">
            <w:pPr>
              <w:spacing w:before="100" w:beforeAutospacing="1" w:after="100" w:afterAutospacing="1" w:line="240" w:lineRule="auto"/>
              <w:rPr>
                <w:rFonts w:ascii="Times New Roman" w:eastAsia="Times New Roman" w:hAnsi="Times New Roman" w:cs="Times New Roman"/>
                <w:i/>
                <w:iCs/>
                <w:sz w:val="24"/>
                <w:szCs w:val="24"/>
                <w:lang w:eastAsia="fr-FR"/>
              </w:rPr>
            </w:pPr>
            <w:r>
              <w:rPr>
                <w:rFonts w:ascii="Times New Roman" w:eastAsia="Times New Roman" w:hAnsi="Times New Roman" w:cs="Times New Roman"/>
                <w:i/>
                <w:iCs/>
                <w:sz w:val="24"/>
                <w:szCs w:val="24"/>
                <w:lang w:eastAsia="fr-FR"/>
              </w:rPr>
              <w:t xml:space="preserve">L’entrepreneur s’engage à fournir un site internet répondant au besoin écris dans le cahier des charges et de respecter </w:t>
            </w:r>
            <w:r w:rsidR="00130113">
              <w:rPr>
                <w:rFonts w:ascii="Times New Roman" w:eastAsia="Times New Roman" w:hAnsi="Times New Roman" w:cs="Times New Roman"/>
                <w:i/>
                <w:iCs/>
                <w:sz w:val="24"/>
                <w:szCs w:val="24"/>
                <w:lang w:eastAsia="fr-FR"/>
              </w:rPr>
              <w:t>les contraintes imposées</w:t>
            </w:r>
            <w:r>
              <w:rPr>
                <w:rFonts w:ascii="Times New Roman" w:eastAsia="Times New Roman" w:hAnsi="Times New Roman" w:cs="Times New Roman"/>
                <w:i/>
                <w:iCs/>
                <w:sz w:val="24"/>
                <w:szCs w:val="24"/>
                <w:lang w:eastAsia="fr-FR"/>
              </w:rPr>
              <w:t xml:space="preserve"> par la charte graphique. </w:t>
            </w:r>
            <w:r w:rsidR="00130113">
              <w:rPr>
                <w:rFonts w:ascii="Times New Roman" w:eastAsia="Times New Roman" w:hAnsi="Times New Roman" w:cs="Times New Roman"/>
                <w:i/>
                <w:iCs/>
                <w:sz w:val="24"/>
                <w:szCs w:val="24"/>
                <w:lang w:eastAsia="fr-FR"/>
              </w:rPr>
              <w:t>L’entrepreneur s’engage également de subvenir à la mise en service du site internet sur un serveur.</w:t>
            </w:r>
          </w:p>
          <w:p w14:paraId="4833C0B6" w14:textId="56EA5FCA" w:rsidR="00130113" w:rsidRPr="00D74206" w:rsidRDefault="00130113" w:rsidP="00D74206">
            <w:pPr>
              <w:spacing w:before="100" w:beforeAutospacing="1" w:after="100" w:afterAutospacing="1" w:line="240" w:lineRule="auto"/>
              <w:rPr>
                <w:rFonts w:ascii="Times New Roman" w:eastAsia="Times New Roman" w:hAnsi="Times New Roman" w:cs="Times New Roman"/>
                <w:sz w:val="24"/>
                <w:szCs w:val="24"/>
                <w:lang w:eastAsia="fr-FR"/>
              </w:rPr>
            </w:pPr>
          </w:p>
        </w:tc>
      </w:tr>
      <w:tr w:rsidR="00DF0CAE" w:rsidRPr="00D74206" w14:paraId="100E9379" w14:textId="77777777" w:rsidTr="00D74206">
        <w:tc>
          <w:tcPr>
            <w:tcW w:w="5000" w:type="pct"/>
            <w:tcMar>
              <w:top w:w="60" w:type="dxa"/>
              <w:left w:w="60" w:type="dxa"/>
              <w:bottom w:w="60" w:type="dxa"/>
              <w:right w:w="60" w:type="dxa"/>
            </w:tcMar>
            <w:vAlign w:val="center"/>
          </w:tcPr>
          <w:p w14:paraId="5B420D8C" w14:textId="77777777" w:rsidR="00DF0CAE" w:rsidRPr="00D74206" w:rsidRDefault="00DF0CAE" w:rsidP="00D74206">
            <w:pPr>
              <w:spacing w:before="100" w:beforeAutospacing="1" w:after="100" w:afterAutospacing="1" w:line="240" w:lineRule="auto"/>
              <w:rPr>
                <w:rFonts w:ascii="Times New Roman" w:eastAsia="Times New Roman" w:hAnsi="Times New Roman" w:cs="Times New Roman"/>
                <w:b/>
                <w:bCs/>
                <w:sz w:val="24"/>
                <w:szCs w:val="24"/>
                <w:u w:val="single"/>
                <w:lang w:eastAsia="fr-FR"/>
              </w:rPr>
            </w:pPr>
          </w:p>
        </w:tc>
      </w:tr>
    </w:tbl>
    <w:p w14:paraId="594F92B3" w14:textId="77777777" w:rsidR="00A37592" w:rsidRDefault="00A37592">
      <w:pPr>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br w:type="page"/>
      </w:r>
    </w:p>
    <w:p w14:paraId="58ABF58E" w14:textId="0C2A9981" w:rsidR="00A37592" w:rsidRPr="00A37592" w:rsidRDefault="00A37592" w:rsidP="00A3759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37592">
        <w:rPr>
          <w:rFonts w:ascii="Times New Roman" w:eastAsia="Times New Roman" w:hAnsi="Times New Roman" w:cs="Times New Roman"/>
          <w:b/>
          <w:bCs/>
          <w:sz w:val="27"/>
          <w:szCs w:val="27"/>
          <w:lang w:eastAsia="fr-FR"/>
        </w:rPr>
        <w:lastRenderedPageBreak/>
        <w:t xml:space="preserve">Que se passe-t-il lorsque le sous-traitant ou le donneur d’ordre n'exécute pas </w:t>
      </w:r>
      <w:proofErr w:type="gramStart"/>
      <w:r w:rsidRPr="00A37592">
        <w:rPr>
          <w:rFonts w:ascii="Times New Roman" w:eastAsia="Times New Roman" w:hAnsi="Times New Roman" w:cs="Times New Roman"/>
          <w:b/>
          <w:bCs/>
          <w:sz w:val="27"/>
          <w:szCs w:val="27"/>
          <w:lang w:eastAsia="fr-FR"/>
        </w:rPr>
        <w:t>leur obligations</w:t>
      </w:r>
      <w:proofErr w:type="gramEnd"/>
      <w:r w:rsidRPr="00A37592">
        <w:rPr>
          <w:rFonts w:ascii="Times New Roman" w:eastAsia="Times New Roman" w:hAnsi="Times New Roman" w:cs="Times New Roman"/>
          <w:b/>
          <w:bCs/>
          <w:sz w:val="27"/>
          <w:szCs w:val="27"/>
          <w:lang w:eastAsia="fr-FR"/>
        </w:rPr>
        <w:t xml:space="preserve"> ?</w:t>
      </w:r>
    </w:p>
    <w:p w14:paraId="57F831DC" w14:textId="77777777" w:rsidR="00A37592" w:rsidRPr="00A37592" w:rsidRDefault="00A37592" w:rsidP="00A37592">
      <w:pPr>
        <w:spacing w:before="100" w:beforeAutospacing="1" w:after="100" w:afterAutospacing="1" w:line="240" w:lineRule="auto"/>
        <w:rPr>
          <w:rFonts w:ascii="Times New Roman" w:eastAsia="Times New Roman" w:hAnsi="Times New Roman" w:cs="Times New Roman"/>
          <w:sz w:val="24"/>
          <w:szCs w:val="24"/>
          <w:lang w:eastAsia="fr-FR"/>
        </w:rPr>
      </w:pPr>
      <w:r w:rsidRPr="00A37592">
        <w:rPr>
          <w:rFonts w:ascii="Times New Roman" w:eastAsia="Times New Roman" w:hAnsi="Times New Roman" w:cs="Times New Roman"/>
          <w:sz w:val="24"/>
          <w:szCs w:val="24"/>
          <w:lang w:eastAsia="fr-FR"/>
        </w:rPr>
        <w:t> </w:t>
      </w:r>
    </w:p>
    <w:p w14:paraId="679DA6A0" w14:textId="77777777" w:rsidR="00A37592" w:rsidRPr="00A37592" w:rsidRDefault="00A37592" w:rsidP="00A37592">
      <w:pPr>
        <w:spacing w:before="100" w:beforeAutospacing="1" w:after="100" w:afterAutospacing="1" w:line="240" w:lineRule="auto"/>
        <w:rPr>
          <w:rFonts w:ascii="Times New Roman" w:eastAsia="Times New Roman" w:hAnsi="Times New Roman" w:cs="Times New Roman"/>
          <w:sz w:val="24"/>
          <w:szCs w:val="24"/>
          <w:lang w:eastAsia="fr-FR"/>
        </w:rPr>
      </w:pPr>
      <w:r w:rsidRPr="00A37592">
        <w:rPr>
          <w:rFonts w:ascii="Times New Roman" w:eastAsia="Times New Roman" w:hAnsi="Times New Roman" w:cs="Times New Roman"/>
          <w:sz w:val="24"/>
          <w:szCs w:val="24"/>
          <w:lang w:eastAsia="fr-FR"/>
        </w:rPr>
        <w:t>Rappelons que l’article 1231-1 du code civil dispose que :</w:t>
      </w:r>
      <w:r w:rsidRPr="00A37592">
        <w:rPr>
          <w:rFonts w:ascii="Times New Roman" w:eastAsia="Times New Roman" w:hAnsi="Times New Roman" w:cs="Times New Roman"/>
          <w:sz w:val="24"/>
          <w:szCs w:val="24"/>
          <w:lang w:eastAsia="fr-FR"/>
        </w:rPr>
        <w:br/>
        <w:t xml:space="preserve">« </w:t>
      </w:r>
      <w:r w:rsidRPr="00A37592">
        <w:rPr>
          <w:rFonts w:ascii="Times New Roman" w:eastAsia="Times New Roman" w:hAnsi="Times New Roman" w:cs="Times New Roman"/>
          <w:i/>
          <w:iCs/>
          <w:sz w:val="24"/>
          <w:szCs w:val="24"/>
          <w:lang w:eastAsia="fr-FR"/>
        </w:rPr>
        <w:t>Le débiteur est condamné, s'il y a lieu, au paiement de dommages et intérêts soit à raison de l'inexécution de l'obligation, soit à raison du retard dans l'exécution, s'il ne justifie pas que l'exécution a été empêchée par la force majeure</w:t>
      </w:r>
      <w:r w:rsidRPr="00A37592">
        <w:rPr>
          <w:rFonts w:ascii="Times New Roman" w:eastAsia="Times New Roman" w:hAnsi="Times New Roman" w:cs="Times New Roman"/>
          <w:sz w:val="24"/>
          <w:szCs w:val="24"/>
          <w:lang w:eastAsia="fr-FR"/>
        </w:rPr>
        <w:t>. »</w:t>
      </w:r>
    </w:p>
    <w:p w14:paraId="260E42EF" w14:textId="3318B87A" w:rsidR="000763C9" w:rsidRDefault="00A37592" w:rsidP="00A37592">
      <w:pPr>
        <w:spacing w:before="100" w:beforeAutospacing="1" w:after="100" w:afterAutospacing="1" w:line="240" w:lineRule="auto"/>
        <w:rPr>
          <w:rFonts w:ascii="Times New Roman" w:eastAsia="Times New Roman" w:hAnsi="Times New Roman" w:cs="Times New Roman"/>
          <w:sz w:val="24"/>
          <w:szCs w:val="24"/>
          <w:lang w:eastAsia="fr-FR"/>
        </w:rPr>
      </w:pPr>
      <w:r w:rsidRPr="00A37592">
        <w:rPr>
          <w:rFonts w:ascii="Times New Roman" w:eastAsia="Times New Roman" w:hAnsi="Times New Roman" w:cs="Times New Roman"/>
          <w:sz w:val="24"/>
          <w:szCs w:val="24"/>
          <w:lang w:eastAsia="fr-FR"/>
        </w:rPr>
        <w:t xml:space="preserve">Dès lors que le sous-traitant ne respectent pas les clauses du contrat de sous-traitance, il peut voir sa responsabilité engagée au paiement de </w:t>
      </w:r>
      <w:r w:rsidRPr="00A37592">
        <w:rPr>
          <w:rFonts w:ascii="Times New Roman" w:eastAsia="Times New Roman" w:hAnsi="Times New Roman" w:cs="Times New Roman"/>
          <w:b/>
          <w:bCs/>
          <w:sz w:val="24"/>
          <w:szCs w:val="24"/>
          <w:lang w:eastAsia="fr-FR"/>
        </w:rPr>
        <w:t>dommages et intérêts</w:t>
      </w:r>
      <w:r w:rsidRPr="00A37592">
        <w:rPr>
          <w:rFonts w:ascii="Times New Roman" w:eastAsia="Times New Roman" w:hAnsi="Times New Roman" w:cs="Times New Roman"/>
          <w:sz w:val="24"/>
          <w:szCs w:val="24"/>
          <w:lang w:eastAsia="fr-FR"/>
        </w:rPr>
        <w:t xml:space="preserve"> au donneur d’ordre. Le contrat va permettre d’établir la preuve de l’engagement des parties.</w:t>
      </w:r>
    </w:p>
    <w:p w14:paraId="5669DEA9" w14:textId="77777777" w:rsidR="000763C9" w:rsidRDefault="000763C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588CF826" w14:textId="77777777" w:rsidR="00A37592" w:rsidRPr="00A37592" w:rsidRDefault="00A37592" w:rsidP="00A37592">
      <w:pPr>
        <w:spacing w:before="100" w:beforeAutospacing="1" w:after="100" w:afterAutospacing="1" w:line="240" w:lineRule="auto"/>
        <w:rPr>
          <w:rFonts w:ascii="Times New Roman" w:eastAsia="Times New Roman" w:hAnsi="Times New Roman" w:cs="Times New Roman"/>
          <w:sz w:val="24"/>
          <w:szCs w:val="24"/>
          <w:lang w:eastAsia="fr-FR"/>
        </w:rPr>
      </w:pPr>
    </w:p>
    <w:p w14:paraId="454CC6AE" w14:textId="1D8B1148" w:rsidR="000763C9" w:rsidRDefault="000763C9" w:rsidP="000763C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763C9">
        <w:rPr>
          <w:rFonts w:ascii="Times New Roman" w:eastAsia="Times New Roman" w:hAnsi="Times New Roman" w:cs="Times New Roman"/>
          <w:b/>
          <w:bCs/>
          <w:sz w:val="36"/>
          <w:szCs w:val="36"/>
          <w:lang w:eastAsia="fr-FR"/>
        </w:rPr>
        <w:t xml:space="preserve">Rédiger un contrat de licence : </w:t>
      </w:r>
    </w:p>
    <w:p w14:paraId="7B22CB99" w14:textId="7BA037E5" w:rsidR="003346D7" w:rsidRPr="000763C9" w:rsidRDefault="003346D7" w:rsidP="000763C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Identification des parties voir </w:t>
      </w:r>
      <w:proofErr w:type="spellStart"/>
      <w:r>
        <w:rPr>
          <w:rFonts w:ascii="Times New Roman" w:eastAsia="Times New Roman" w:hAnsi="Times New Roman" w:cs="Times New Roman"/>
          <w:b/>
          <w:bCs/>
          <w:sz w:val="36"/>
          <w:szCs w:val="36"/>
          <w:lang w:eastAsia="fr-FR"/>
        </w:rPr>
        <w:t>soustraitance</w:t>
      </w:r>
      <w:proofErr w:type="spellEnd"/>
    </w:p>
    <w:p w14:paraId="2D6ECEEA"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w:t>
      </w:r>
    </w:p>
    <w:p w14:paraId="0F04A859"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Avant de rédiger un</w:t>
      </w:r>
      <w:r w:rsidRPr="000763C9">
        <w:rPr>
          <w:rFonts w:ascii="Times New Roman" w:eastAsia="Times New Roman" w:hAnsi="Times New Roman" w:cs="Times New Roman"/>
          <w:b/>
          <w:bCs/>
          <w:sz w:val="24"/>
          <w:szCs w:val="24"/>
          <w:lang w:eastAsia="fr-FR"/>
        </w:rPr>
        <w:t xml:space="preserve"> contrat de licence</w:t>
      </w:r>
      <w:r w:rsidRPr="000763C9">
        <w:rPr>
          <w:rFonts w:ascii="Times New Roman" w:eastAsia="Times New Roman" w:hAnsi="Times New Roman" w:cs="Times New Roman"/>
          <w:sz w:val="24"/>
          <w:szCs w:val="24"/>
          <w:lang w:eastAsia="fr-FR"/>
        </w:rPr>
        <w:t xml:space="preserve">, il faut connaître les obligations de forme du contrat, s’interroger sur les avantages et les inconvénients de chaque </w:t>
      </w:r>
      <w:r w:rsidRPr="000763C9">
        <w:rPr>
          <w:rFonts w:ascii="Times New Roman" w:eastAsia="Times New Roman" w:hAnsi="Times New Roman" w:cs="Times New Roman"/>
          <w:b/>
          <w:bCs/>
          <w:sz w:val="24"/>
          <w:szCs w:val="24"/>
          <w:lang w:eastAsia="fr-FR"/>
        </w:rPr>
        <w:t>clause,</w:t>
      </w:r>
      <w:r w:rsidRPr="000763C9">
        <w:rPr>
          <w:rFonts w:ascii="Times New Roman" w:eastAsia="Times New Roman" w:hAnsi="Times New Roman" w:cs="Times New Roman"/>
          <w:sz w:val="24"/>
          <w:szCs w:val="24"/>
          <w:lang w:eastAsia="fr-FR"/>
        </w:rPr>
        <w:t xml:space="preserve"> et bien connaître les limites et les conditions que l’on veut donner à l’accord.</w:t>
      </w:r>
    </w:p>
    <w:p w14:paraId="40BB20CB"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1- L’objet du contrat</w:t>
      </w:r>
    </w:p>
    <w:p w14:paraId="65E5EA01"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Marque, dessins, brevets : quel sera l’objet du contrat ? Avant d’avancer dans l’accord il est important de savoir avec précision sur quoi l’on s’entend, et de l’inscrire au contrat en toute clarté. Pour un produit bien déterminé, ou un dessin industriel par exemple, la question de l’objet n’a rien de très compliqué.</w:t>
      </w:r>
    </w:p>
    <w:p w14:paraId="404F1589"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Elle peut devenir plus complexe, lorsqu’on parle de savoir-faire.</w:t>
      </w:r>
    </w:p>
    <w:p w14:paraId="34F9F533"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2- L’exclusivité</w:t>
      </w:r>
    </w:p>
    <w:p w14:paraId="7440637D"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Le propriétaire peut imposer au licencié l’exclusivité de sa marque ou de son produit : le licencié ne pourra utiliser d’autres licences pour son activité. De la même manière, le propriétaire peut avoir un seul licencié – </w:t>
      </w:r>
      <w:r w:rsidRPr="000763C9">
        <w:rPr>
          <w:rFonts w:ascii="Times New Roman" w:eastAsia="Times New Roman" w:hAnsi="Times New Roman" w:cs="Times New Roman"/>
          <w:b/>
          <w:bCs/>
          <w:sz w:val="24"/>
          <w:szCs w:val="24"/>
          <w:lang w:eastAsia="fr-FR"/>
        </w:rPr>
        <w:t>licence exclusive</w:t>
      </w:r>
      <w:r w:rsidRPr="000763C9">
        <w:rPr>
          <w:rFonts w:ascii="Times New Roman" w:eastAsia="Times New Roman" w:hAnsi="Times New Roman" w:cs="Times New Roman"/>
          <w:sz w:val="24"/>
          <w:szCs w:val="24"/>
          <w:lang w:eastAsia="fr-FR"/>
        </w:rPr>
        <w:t xml:space="preserve"> – comme plusieurs.</w:t>
      </w:r>
    </w:p>
    <w:p w14:paraId="6535BAED"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 xml:space="preserve">3- La rétribution – les </w:t>
      </w:r>
      <w:r w:rsidRPr="000763C9">
        <w:rPr>
          <w:rFonts w:ascii="Times New Roman" w:eastAsia="Times New Roman" w:hAnsi="Times New Roman" w:cs="Times New Roman"/>
          <w:b/>
          <w:bCs/>
          <w:i/>
          <w:iCs/>
          <w:sz w:val="27"/>
          <w:szCs w:val="27"/>
          <w:lang w:eastAsia="fr-FR"/>
        </w:rPr>
        <w:t>royalties </w:t>
      </w:r>
    </w:p>
    <w:p w14:paraId="59511480"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b/>
          <w:bCs/>
          <w:sz w:val="24"/>
          <w:szCs w:val="24"/>
          <w:lang w:eastAsia="fr-FR"/>
        </w:rPr>
        <w:t>L’autorisation du contrat de licence</w:t>
      </w:r>
      <w:r w:rsidRPr="000763C9">
        <w:rPr>
          <w:rFonts w:ascii="Times New Roman" w:eastAsia="Times New Roman" w:hAnsi="Times New Roman" w:cs="Times New Roman"/>
          <w:sz w:val="24"/>
          <w:szCs w:val="24"/>
          <w:lang w:eastAsia="fr-FR"/>
        </w:rPr>
        <w:t xml:space="preserve"> est-elle donnée à titre gratuit ou onéreux ? Une rétribution est-elle prévue en l’échange du droit d’utiliser le bien ou non ? Si </w:t>
      </w:r>
      <w:r w:rsidRPr="000763C9">
        <w:rPr>
          <w:rFonts w:ascii="Times New Roman" w:eastAsia="Times New Roman" w:hAnsi="Times New Roman" w:cs="Times New Roman"/>
          <w:b/>
          <w:bCs/>
          <w:sz w:val="24"/>
          <w:szCs w:val="24"/>
          <w:lang w:eastAsia="fr-FR"/>
        </w:rPr>
        <w:t>la licence est accordée à titre onéreux</w:t>
      </w:r>
      <w:r w:rsidRPr="000763C9">
        <w:rPr>
          <w:rFonts w:ascii="Times New Roman" w:eastAsia="Times New Roman" w:hAnsi="Times New Roman" w:cs="Times New Roman"/>
          <w:sz w:val="24"/>
          <w:szCs w:val="24"/>
          <w:lang w:eastAsia="fr-FR"/>
        </w:rPr>
        <w:t>, une redevance doit être décidée et inscrite au contrat, avec ses modalités : périodicité – mensuelle, annuelle... -, modalités de paiement – chèques, versements... -. Le montant doit être précisé, ainsi que le mode de calcul.</w:t>
      </w:r>
    </w:p>
    <w:p w14:paraId="168C5CC0"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Il peut être forfaitaire ou calculé sur la base du chiffre réalisé grâce à la licence, sur un pourcentage. Dans ce cas, il est possible d’imposer, par </w:t>
      </w:r>
      <w:r w:rsidRPr="000763C9">
        <w:rPr>
          <w:rFonts w:ascii="Times New Roman" w:eastAsia="Times New Roman" w:hAnsi="Times New Roman" w:cs="Times New Roman"/>
          <w:b/>
          <w:bCs/>
          <w:sz w:val="24"/>
          <w:szCs w:val="24"/>
          <w:lang w:eastAsia="fr-FR"/>
        </w:rPr>
        <w:t>une clause du contrat de licence</w:t>
      </w:r>
      <w:r w:rsidRPr="000763C9">
        <w:rPr>
          <w:rFonts w:ascii="Times New Roman" w:eastAsia="Times New Roman" w:hAnsi="Times New Roman" w:cs="Times New Roman"/>
          <w:sz w:val="24"/>
          <w:szCs w:val="24"/>
          <w:lang w:eastAsia="fr-FR"/>
        </w:rPr>
        <w:t>, un contrôle de la comptabilité du licencié.</w:t>
      </w:r>
    </w:p>
    <w:p w14:paraId="21CEFAF5"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4- La licence totale ou partielle</w:t>
      </w:r>
    </w:p>
    <w:p w14:paraId="1C7E4E3D"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Pour </w:t>
      </w:r>
      <w:r w:rsidRPr="000763C9">
        <w:rPr>
          <w:rFonts w:ascii="Times New Roman" w:eastAsia="Times New Roman" w:hAnsi="Times New Roman" w:cs="Times New Roman"/>
          <w:b/>
          <w:bCs/>
          <w:sz w:val="24"/>
          <w:szCs w:val="24"/>
          <w:lang w:eastAsia="fr-FR"/>
        </w:rPr>
        <w:t>une licence de marque</w:t>
      </w:r>
      <w:r w:rsidRPr="000763C9">
        <w:rPr>
          <w:rFonts w:ascii="Times New Roman" w:eastAsia="Times New Roman" w:hAnsi="Times New Roman" w:cs="Times New Roman"/>
          <w:sz w:val="24"/>
          <w:szCs w:val="24"/>
          <w:lang w:eastAsia="fr-FR"/>
        </w:rPr>
        <w:t xml:space="preserve"> par exemple, la licence va-t-elle porter sur tous les produits de la marque – </w:t>
      </w:r>
      <w:r w:rsidRPr="000763C9">
        <w:rPr>
          <w:rFonts w:ascii="Times New Roman" w:eastAsia="Times New Roman" w:hAnsi="Times New Roman" w:cs="Times New Roman"/>
          <w:b/>
          <w:bCs/>
          <w:sz w:val="24"/>
          <w:szCs w:val="24"/>
          <w:lang w:eastAsia="fr-FR"/>
        </w:rPr>
        <w:t>licence totale</w:t>
      </w:r>
      <w:r w:rsidRPr="000763C9">
        <w:rPr>
          <w:rFonts w:ascii="Times New Roman" w:eastAsia="Times New Roman" w:hAnsi="Times New Roman" w:cs="Times New Roman"/>
          <w:sz w:val="24"/>
          <w:szCs w:val="24"/>
          <w:lang w:eastAsia="fr-FR"/>
        </w:rPr>
        <w:t xml:space="preserve"> - ou sur quelques-uns seulement – </w:t>
      </w:r>
      <w:r w:rsidRPr="000763C9">
        <w:rPr>
          <w:rFonts w:ascii="Times New Roman" w:eastAsia="Times New Roman" w:hAnsi="Times New Roman" w:cs="Times New Roman"/>
          <w:b/>
          <w:bCs/>
          <w:sz w:val="24"/>
          <w:szCs w:val="24"/>
          <w:lang w:eastAsia="fr-FR"/>
        </w:rPr>
        <w:t>licence partielle</w:t>
      </w:r>
      <w:r w:rsidRPr="000763C9">
        <w:rPr>
          <w:rFonts w:ascii="Times New Roman" w:eastAsia="Times New Roman" w:hAnsi="Times New Roman" w:cs="Times New Roman"/>
          <w:sz w:val="24"/>
          <w:szCs w:val="24"/>
          <w:lang w:eastAsia="fr-FR"/>
        </w:rPr>
        <w:t xml:space="preserve"> - ? En rédigeant le contrat, il est important de déterminer avec précision le champ des droits applicable par la licence.</w:t>
      </w:r>
    </w:p>
    <w:p w14:paraId="348C4DB5"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D’autre part, même si elle concerne tous les produits de la marque, la licence n’est pas forcément appliquée à tous les droits liés à la marque : le licencié peut être limité dans ses droits d’exploitation de la marque – commercialisation, communication... Il s’agira alors aussi d’une licence partielle.</w:t>
      </w:r>
    </w:p>
    <w:p w14:paraId="058DE08A"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5- La limite géographique</w:t>
      </w:r>
    </w:p>
    <w:p w14:paraId="2EEBC20F"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Sur quel territoire </w:t>
      </w:r>
      <w:r w:rsidRPr="000763C9">
        <w:rPr>
          <w:rFonts w:ascii="Times New Roman" w:eastAsia="Times New Roman" w:hAnsi="Times New Roman" w:cs="Times New Roman"/>
          <w:b/>
          <w:bCs/>
          <w:sz w:val="24"/>
          <w:szCs w:val="24"/>
          <w:lang w:eastAsia="fr-FR"/>
        </w:rPr>
        <w:t>la licence</w:t>
      </w:r>
      <w:r w:rsidRPr="000763C9">
        <w:rPr>
          <w:rFonts w:ascii="Times New Roman" w:eastAsia="Times New Roman" w:hAnsi="Times New Roman" w:cs="Times New Roman"/>
          <w:sz w:val="24"/>
          <w:szCs w:val="24"/>
          <w:lang w:eastAsia="fr-FR"/>
        </w:rPr>
        <w:t xml:space="preserve"> va-t-elle pouvoir être exploitée ? Pour une marque, sans précision sur la portée géographique de la licence, la zone d’autorisation reste celle de la marque. Dans la même logique, il n’est pas possible par </w:t>
      </w:r>
      <w:r w:rsidRPr="000763C9">
        <w:rPr>
          <w:rFonts w:ascii="Times New Roman" w:eastAsia="Times New Roman" w:hAnsi="Times New Roman" w:cs="Times New Roman"/>
          <w:b/>
          <w:bCs/>
          <w:sz w:val="24"/>
          <w:szCs w:val="24"/>
          <w:lang w:eastAsia="fr-FR"/>
        </w:rPr>
        <w:t>le contrat de licence</w:t>
      </w:r>
      <w:r w:rsidRPr="000763C9">
        <w:rPr>
          <w:rFonts w:ascii="Times New Roman" w:eastAsia="Times New Roman" w:hAnsi="Times New Roman" w:cs="Times New Roman"/>
          <w:sz w:val="24"/>
          <w:szCs w:val="24"/>
          <w:lang w:eastAsia="fr-FR"/>
        </w:rPr>
        <w:t xml:space="preserve"> d’autoriser l’exploitation de la marque au-delà du territoire sur lequel elle est protégée.</w:t>
      </w:r>
    </w:p>
    <w:p w14:paraId="25808E92"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b/>
          <w:bCs/>
          <w:sz w:val="24"/>
          <w:szCs w:val="24"/>
          <w:lang w:eastAsia="fr-FR"/>
        </w:rPr>
        <w:lastRenderedPageBreak/>
        <w:t>Le contrat de licence</w:t>
      </w:r>
      <w:r w:rsidRPr="000763C9">
        <w:rPr>
          <w:rFonts w:ascii="Times New Roman" w:eastAsia="Times New Roman" w:hAnsi="Times New Roman" w:cs="Times New Roman"/>
          <w:sz w:val="24"/>
          <w:szCs w:val="24"/>
          <w:lang w:eastAsia="fr-FR"/>
        </w:rPr>
        <w:t xml:space="preserve"> peut également prévoir qu’une certaine zone sera couverte qu’à certaines conditions.</w:t>
      </w:r>
    </w:p>
    <w:p w14:paraId="4FEA37B4"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6-La durée de l’accord</w:t>
      </w:r>
    </w:p>
    <w:p w14:paraId="6767C4DD"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La durée de </w:t>
      </w:r>
      <w:r w:rsidRPr="000763C9">
        <w:rPr>
          <w:rFonts w:ascii="Times New Roman" w:eastAsia="Times New Roman" w:hAnsi="Times New Roman" w:cs="Times New Roman"/>
          <w:b/>
          <w:bCs/>
          <w:sz w:val="24"/>
          <w:szCs w:val="24"/>
          <w:lang w:eastAsia="fr-FR"/>
        </w:rPr>
        <w:t>validité du contrat de licence</w:t>
      </w:r>
      <w:r w:rsidRPr="000763C9">
        <w:rPr>
          <w:rFonts w:ascii="Times New Roman" w:eastAsia="Times New Roman" w:hAnsi="Times New Roman" w:cs="Times New Roman"/>
          <w:sz w:val="24"/>
          <w:szCs w:val="24"/>
          <w:lang w:eastAsia="fr-FR"/>
        </w:rPr>
        <w:t xml:space="preserve"> doit être précisée. Pour une marque, elle ne pas être supérieure à la durée de la protection de la marque.</w:t>
      </w:r>
    </w:p>
    <w:p w14:paraId="12F82F46"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7-La transmission d’un savoir-faire</w:t>
      </w:r>
    </w:p>
    <w:p w14:paraId="563A53DD"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Alors que pour un contrat de franchise, la transmission de savoir-faire est obligatoire, elle ne l’est pas pour le contrat de licence. Elle peut toutefois être prévue par </w:t>
      </w:r>
      <w:r w:rsidRPr="000763C9">
        <w:rPr>
          <w:rFonts w:ascii="Times New Roman" w:eastAsia="Times New Roman" w:hAnsi="Times New Roman" w:cs="Times New Roman"/>
          <w:b/>
          <w:bCs/>
          <w:sz w:val="24"/>
          <w:szCs w:val="24"/>
          <w:lang w:eastAsia="fr-FR"/>
        </w:rPr>
        <w:t>une clause spéciale</w:t>
      </w:r>
      <w:r w:rsidRPr="000763C9">
        <w:rPr>
          <w:rFonts w:ascii="Times New Roman" w:eastAsia="Times New Roman" w:hAnsi="Times New Roman" w:cs="Times New Roman"/>
          <w:sz w:val="24"/>
          <w:szCs w:val="24"/>
          <w:lang w:eastAsia="fr-FR"/>
        </w:rPr>
        <w:t>.</w:t>
      </w:r>
    </w:p>
    <w:p w14:paraId="16B03169"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Procédés, méthodes, connaissances… la transmission du savoir-faire a pour but de permettre au licencié, lorsque c’est nécessaire, de mettre toutes les chances de son côté pour le bien de l’activité. Cette transmission implique des risques pour le propriétaire, notamment celui d’une concurrence de la part de son licencié. La clause non-concurrence et la clause de confidentialité permettent de limiter les risques de la transmission de savoir-faire.</w:t>
      </w:r>
    </w:p>
    <w:p w14:paraId="006440BF"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8- La clause de non-concurrence</w:t>
      </w:r>
    </w:p>
    <w:p w14:paraId="21148A53"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Dans les contrats commerciaux, </w:t>
      </w:r>
      <w:hyperlink r:id="rId5" w:tgtFrame="_blank" w:tooltip="La clause de non-concurrence dans le contrat de travail" w:history="1">
        <w:r w:rsidRPr="000763C9">
          <w:rPr>
            <w:rFonts w:ascii="Times New Roman" w:eastAsia="Times New Roman" w:hAnsi="Times New Roman" w:cs="Times New Roman"/>
            <w:color w:val="0000FF"/>
            <w:sz w:val="24"/>
            <w:szCs w:val="24"/>
            <w:u w:val="single"/>
            <w:lang w:eastAsia="fr-FR"/>
          </w:rPr>
          <w:t xml:space="preserve">la clause de non-concurrence </w:t>
        </w:r>
      </w:hyperlink>
      <w:r w:rsidRPr="000763C9">
        <w:rPr>
          <w:rFonts w:ascii="Times New Roman" w:eastAsia="Times New Roman" w:hAnsi="Times New Roman" w:cs="Times New Roman"/>
          <w:sz w:val="24"/>
          <w:szCs w:val="24"/>
          <w:lang w:eastAsia="fr-FR"/>
        </w:rPr>
        <w:t xml:space="preserve">reste très encadrée par le droit, elle ne doit pas nuire à la liberté de la libre concurrence. Elle a pour principe d’interdire au licencié de développer sa propre activité, concurrente à celle portée par </w:t>
      </w:r>
      <w:hyperlink r:id="rId6" w:tgtFrame="_blank" w:tooltip="contrat de licence" w:history="1">
        <w:r w:rsidRPr="000763C9">
          <w:rPr>
            <w:rFonts w:ascii="Times New Roman" w:eastAsia="Times New Roman" w:hAnsi="Times New Roman" w:cs="Times New Roman"/>
            <w:color w:val="0000FF"/>
            <w:sz w:val="24"/>
            <w:szCs w:val="24"/>
            <w:u w:val="single"/>
            <w:lang w:eastAsia="fr-FR"/>
          </w:rPr>
          <w:t>le contrat de licence</w:t>
        </w:r>
      </w:hyperlink>
      <w:r w:rsidRPr="000763C9">
        <w:rPr>
          <w:rFonts w:ascii="Times New Roman" w:eastAsia="Times New Roman" w:hAnsi="Times New Roman" w:cs="Times New Roman"/>
          <w:sz w:val="24"/>
          <w:szCs w:val="24"/>
          <w:lang w:eastAsia="fr-FR"/>
        </w:rPr>
        <w:t>, et ce pour une certaine durée à fin du contrat.</w:t>
      </w:r>
    </w:p>
    <w:p w14:paraId="2C0B48B4"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9- La clause de confidentialité</w:t>
      </w:r>
    </w:p>
    <w:p w14:paraId="47F0EC3E"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Lorsqu’il y a transfert de savoir-faire, </w:t>
      </w:r>
      <w:hyperlink r:id="rId7" w:tgtFrame="_blank" w:tooltip="La clause de confidentialité dans le contrat de travail" w:history="1">
        <w:r w:rsidRPr="000763C9">
          <w:rPr>
            <w:rFonts w:ascii="Times New Roman" w:eastAsia="Times New Roman" w:hAnsi="Times New Roman" w:cs="Times New Roman"/>
            <w:color w:val="0000FF"/>
            <w:sz w:val="24"/>
            <w:szCs w:val="24"/>
            <w:u w:val="single"/>
            <w:lang w:eastAsia="fr-FR"/>
          </w:rPr>
          <w:t>la clause de confidentialité</w:t>
        </w:r>
      </w:hyperlink>
      <w:r w:rsidRPr="000763C9">
        <w:rPr>
          <w:rFonts w:ascii="Times New Roman" w:eastAsia="Times New Roman" w:hAnsi="Times New Roman" w:cs="Times New Roman"/>
          <w:sz w:val="24"/>
          <w:szCs w:val="24"/>
          <w:lang w:eastAsia="fr-FR"/>
        </w:rPr>
        <w:t xml:space="preserve"> limite la diffusion d’information sur le produit, de la part du licencié vers un tiers.</w:t>
      </w:r>
    </w:p>
    <w:p w14:paraId="00A3F1FA"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10- L’obligation de maintenance et d’assistance</w:t>
      </w:r>
    </w:p>
    <w:p w14:paraId="2C86A311"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Comme la clause de transmission de savoir-faire, le contrat peut prévoir que le propriétaire doit assurer la maintenance ou l’assistance sur son produit, sa marque, son brevet.</w:t>
      </w:r>
    </w:p>
    <w:p w14:paraId="79BEFCA5" w14:textId="77777777" w:rsidR="00D22ABC" w:rsidRDefault="00D22ABC"/>
    <w:sectPr w:rsidR="00D22ABC" w:rsidSect="00D742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94A"/>
    <w:multiLevelType w:val="hybridMultilevel"/>
    <w:tmpl w:val="40A8FB04"/>
    <w:lvl w:ilvl="0" w:tplc="07884AC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1082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206"/>
    <w:rsid w:val="000763C9"/>
    <w:rsid w:val="0012018B"/>
    <w:rsid w:val="00130113"/>
    <w:rsid w:val="00135957"/>
    <w:rsid w:val="003346D7"/>
    <w:rsid w:val="00440A33"/>
    <w:rsid w:val="004B43C5"/>
    <w:rsid w:val="00850A2B"/>
    <w:rsid w:val="00892C1C"/>
    <w:rsid w:val="00A31B9A"/>
    <w:rsid w:val="00A37592"/>
    <w:rsid w:val="00B57F32"/>
    <w:rsid w:val="00D22ABC"/>
    <w:rsid w:val="00D71BF7"/>
    <w:rsid w:val="00D74206"/>
    <w:rsid w:val="00DA6EA8"/>
    <w:rsid w:val="00DF0CAE"/>
    <w:rsid w:val="00E6251D"/>
    <w:rsid w:val="00F107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B891"/>
  <w15:chartTrackingRefBased/>
  <w15:docId w15:val="{C70E6821-ABE1-4C6E-A1DA-485DD8FC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0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77357">
      <w:bodyDiv w:val="1"/>
      <w:marLeft w:val="0"/>
      <w:marRight w:val="0"/>
      <w:marTop w:val="0"/>
      <w:marBottom w:val="0"/>
      <w:divBdr>
        <w:top w:val="none" w:sz="0" w:space="0" w:color="auto"/>
        <w:left w:val="none" w:sz="0" w:space="0" w:color="auto"/>
        <w:bottom w:val="none" w:sz="0" w:space="0" w:color="auto"/>
        <w:right w:val="none" w:sz="0" w:space="0" w:color="auto"/>
      </w:divBdr>
      <w:divsChild>
        <w:div w:id="324403495">
          <w:marLeft w:val="0"/>
          <w:marRight w:val="0"/>
          <w:marTop w:val="0"/>
          <w:marBottom w:val="0"/>
          <w:divBdr>
            <w:top w:val="none" w:sz="0" w:space="0" w:color="auto"/>
            <w:left w:val="none" w:sz="0" w:space="0" w:color="auto"/>
            <w:bottom w:val="none" w:sz="0" w:space="0" w:color="auto"/>
            <w:right w:val="none" w:sz="0" w:space="0" w:color="auto"/>
          </w:divBdr>
          <w:divsChild>
            <w:div w:id="1088960900">
              <w:marLeft w:val="0"/>
              <w:marRight w:val="0"/>
              <w:marTop w:val="0"/>
              <w:marBottom w:val="0"/>
              <w:divBdr>
                <w:top w:val="none" w:sz="0" w:space="0" w:color="auto"/>
                <w:left w:val="none" w:sz="0" w:space="0" w:color="auto"/>
                <w:bottom w:val="none" w:sz="0" w:space="0" w:color="auto"/>
                <w:right w:val="none" w:sz="0" w:space="0" w:color="auto"/>
              </w:divBdr>
            </w:div>
          </w:divsChild>
        </w:div>
        <w:div w:id="1415012539">
          <w:marLeft w:val="0"/>
          <w:marRight w:val="0"/>
          <w:marTop w:val="0"/>
          <w:marBottom w:val="0"/>
          <w:divBdr>
            <w:top w:val="none" w:sz="0" w:space="0" w:color="auto"/>
            <w:left w:val="none" w:sz="0" w:space="0" w:color="auto"/>
            <w:bottom w:val="none" w:sz="0" w:space="0" w:color="auto"/>
            <w:right w:val="none" w:sz="0" w:space="0" w:color="auto"/>
          </w:divBdr>
          <w:divsChild>
            <w:div w:id="1216355867">
              <w:marLeft w:val="0"/>
              <w:marRight w:val="0"/>
              <w:marTop w:val="0"/>
              <w:marBottom w:val="0"/>
              <w:divBdr>
                <w:top w:val="none" w:sz="0" w:space="0" w:color="auto"/>
                <w:left w:val="none" w:sz="0" w:space="0" w:color="auto"/>
                <w:bottom w:val="none" w:sz="0" w:space="0" w:color="auto"/>
                <w:right w:val="none" w:sz="0" w:space="0" w:color="auto"/>
              </w:divBdr>
            </w:div>
            <w:div w:id="871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30165">
      <w:bodyDiv w:val="1"/>
      <w:marLeft w:val="0"/>
      <w:marRight w:val="0"/>
      <w:marTop w:val="0"/>
      <w:marBottom w:val="0"/>
      <w:divBdr>
        <w:top w:val="none" w:sz="0" w:space="0" w:color="auto"/>
        <w:left w:val="none" w:sz="0" w:space="0" w:color="auto"/>
        <w:bottom w:val="none" w:sz="0" w:space="0" w:color="auto"/>
        <w:right w:val="none" w:sz="0" w:space="0" w:color="auto"/>
      </w:divBdr>
    </w:div>
    <w:div w:id="10189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ptaincontrat.com/gestion/politique-de-confidentialite-rgpd/accord-de-confidentia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ptaincontrat.com/rediger-un-contrat/rediger-contrat-de-licence" TargetMode="External"/><Relationship Id="rId5" Type="http://schemas.openxmlformats.org/officeDocument/2006/relationships/hyperlink" Target="https://www.captaincontrat.com/litiges/concurrence-deloyale/concurrence-contrat-concession-exclus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1075</Words>
  <Characters>5913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dc:creator>
  <cp:keywords/>
  <dc:description/>
  <cp:lastModifiedBy>mael chalon</cp:lastModifiedBy>
  <cp:revision>2</cp:revision>
  <dcterms:created xsi:type="dcterms:W3CDTF">2022-06-03T09:49:00Z</dcterms:created>
  <dcterms:modified xsi:type="dcterms:W3CDTF">2022-06-03T09:49:00Z</dcterms:modified>
</cp:coreProperties>
</file>