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rPr>
          <w:rFonts w:ascii="Times New Roman"/>
          <w:b w:val="0"/>
          <w:sz w:val="20"/>
        </w:rPr>
      </w:pPr>
      <w: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652780"/>
                <wp:effectExtent l="0" t="0" r="0" b="13970"/>
                <wp:wrapNone/>
                <wp:docPr id="4" name="Grupo 2"/>
                <wp:cNvGraphicFramePr/>
                <a:graphic xmlns:a="http://schemas.openxmlformats.org/drawingml/2006/main">
                  <a:graphicData uri="http://schemas.microsoft.com/office/word/2010/wordprocessingGroup">
                    <wpg:wgp>
                      <wpg:cNvGrpSpPr/>
                      <wpg:grpSpPr>
                        <a:xfrm>
                          <a:off x="0" y="0"/>
                          <a:ext cx="7772400" cy="652780"/>
                          <a:chOff x="0" y="0"/>
                          <a:chExt cx="12240" cy="1028"/>
                        </a:xfrm>
                      </wpg:grpSpPr>
                      <wps:wsp>
                        <wps:cNvPr id="2" name="Forma libre 3"/>
                        <wps:cNvSpPr/>
                        <wps:spPr>
                          <a:xfrm>
                            <a:off x="10" y="0"/>
                            <a:ext cx="12230" cy="1028"/>
                          </a:xfrm>
                          <a:custGeom>
                            <a:avLst/>
                            <a:gdLst/>
                            <a:ahLst/>
                            <a:cxnLst/>
                            <a:pathLst>
                              <a:path w="12230" h="1028">
                                <a:moveTo>
                                  <a:pt x="11400" y="719"/>
                                </a:moveTo>
                                <a:lnTo>
                                  <a:pt x="2589" y="719"/>
                                </a:lnTo>
                                <a:lnTo>
                                  <a:pt x="3059" y="723"/>
                                </a:lnTo>
                                <a:lnTo>
                                  <a:pt x="3687" y="739"/>
                                </a:lnTo>
                                <a:lnTo>
                                  <a:pt x="4550" y="777"/>
                                </a:lnTo>
                                <a:lnTo>
                                  <a:pt x="7060" y="933"/>
                                </a:lnTo>
                                <a:lnTo>
                                  <a:pt x="8393" y="1001"/>
                                </a:lnTo>
                                <a:lnTo>
                                  <a:pt x="9099" y="1022"/>
                                </a:lnTo>
                                <a:lnTo>
                                  <a:pt x="9648" y="1027"/>
                                </a:lnTo>
                                <a:lnTo>
                                  <a:pt x="10119" y="1023"/>
                                </a:lnTo>
                                <a:lnTo>
                                  <a:pt x="10511" y="1012"/>
                                </a:lnTo>
                                <a:lnTo>
                                  <a:pt x="10903" y="994"/>
                                </a:lnTo>
                                <a:lnTo>
                                  <a:pt x="11217" y="975"/>
                                </a:lnTo>
                                <a:lnTo>
                                  <a:pt x="11531" y="950"/>
                                </a:lnTo>
                                <a:lnTo>
                                  <a:pt x="11845" y="919"/>
                                </a:lnTo>
                                <a:lnTo>
                                  <a:pt x="12159" y="883"/>
                                </a:lnTo>
                                <a:lnTo>
                                  <a:pt x="12230" y="874"/>
                                </a:lnTo>
                                <a:lnTo>
                                  <a:pt x="11400" y="719"/>
                                </a:lnTo>
                                <a:close/>
                                <a:moveTo>
                                  <a:pt x="7554" y="0"/>
                                </a:moveTo>
                                <a:lnTo>
                                  <a:pt x="0" y="0"/>
                                </a:lnTo>
                                <a:lnTo>
                                  <a:pt x="0" y="873"/>
                                </a:lnTo>
                                <a:lnTo>
                                  <a:pt x="314" y="835"/>
                                </a:lnTo>
                                <a:lnTo>
                                  <a:pt x="628" y="803"/>
                                </a:lnTo>
                                <a:lnTo>
                                  <a:pt x="941" y="777"/>
                                </a:lnTo>
                                <a:lnTo>
                                  <a:pt x="1255" y="756"/>
                                </a:lnTo>
                                <a:lnTo>
                                  <a:pt x="1647" y="736"/>
                                </a:lnTo>
                                <a:lnTo>
                                  <a:pt x="2040" y="724"/>
                                </a:lnTo>
                                <a:lnTo>
                                  <a:pt x="2510" y="719"/>
                                </a:lnTo>
                                <a:lnTo>
                                  <a:pt x="11400" y="719"/>
                                </a:lnTo>
                                <a:lnTo>
                                  <a:pt x="7554" y="0"/>
                                </a:lnTo>
                                <a:close/>
                                <a:moveTo>
                                  <a:pt x="11392" y="0"/>
                                </a:moveTo>
                                <a:lnTo>
                                  <a:pt x="7554" y="0"/>
                                </a:lnTo>
                                <a:lnTo>
                                  <a:pt x="8393" y="40"/>
                                </a:lnTo>
                                <a:lnTo>
                                  <a:pt x="9099" y="60"/>
                                </a:lnTo>
                                <a:lnTo>
                                  <a:pt x="9648" y="65"/>
                                </a:lnTo>
                                <a:lnTo>
                                  <a:pt x="10119" y="61"/>
                                </a:lnTo>
                                <a:lnTo>
                                  <a:pt x="10511" y="51"/>
                                </a:lnTo>
                                <a:lnTo>
                                  <a:pt x="10903" y="33"/>
                                </a:lnTo>
                                <a:lnTo>
                                  <a:pt x="11217" y="13"/>
                                </a:lnTo>
                                <a:lnTo>
                                  <a:pt x="11392" y="0"/>
                                </a:lnTo>
                                <a:close/>
                              </a:path>
                            </a:pathLst>
                          </a:custGeom>
                          <a:solidFill>
                            <a:srgbClr val="2E5496"/>
                          </a:solidFill>
                          <a:ln>
                            <a:noFill/>
                          </a:ln>
                        </wps:spPr>
                        <wps:bodyPr upright="1"/>
                      </wps:wsp>
                      <wps:wsp>
                        <wps:cNvPr id="3" name="Forma libre 4"/>
                        <wps:cNvSpPr/>
                        <wps:spPr>
                          <a:xfrm>
                            <a:off x="0" y="0"/>
                            <a:ext cx="12240" cy="553"/>
                          </a:xfrm>
                          <a:custGeom>
                            <a:avLst/>
                            <a:gdLst/>
                            <a:ahLst/>
                            <a:cxnLst/>
                            <a:pathLst>
                              <a:path w="12240" h="553">
                                <a:moveTo>
                                  <a:pt x="12240" y="244"/>
                                </a:moveTo>
                                <a:lnTo>
                                  <a:pt x="2590" y="244"/>
                                </a:lnTo>
                                <a:lnTo>
                                  <a:pt x="3062" y="248"/>
                                </a:lnTo>
                                <a:lnTo>
                                  <a:pt x="3691" y="264"/>
                                </a:lnTo>
                                <a:lnTo>
                                  <a:pt x="4557" y="302"/>
                                </a:lnTo>
                                <a:lnTo>
                                  <a:pt x="7074" y="458"/>
                                </a:lnTo>
                                <a:lnTo>
                                  <a:pt x="8411" y="526"/>
                                </a:lnTo>
                                <a:lnTo>
                                  <a:pt x="9119" y="547"/>
                                </a:lnTo>
                                <a:lnTo>
                                  <a:pt x="9670" y="552"/>
                                </a:lnTo>
                                <a:lnTo>
                                  <a:pt x="10142" y="548"/>
                                </a:lnTo>
                                <a:lnTo>
                                  <a:pt x="10535" y="537"/>
                                </a:lnTo>
                                <a:lnTo>
                                  <a:pt x="10929" y="519"/>
                                </a:lnTo>
                                <a:lnTo>
                                  <a:pt x="11243" y="500"/>
                                </a:lnTo>
                                <a:lnTo>
                                  <a:pt x="11558" y="475"/>
                                </a:lnTo>
                                <a:lnTo>
                                  <a:pt x="11873" y="444"/>
                                </a:lnTo>
                                <a:lnTo>
                                  <a:pt x="12187" y="408"/>
                                </a:lnTo>
                                <a:lnTo>
                                  <a:pt x="12240" y="401"/>
                                </a:lnTo>
                                <a:lnTo>
                                  <a:pt x="12240" y="244"/>
                                </a:lnTo>
                                <a:close/>
                                <a:moveTo>
                                  <a:pt x="12240" y="0"/>
                                </a:moveTo>
                                <a:lnTo>
                                  <a:pt x="0" y="0"/>
                                </a:lnTo>
                                <a:lnTo>
                                  <a:pt x="0" y="397"/>
                                </a:lnTo>
                                <a:lnTo>
                                  <a:pt x="309" y="360"/>
                                </a:lnTo>
                                <a:lnTo>
                                  <a:pt x="623" y="328"/>
                                </a:lnTo>
                                <a:lnTo>
                                  <a:pt x="938" y="302"/>
                                </a:lnTo>
                                <a:lnTo>
                                  <a:pt x="1253" y="281"/>
                                </a:lnTo>
                                <a:lnTo>
                                  <a:pt x="1646" y="261"/>
                                </a:lnTo>
                                <a:lnTo>
                                  <a:pt x="2039" y="249"/>
                                </a:lnTo>
                                <a:lnTo>
                                  <a:pt x="2511" y="244"/>
                                </a:lnTo>
                                <a:lnTo>
                                  <a:pt x="12240" y="244"/>
                                </a:lnTo>
                                <a:lnTo>
                                  <a:pt x="12240" y="0"/>
                                </a:lnTo>
                                <a:close/>
                              </a:path>
                            </a:pathLst>
                          </a:custGeom>
                          <a:solidFill>
                            <a:srgbClr val="803846"/>
                          </a:solidFill>
                          <a:ln>
                            <a:noFill/>
                          </a:ln>
                        </wps:spPr>
                        <wps:bodyPr upright="1"/>
                      </wps:wsp>
                    </wpg:wgp>
                  </a:graphicData>
                </a:graphic>
              </wp:anchor>
            </w:drawing>
          </mc:Choice>
          <mc:Fallback>
            <w:pict>
              <v:group id="Grupo 2" o:spid="_x0000_s1026" o:spt="203" style="position:absolute;left:0pt;margin-left:0pt;margin-top:0pt;height:51.4pt;width:612pt;mso-position-horizontal-relative:page;mso-position-vertical-relative:page;z-index:-251656192;mso-width-relative:page;mso-height-relative:page;" coordsize="12240,1028" o:gfxdata="UEsDBAoAAAAAAIdO4kAAAAAAAAAAAAAAAAAEAAAAZHJzL1BLAwQUAAAACACHTuJAoDVSitUAAAAG&#10;AQAADwAAAGRycy9kb3ducmV2LnhtbE2PT0vDQBDF74LfYRnBm90k/qHEbIoU9VQEW0G8TbPTJDQ7&#10;G7LbpP32Tr3YyzCPN7z5vWJxdJ0aaQitZwPpLAFFXHnbcm3ga/N2NwcVIrLFzjMZOFGARXl9VWBu&#10;/cSfNK5jrSSEQ44Gmhj7XOtQNeQwzHxPLN7ODw6jyKHWdsBJwl2nsyR50g5blg8N9rRsqNqvD87A&#10;+4TTy336Oq72u+XpZ/P48b1KyZjbmzR5BhXpGP+P4Ywv6FAK09Yf2AbVGZAi8W+evSx7EL2VLcnm&#10;oMtCX+KXv1BLAwQUAAAACACHTuJAkb5F1N8EAAAbEgAADgAAAGRycy9lMm9Eb2MueG1svVjbbuM2&#10;EH0v0H8Q9N6YpERdjDj70GzyUrQL7PYDFFm2BEiiQMlx8vcdcjiWN46poCn6YsrWaC5nbke+/fLS&#10;tcFzpcdG9ZuQ37AwqPpSbZt+vwn//vHwWxYG41T026JVfbUJX6sx/HL36y+3x2FdCVWrdlvpAJT0&#10;4/o4bMJ6mob1ajWWddUV440aqh5u7pTuigm+6v1qq4sjaO/alWAsWR2V3g5aldU4wq/3eDN0GvVH&#10;FKrdrimre1UeuqqfUKuu2mKCkMa6Gcbwznq721Xl9NduN1ZT0G5CiHSyn2AErp/M5+rutljvdTHU&#10;TelcKD7iwpuYuqLpwehJ1X0xFcFBNxequqbUalS76aZU3QoDsYhAFJy9weZRq8NgY9mvj/vhBDok&#10;6g3q/1pt+efzNx00200Yh0FfdJDwR30YVCAMNMdhvwaJRz18H75p98Mev5loX3a6MyfEEbxYUF9P&#10;oFYvU1DCj2maipgB3iXcS6RIM4d6WUNqLh4r66/uQS7gOXyMM5EZf1ZkcmU8OzlyHKAUxxmf8XP4&#10;fK+LobKwjyZ6h48gfB5MaQdt86SrIEKUrNwJonE9Alrv4MMhnEuAIM7oWpzFujyM02OlLMzF8x/j&#10;hBW7pauipqvypafLoZjMz8YFcxkcodHRSg1XBkxzq1PP1Q9lhSaTB85tnsDDlOcO7lmm7c9lhcxy&#10;G8wsSgJ0DlZpxKQTFBYsSCEJ0OkEkyxFjREZJwE6UTCWEnGEynJekgCdKJiyBAXzyG86i/LImuaM&#10;ca/KnOUYDYBoO+RqOHkSwyAFLEHS7yZnHOB2on5HOZOcO1Hut89ZzjCoPI+9MXEuOCKfp3JBUkZo&#10;PocUYD8S5HQi9JxnsbSO5qdSIgk6naTgrkCybCF4rGCANEuXIrosZLJatmqsbA/Npe3KRUqYgdSf&#10;kNhZgB5GwbMuvpp+lMlSf0gRR4tZ5Ac+gY41nmWQUh/seYzpWeoMLiRmJ5WJVyFPYmpKv6BgZlaD&#10;izDsvRqFdFNwaXC8N40oD3ReSRzdvp5rzqMcBvoHkp2+rQpSTif6cBohAIM3QzRAYDR55Wh8JP7K&#10;mIdH4p9c8+iQS4I0OBam5jw3uL8qL8Em7ChB0EZmT9kFf9pd8OP58htV22wfmrY1C2vU+6ffWx08&#10;F8DrxFcZ51SeP4m1vRHulXmM0AYjhi/gijZXT2r7Cjv+MOhmXwNBRHgcpzAc6H8gFzCpkXydkwvb&#10;SMY8kJBlcnE2lYo1ka8zDiUlZYlY2zm6n6QWpvmBWhgb7zILpHLQbiKm8XBtugqZYyizKJULndhy&#10;EUuwhQVsWsoucpQ3gkmOY1EkZJwE6ESNwCxw2kXMv1xTBhvITI9Y+k1nsdvXUlCBkkk60XROHEDC&#10;wPUFkycpwiOl30eYDDHiIxfwgdEA+8eEIyO/cSAVAqmKXFrrXMRIPyRwf19AnEsA0YK5SD/MPrWS&#10;pyoiFOlENIHRODIZM3+CXIOYVC5Qv1nysjBpjp1zBvLEvsSAfkLhWt2f9e8Cq4hyf5YihjmKFnZM&#10;AozcoBmdXq4IRTpdbUaYn6WuAFaBCkW2sGKSOLGWxcLSEgzeBYyLIva/EwCrcC2+WBmUj8ss/hz1&#10;nG/KHN2nbH9uawGXywAGbI3/fGvZF2T4z8CuVPf/hvlT4vy73YTzfzp3/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NBwAAW0NvbnRlbnRfVHlw&#10;ZXNdLnhtbFBLAQIUAAoAAAAAAIdO4kAAAAAAAAAAAAAAAAAGAAAAAAAAAAAAEAAAAC8GAABfcmVs&#10;cy9QSwECFAAUAAAACACHTuJAihRmPNEAAACUAQAACwAAAAAAAAABACAAAABTBgAAX3JlbHMvLnJl&#10;bHNQSwECFAAKAAAAAACHTuJAAAAAAAAAAAAAAAAABAAAAAAAAAAAABAAAAAAAAAAZHJzL1BLAQIU&#10;ABQAAAAIAIdO4kCgNVKK1QAAAAYBAAAPAAAAAAAAAAEAIAAAACIAAABkcnMvZG93bnJldi54bWxQ&#10;SwECFAAUAAAACACHTuJAkb5F1N8EAAAbEgAADgAAAAAAAAABACAAAAAkAQAAZHJzL2Uyb0RvYy54&#10;bWxQSwUGAAAAAAYABgBZAQAAdQgAAAAA&#10;">
                <o:lock v:ext="edit" aspectratio="f"/>
                <v:shape id="Forma libre 3" o:spid="_x0000_s1026" o:spt="100" style="position:absolute;left:10;top:0;height:1028;width:12230;" fillcolor="#2E5496" filled="t" stroked="f" coordsize="12230,1028" o:gfxdata="UEsDBAoAAAAAAIdO4kAAAAAAAAAAAAAAAAAEAAAAZHJzL1BLAwQUAAAACACHTuJAvWee17wAAADa&#10;AAAADwAAAGRycy9kb3ducmV2LnhtbEWPT4vCMBTE78J+h/AW9qZJPRSpxh4WBFkUWfXi7dG8/qHN&#10;S2mi1f30G0HwOMzMb5hVfreduNHgG8cakpkCQVw403Cl4XzaTBcgfEA22DkmDQ/ykK8/JivMjBv5&#10;l27HUIkIYZ+hhjqEPpPSFzVZ9DPXE0evdIPFEOVQSTPgGOG2k3OlUmmx4bhQY0/fNRXt8Wo1HMZ9&#10;W/71qSzV9nLZlclPcdikWn99JmoJItA9vMOv9tZomMPzSrwB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nnte8AAAA&#10;2gAAAA8AAAAAAAAAAQAgAAAAIgAAAGRycy9kb3ducmV2LnhtbFBLAQIUABQAAAAIAIdO4kAzLwWe&#10;OwAAADkAAAAQAAAAAAAAAAEAIAAAAAsBAABkcnMvc2hhcGV4bWwueG1sUEsFBgAAAAAGAAYAWwEA&#10;ALUDAAAAAA==&#10;" path="m11400,719l2589,719,3059,723,3687,739,4550,777,7060,933,8393,1001,9099,1022,9648,1027,10119,1023,10511,1012,10903,994,11217,975,11531,950,11845,919,12159,883,12230,874,11400,719xm7554,0l0,0,0,873,314,835,628,803,941,777,1255,756,1647,736,2040,724,2510,719,11400,719,7554,0xm11392,0l7554,0,8393,40,9099,60,9648,65,10119,61,10511,51,10903,33,11217,13,11392,0xe">
                  <v:fill on="t" focussize="0,0"/>
                  <v:stroke on="f"/>
                  <v:imagedata o:title=""/>
                  <o:lock v:ext="edit" aspectratio="f"/>
                </v:shape>
                <v:shape id="Forma libre 4" o:spid="_x0000_s1026" o:spt="100" style="position:absolute;left:0;top:0;height:553;width:12240;" fillcolor="#803846" filled="t" stroked="f" coordsize="12240,553" o:gfxdata="UEsDBAoAAAAAAIdO4kAAAAAAAAAAAAAAAAAEAAAAZHJzL1BLAwQUAAAACACHTuJA2LtX3rkAAADa&#10;AAAADwAAAGRycy9kb3ducmV2LnhtbEWPzYoCMRCE74LvEFrYmybuyiCj0YMgLnhanQdokp4fnHSG&#10;JDr69mZhYY9FVX1FbfdP14sHhdh51rBcKBDExtuOGw3V9Thfg4gJ2WLvmTS8KMJ+N51ssbR+5B96&#10;XFIjMoRjiRralIZSymhachgXfiDOXu2Dw5RlaKQNOGa46+WnUoV02HFeaHGgQ0vmdrk7DaciqPuq&#10;HmtzLpI8rg+qMq9K64/ZUm1AJHqm//Bf+9tq+ILfK/kGyN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7V965AAAA2gAA&#10;AA8AAAAAAAAAAQAgAAAAIgAAAGRycy9kb3ducmV2LnhtbFBLAQIUABQAAAAIAIdO4kAzLwWeOwAA&#10;ADkAAAAQAAAAAAAAAAEAIAAAAAgBAABkcnMvc2hhcGV4bWwueG1sUEsFBgAAAAAGAAYAWwEAALID&#10;AAAAAA==&#10;" path="m12240,244l2590,244,3062,248,3691,264,4557,302,7074,458,8411,526,9119,547,9670,552,10142,548,10535,537,10929,519,11243,500,11558,475,11873,444,12187,408,12240,401,12240,244xm12240,0l0,0,0,397,309,360,623,328,938,302,1253,281,1646,261,2039,249,2511,244,12240,244,12240,0xe">
                  <v:fill on="t" focussize="0,0"/>
                  <v:stroke on="f"/>
                  <v:imagedata o:title=""/>
                  <o:lock v:ext="edit" aspectratio="f"/>
                </v:shape>
              </v:group>
            </w:pict>
          </mc:Fallback>
        </mc:AlternateContent>
      </w:r>
      <w: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9416415</wp:posOffset>
                </wp:positionV>
                <wp:extent cx="7772400" cy="641985"/>
                <wp:effectExtent l="0" t="0" r="0" b="5715"/>
                <wp:wrapNone/>
                <wp:docPr id="7" name="Grupo 5"/>
                <wp:cNvGraphicFramePr/>
                <a:graphic xmlns:a="http://schemas.openxmlformats.org/drawingml/2006/main">
                  <a:graphicData uri="http://schemas.microsoft.com/office/word/2010/wordprocessingGroup">
                    <wpg:wgp>
                      <wpg:cNvGrpSpPr/>
                      <wpg:grpSpPr>
                        <a:xfrm>
                          <a:off x="0" y="0"/>
                          <a:ext cx="7772400" cy="641985"/>
                          <a:chOff x="0" y="14829"/>
                          <a:chExt cx="12240" cy="1011"/>
                        </a:xfrm>
                      </wpg:grpSpPr>
                      <wps:wsp>
                        <wps:cNvPr id="5" name="Forma libre 6"/>
                        <wps:cNvSpPr/>
                        <wps:spPr>
                          <a:xfrm>
                            <a:off x="0" y="14829"/>
                            <a:ext cx="12231" cy="1011"/>
                          </a:xfrm>
                          <a:custGeom>
                            <a:avLst/>
                            <a:gdLst/>
                            <a:ahLst/>
                            <a:cxnLst/>
                            <a:pathLst>
                              <a:path w="12231" h="1011">
                                <a:moveTo>
                                  <a:pt x="2583" y="0"/>
                                </a:moveTo>
                                <a:lnTo>
                                  <a:pt x="2504" y="0"/>
                                </a:lnTo>
                                <a:lnTo>
                                  <a:pt x="2033" y="6"/>
                                </a:lnTo>
                                <a:lnTo>
                                  <a:pt x="1641" y="18"/>
                                </a:lnTo>
                                <a:lnTo>
                                  <a:pt x="1249" y="37"/>
                                </a:lnTo>
                                <a:lnTo>
                                  <a:pt x="935" y="58"/>
                                </a:lnTo>
                                <a:lnTo>
                                  <a:pt x="622" y="84"/>
                                </a:lnTo>
                                <a:lnTo>
                                  <a:pt x="308" y="116"/>
                                </a:lnTo>
                                <a:lnTo>
                                  <a:pt x="0" y="154"/>
                                </a:lnTo>
                                <a:lnTo>
                                  <a:pt x="1054" y="1011"/>
                                </a:lnTo>
                                <a:lnTo>
                                  <a:pt x="1406" y="990"/>
                                </a:lnTo>
                                <a:lnTo>
                                  <a:pt x="1798" y="974"/>
                                </a:lnTo>
                                <a:lnTo>
                                  <a:pt x="2269" y="963"/>
                                </a:lnTo>
                                <a:lnTo>
                                  <a:pt x="12231" y="962"/>
                                </a:lnTo>
                                <a:lnTo>
                                  <a:pt x="12231" y="308"/>
                                </a:lnTo>
                                <a:lnTo>
                                  <a:pt x="9642" y="308"/>
                                </a:lnTo>
                                <a:lnTo>
                                  <a:pt x="9093" y="303"/>
                                </a:lnTo>
                                <a:lnTo>
                                  <a:pt x="8387" y="283"/>
                                </a:lnTo>
                                <a:lnTo>
                                  <a:pt x="7054" y="214"/>
                                </a:lnTo>
                                <a:lnTo>
                                  <a:pt x="4544" y="58"/>
                                </a:lnTo>
                                <a:lnTo>
                                  <a:pt x="3681" y="20"/>
                                </a:lnTo>
                                <a:lnTo>
                                  <a:pt x="3053" y="4"/>
                                </a:lnTo>
                                <a:lnTo>
                                  <a:pt x="2583" y="0"/>
                                </a:lnTo>
                                <a:close/>
                                <a:moveTo>
                                  <a:pt x="12231" y="962"/>
                                </a:moveTo>
                                <a:lnTo>
                                  <a:pt x="2583" y="962"/>
                                </a:lnTo>
                                <a:lnTo>
                                  <a:pt x="2975" y="964"/>
                                </a:lnTo>
                                <a:lnTo>
                                  <a:pt x="3602" y="979"/>
                                </a:lnTo>
                                <a:lnTo>
                                  <a:pt x="4371" y="1011"/>
                                </a:lnTo>
                                <a:lnTo>
                                  <a:pt x="12231" y="1011"/>
                                </a:lnTo>
                                <a:lnTo>
                                  <a:pt x="12231" y="962"/>
                                </a:lnTo>
                                <a:close/>
                                <a:moveTo>
                                  <a:pt x="12231" y="154"/>
                                </a:moveTo>
                                <a:lnTo>
                                  <a:pt x="12153" y="164"/>
                                </a:lnTo>
                                <a:lnTo>
                                  <a:pt x="11839" y="201"/>
                                </a:lnTo>
                                <a:lnTo>
                                  <a:pt x="11525" y="231"/>
                                </a:lnTo>
                                <a:lnTo>
                                  <a:pt x="11211" y="256"/>
                                </a:lnTo>
                                <a:lnTo>
                                  <a:pt x="10897" y="276"/>
                                </a:lnTo>
                                <a:lnTo>
                                  <a:pt x="10505" y="294"/>
                                </a:lnTo>
                                <a:lnTo>
                                  <a:pt x="10113" y="304"/>
                                </a:lnTo>
                                <a:lnTo>
                                  <a:pt x="9642" y="308"/>
                                </a:lnTo>
                                <a:lnTo>
                                  <a:pt x="12231" y="308"/>
                                </a:lnTo>
                                <a:lnTo>
                                  <a:pt x="12231" y="154"/>
                                </a:lnTo>
                                <a:close/>
                              </a:path>
                            </a:pathLst>
                          </a:custGeom>
                          <a:solidFill>
                            <a:srgbClr val="803846"/>
                          </a:solidFill>
                          <a:ln>
                            <a:noFill/>
                          </a:ln>
                        </wps:spPr>
                        <wps:bodyPr upright="1"/>
                      </wps:wsp>
                      <wps:wsp>
                        <wps:cNvPr id="6" name="Forma libre 7"/>
                        <wps:cNvSpPr/>
                        <wps:spPr>
                          <a:xfrm>
                            <a:off x="0" y="15128"/>
                            <a:ext cx="12240" cy="309"/>
                          </a:xfrm>
                          <a:custGeom>
                            <a:avLst/>
                            <a:gdLst/>
                            <a:ahLst/>
                            <a:cxnLst/>
                            <a:pathLst>
                              <a:path w="12240" h="309">
                                <a:moveTo>
                                  <a:pt x="6150" y="156"/>
                                </a:moveTo>
                                <a:lnTo>
                                  <a:pt x="7939" y="262"/>
                                </a:lnTo>
                                <a:lnTo>
                                  <a:pt x="8805" y="296"/>
                                </a:lnTo>
                                <a:lnTo>
                                  <a:pt x="9434" y="307"/>
                                </a:lnTo>
                                <a:lnTo>
                                  <a:pt x="9670" y="308"/>
                                </a:lnTo>
                                <a:lnTo>
                                  <a:pt x="9906" y="307"/>
                                </a:lnTo>
                                <a:lnTo>
                                  <a:pt x="10378" y="299"/>
                                </a:lnTo>
                                <a:lnTo>
                                  <a:pt x="10771" y="284"/>
                                </a:lnTo>
                                <a:lnTo>
                                  <a:pt x="11165" y="262"/>
                                </a:lnTo>
                                <a:lnTo>
                                  <a:pt x="11479" y="238"/>
                                </a:lnTo>
                                <a:lnTo>
                                  <a:pt x="11794" y="209"/>
                                </a:lnTo>
                                <a:lnTo>
                                  <a:pt x="12109" y="174"/>
                                </a:lnTo>
                                <a:lnTo>
                                  <a:pt x="12240" y="158"/>
                                </a:lnTo>
                                <a:lnTo>
                                  <a:pt x="6150" y="156"/>
                                </a:lnTo>
                                <a:close/>
                                <a:moveTo>
                                  <a:pt x="2590" y="0"/>
                                </a:moveTo>
                                <a:lnTo>
                                  <a:pt x="2354" y="1"/>
                                </a:lnTo>
                                <a:lnTo>
                                  <a:pt x="2039" y="6"/>
                                </a:lnTo>
                                <a:lnTo>
                                  <a:pt x="1646" y="18"/>
                                </a:lnTo>
                                <a:lnTo>
                                  <a:pt x="1253" y="37"/>
                                </a:lnTo>
                                <a:lnTo>
                                  <a:pt x="938" y="58"/>
                                </a:lnTo>
                                <a:lnTo>
                                  <a:pt x="623" y="84"/>
                                </a:lnTo>
                                <a:lnTo>
                                  <a:pt x="309" y="116"/>
                                </a:lnTo>
                                <a:lnTo>
                                  <a:pt x="0" y="154"/>
                                </a:lnTo>
                                <a:lnTo>
                                  <a:pt x="6150" y="156"/>
                                </a:lnTo>
                                <a:lnTo>
                                  <a:pt x="4478" y="54"/>
                                </a:lnTo>
                                <a:lnTo>
                                  <a:pt x="3613" y="18"/>
                                </a:lnTo>
                                <a:lnTo>
                                  <a:pt x="2983" y="3"/>
                                </a:lnTo>
                                <a:lnTo>
                                  <a:pt x="2826" y="1"/>
                                </a:lnTo>
                                <a:lnTo>
                                  <a:pt x="2590" y="0"/>
                                </a:lnTo>
                                <a:close/>
                              </a:path>
                            </a:pathLst>
                          </a:custGeom>
                          <a:solidFill>
                            <a:srgbClr val="2E5496"/>
                          </a:solidFill>
                          <a:ln>
                            <a:noFill/>
                          </a:ln>
                        </wps:spPr>
                        <wps:bodyPr upright="1"/>
                      </wps:wsp>
                    </wpg:wgp>
                  </a:graphicData>
                </a:graphic>
              </wp:anchor>
            </w:drawing>
          </mc:Choice>
          <mc:Fallback>
            <w:pict>
              <v:group id="Grupo 5" o:spid="_x0000_s1026" o:spt="203" style="position:absolute;left:0pt;margin-left:0pt;margin-top:741.45pt;height:50.55pt;width:612pt;mso-position-horizontal-relative:page;mso-position-vertical-relative:page;z-index:251661312;mso-width-relative:page;mso-height-relative:page;" coordorigin="0,14829" coordsize="12240,1011" o:gfxdata="UEsDBAoAAAAAAIdO4kAAAAAAAAAAAAAAAAAEAAAAZHJzL1BLAwQUAAAACACHTuJAoly0TNgAAAAL&#10;AQAADwAAAGRycy9kb3ducmV2LnhtbE1P0UrDQBB8F/yHYwXf7CWxlRhzKVLUpyK0FcS3bbJNQnN7&#10;IXdN2r93+6RvszPD7Ey+PNtOjTT41rGBeBaBIi5d1XJt4Gv3/pCC8gG5ws4xGbiQh2Vxe5NjVrmJ&#10;NzRuQ60khH2GBpoQ+kxrXzZk0c9cTyzawQ0Wg5xDrasBJwm3nU6i6ElbbFk+NNjTqqHyuD1ZAx8T&#10;Tq+P8du4Ph5Wl5/d4vN7HZMx93dx9AIq0Dn8meFaX6pDIZ327sSVV50BGRKEnafJM6irniRz4faC&#10;FqkgXeT6/4biF1BLAwQUAAAACACHTuJAQYzsG6wEAAAZEgAADgAAAGRycy9lMm9Eb2MueG1svVjb&#10;buM2EH0v0H8Q9N6YF12NOPvQbPJStAvs7gcosmwJkESBlOPs33d4GctJ1qTRLPpiytJoyDlzZubY&#10;t59ehj56bqTqxLiJ6Q2Jo2asxbYb95v4+7eHP4o4UnM1bqtejM0m/tGo+NPd77/dHqd1w0Qr+m0j&#10;I3AyqvVx2sTtPE/r1UrVbTNU6kZMzQgPd0IO1Qxf5X61ldURvA/9ihGSrY5Cbicp6kYpuHtvH8bO&#10;o7zGodjturq5F/VhaMbZepVNX80Qkmq7ScV35rS7XVPP/+x2qpmjfhNDpLP5hE3g+kl/ru5uq/Ve&#10;VlPb1e4I1TVHeBPTUHUjbHpydV/NVXSQ3TtXQ1dLocRuvqnFsLKBGEQgCkreYPMoxWEysezXx/10&#10;Ah0S9Qb1/+y2/vv5i4y67SbO42isBkj4ozxMIko1NMdpvwaLRzl9nb5Id2Nvv+loX3Zy0CvEEb0Y&#10;UH+cQG1e5qiGm3mes4QA3jU8yxJaFsZ1ta5bSM3yGk0KVtp81O1n9zJl8K59lRJK9eMVbrvSpzsd&#10;5jgBHdWCkfoYRl/bamoM9Eoj4DBKEaMHTe+o755kE2UWKWN3gkmtFSB2EaOzYBEnCJXTC6ECWAc1&#10;PzbCoF09/6VmS9wtXlUtXtUvI15O1axv61Poy+gI9W53aeFK46kfDeK5+SaM0azTwdKCxxEmEuBe&#10;DPrxtSFJXhniY1wn649w688ABf7wMa7WjAI3jDdauDTjc1ydHUtKY8dzr13JIVsQRep3lzFmzIrE&#10;640TaIvgjVJ/FEBWbZX6vVECBsZwITVGiauLNiGZsSxL06wuw5eX9oRl7t+bscziV2bcG7KjCoRT&#10;ZuxKSw2TrVEMA1cbTpklFu6gISktaTjxn7LgBXQuOCQD1vq2zhFzRv0AJWlikxNgDs8KS1jmzwwn&#10;qQ3Fv+27skPk6l6oxpT7UohYCqZlvMrQYoPvW9uT+1AyWZnbwoFceQHlGbG5LHPTty9SM+G5q+wg&#10;22130hV0ven7gK5BbCnRS4hRRl3ioDV5kaC04LamYIgHLFNm0dWZ89GVwvaOXqm/5VBSlK4E8pBl&#10;StzuZSAigB/rz295dUUv7SRU+4vlkiQkM6YWyKZHmpEDpzEHN8/npBJ9t33o+l7PNiX3T3/2Mnqu&#10;QAkWhBcJYvXKrB+18Sj0a5ge2ESrCzvQ9dWT2P4ARXCYZLdvQVLaTDoFolXT/yBFYCpYuXYuRcxE&#10;1NuDZLlaiqSUmaZdrc+kCKouTrC2UeudI/xBJaI3ASWi9/iZEMloiuMUc3WpVvMSCzAwqoriVAHo&#10;E6mFq5tUCbdTgJOAzshye8oQrWGC21Ee8kgJz+0sZyWij4fD1Q0AkrvWygL6hYJwcaUfQIjSBPq5&#10;majcP8wpzaGNGMsTS/B8uOKgomBhBE9AnUDta1boCRAYvz9hB26KTeJcuuIUBBmlvePIvkQoxlGh&#10;ebs0I453fjLBALGpD2pbN3GC2tbyIwQRsz08wA1dfwbxX6JtPXnB/NhcJIljeUAs88yNogB4rHS/&#10;W/w6kBXM5cKf2fQNU/DwSK6PTSD2OU1KJM0vn0DmpzH8Y2DGo/t3Q/8lcf7dTLXlH527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dBwAAW0Nv&#10;bnRlbnRfVHlwZXNdLnhtbFBLAQIUAAoAAAAAAIdO4kAAAAAAAAAAAAAAAAAGAAAAAAAAAAAAEAAA&#10;AP8FAABfcmVscy9QSwECFAAUAAAACACHTuJAihRmPNEAAACUAQAACwAAAAAAAAABACAAAAAjBgAA&#10;X3JlbHMvLnJlbHNQSwECFAAKAAAAAACHTuJAAAAAAAAAAAAAAAAABAAAAAAAAAAAABAAAAAAAAAA&#10;ZHJzL1BLAQIUABQAAAAIAIdO4kCiXLRM2AAAAAsBAAAPAAAAAAAAAAEAIAAAACIAAABkcnMvZG93&#10;bnJldi54bWxQSwECFAAUAAAACACHTuJAQYzsG6wEAAAZEgAADgAAAAAAAAABACAAAAAnAQAAZHJz&#10;L2Uyb0RvYy54bWxQSwUGAAAAAAYABgBZAQAARQgAAAAA&#10;">
                <o:lock v:ext="edit" aspectratio="f"/>
                <v:shape id="Forma libre 6" o:spid="_x0000_s1026" o:spt="100" style="position:absolute;left:0;top:14829;height:1011;width:12231;" fillcolor="#803846" filled="t" stroked="f" coordsize="12231,1011" o:gfxdata="UEsDBAoAAAAAAIdO4kAAAAAAAAAAAAAAAAAEAAAAZHJzL1BLAwQUAAAACACHTuJAn2g/G7wAAADa&#10;AAAADwAAAGRycy9kb3ducmV2LnhtbEWPT4vCMBTE74LfITxhb5q6oGg1ChYWXTzZunt+NM+22LyE&#10;Jv7bT78RBI/DzPyGWa7vphVX6nxjWcF4lIAgLq1uuFJwLL6GMxA+IGtsLZOCB3lYr/q9Jaba3vhA&#10;1zxUIkLYp6igDsGlUvqyJoN+ZB1x9E62Mxii7CqpO7xFuGnlZ5JMpcGG40KNjrKaynN+MQouv1lW&#10;/Gz/TnNX7t1s8/3Y5edGqY/BOFmACHQP7/CrvdMKJvC8Em+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oPxu8AAAA&#10;2gAAAA8AAAAAAAAAAQAgAAAAIgAAAGRycy9kb3ducmV2LnhtbFBLAQIUABQAAAAIAIdO4kAzLwWe&#10;OwAAADkAAAAQAAAAAAAAAAEAIAAAAAsBAABkcnMvc2hhcGV4bWwueG1sUEsFBgAAAAAGAAYAWwEA&#10;ALUDAAAAAA==&#10;" path="m2583,0l2504,0,2033,6,1641,18,1249,37,935,58,622,84,308,116,0,154,1054,1011,1406,990,1798,974,2269,963,12231,962,12231,308,9642,308,9093,303,8387,283,7054,214,4544,58,3681,20,3053,4,2583,0xm12231,962l2583,962,2975,964,3602,979,4371,1011,12231,1011,12231,962xm12231,154l12153,164,11839,201,11525,231,11211,256,10897,276,10505,294,10113,304,9642,308,12231,308,12231,154xe">
                  <v:fill on="t" focussize="0,0"/>
                  <v:stroke on="f"/>
                  <v:imagedata o:title=""/>
                  <o:lock v:ext="edit" aspectratio="f"/>
                </v:shape>
                <v:shape id="Forma libre 7" o:spid="_x0000_s1026" o:spt="100" style="position:absolute;left:0;top:15128;height:309;width:12240;" fillcolor="#2E5496" filled="t" stroked="f" coordsize="12240,309" o:gfxdata="UEsDBAoAAAAAAIdO4kAAAAAAAAAAAAAAAAAEAAAAZHJzL1BLAwQUAAAACACHTuJA8diMsbwAAADa&#10;AAAADwAAAGRycy9kb3ducmV2LnhtbEWP0WrCQBRE3wv+w3IFX4ruRkqQ6BpQKFRaKI1+wDV7TYLZ&#10;uzG7Gtuv7xYKPg4zc4ZZ5Xfbihv1vnGsIZkpEMSlMw1XGg771+kChA/IBlvHpOGbPOTr0dMKM+MG&#10;/qJbESoRIewz1FCH0GVS+rImi37mOuLonVxvMUTZV9L0OES4beVcqVRabDgu1NjRtqbyXFytBvy4&#10;HN+l2rw8SyqGnfqp6DMdtJ6ME7UEEegeHuH/9pvRkMLflXgD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YjLG8AAAA&#10;2gAAAA8AAAAAAAAAAQAgAAAAIgAAAGRycy9kb3ducmV2LnhtbFBLAQIUABQAAAAIAIdO4kAzLwWe&#10;OwAAADkAAAAQAAAAAAAAAAEAIAAAAAsBAABkcnMvc2hhcGV4bWwueG1sUEsFBgAAAAAGAAYAWwEA&#10;ALUDAAAAAA==&#10;" path="m6150,156l7939,262,8805,296,9434,307,9670,308,9906,307,10378,299,10771,284,11165,262,11479,238,11794,209,12109,174,12240,158,6150,156xm2590,0l2354,1,2039,6,1646,18,1253,37,938,58,623,84,309,116,0,154,6150,156,4478,54,3613,18,2983,3,2826,1,2590,0xe">
                  <v:fill on="t" focussize="0,0"/>
                  <v:stroke on="f"/>
                  <v:imagedata o:title=""/>
                  <o:lock v:ext="edit" aspectratio="f"/>
                </v:shape>
              </v:group>
            </w:pict>
          </mc:Fallback>
        </mc:AlternateContent>
      </w: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spacing w:before="3"/>
        <w:rPr>
          <w:rFonts w:ascii="Times New Roman"/>
          <w:b w:val="0"/>
          <w:sz w:val="15"/>
        </w:rPr>
      </w:pPr>
    </w:p>
    <w:p>
      <w:pPr>
        <w:pStyle w:val="10"/>
        <w:ind w:left="3704"/>
        <w:rPr>
          <w:rFonts w:ascii="Times New Roman"/>
          <w:b w:val="0"/>
          <w:sz w:val="20"/>
        </w:rPr>
      </w:pPr>
      <w:r>
        <w:rPr>
          <w:rFonts w:ascii="Times New Roman"/>
          <w:b w:val="0"/>
          <w:sz w:val="20"/>
        </w:rPr>
        <w:drawing>
          <wp:inline distT="0" distB="0" distL="0" distR="0">
            <wp:extent cx="1766570" cy="155638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766577" cy="1556385"/>
                    </a:xfrm>
                    <a:prstGeom prst="rect">
                      <a:avLst/>
                    </a:prstGeom>
                  </pic:spPr>
                </pic:pic>
              </a:graphicData>
            </a:graphic>
          </wp:inline>
        </w:drawing>
      </w: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spacing w:before="216" w:line="410" w:lineRule="auto"/>
        <w:ind w:left="598" w:right="98"/>
        <w:jc w:val="center"/>
      </w:pPr>
      <w:r>
        <w:t>Actividad [#</w:t>
      </w:r>
      <w:r>
        <w:rPr>
          <w:rFonts w:hint="default"/>
          <w:lang w:val="es-MX"/>
        </w:rPr>
        <w:t>2</w:t>
      </w:r>
      <w:r>
        <w:t>] –</w:t>
      </w:r>
      <w:r>
        <w:rPr>
          <w:rFonts w:hint="default"/>
          <w:lang w:val="es-MX"/>
        </w:rPr>
        <w:t xml:space="preserve"> [Deserialización Insegura] </w:t>
      </w:r>
      <w:r>
        <w:t>[</w:t>
      </w:r>
      <w:r>
        <w:rPr>
          <w:rFonts w:hint="default"/>
          <w:lang w:val="es-MX"/>
        </w:rPr>
        <w:t>“</w:t>
      </w:r>
      <w:r>
        <w:t>Auditoría Informática</w:t>
      </w:r>
      <w:r>
        <w:rPr>
          <w:rFonts w:hint="default"/>
          <w:lang w:val="es-MX"/>
        </w:rPr>
        <w:t>”</w:t>
      </w:r>
      <w:r>
        <w:t>]</w:t>
      </w:r>
    </w:p>
    <w:p>
      <w:pPr>
        <w:pStyle w:val="10"/>
        <w:spacing w:before="5"/>
        <w:ind w:left="598" w:right="97"/>
        <w:jc w:val="center"/>
      </w:pPr>
      <w:r>
        <w:t>Ingeniería en Desarrollo de Software</w:t>
      </w:r>
    </w:p>
    <w:p>
      <w:pPr>
        <w:spacing w:before="120" w:after="120" w:line="360" w:lineRule="auto"/>
        <w:rPr>
          <w:rFonts w:ascii="Trebuchet MS" w:hAnsi="Trebuchet MS" w:eastAsia="Trebuchet MS" w:cs="Trebuchet MS"/>
          <w:b/>
          <w:sz w:val="32"/>
          <w:szCs w:val="32"/>
        </w:rPr>
      </w:pPr>
    </w:p>
    <w:p>
      <w:pPr>
        <w:spacing w:before="120" w:after="120" w:line="360" w:lineRule="auto"/>
        <w:rPr>
          <w:rFonts w:ascii="Trebuchet MS" w:hAnsi="Trebuchet MS" w:eastAsia="Trebuchet MS" w:cs="Trebuchet MS"/>
          <w:b/>
          <w:sz w:val="32"/>
          <w:szCs w:val="32"/>
        </w:rPr>
      </w:pPr>
    </w:p>
    <w:p>
      <w:pPr>
        <w:spacing w:before="120" w:after="120" w:line="360" w:lineRule="auto"/>
        <w:rPr>
          <w:rFonts w:ascii="Verdana" w:hAnsi="Verdana" w:eastAsia="SimSun" w:cs="Verdana"/>
          <w:i w:val="0"/>
          <w:iCs w:val="0"/>
          <w:caps w:val="0"/>
          <w:color w:val="000000"/>
          <w:spacing w:val="0"/>
          <w:sz w:val="24"/>
          <w:szCs w:val="24"/>
          <w:shd w:val="clear" w:fill="FFFFFF"/>
        </w:rPr>
      </w:pPr>
      <w:r>
        <w:rPr>
          <w:rFonts w:ascii="Trebuchet MS" w:hAnsi="Trebuchet MS" w:eastAsia="Trebuchet MS" w:cs="Trebuchet MS"/>
          <w:b/>
          <w:sz w:val="32"/>
          <w:szCs w:val="32"/>
        </w:rPr>
        <w:t>Tutor:</w:t>
      </w:r>
      <w:r>
        <w:rPr>
          <w:rFonts w:hint="default" w:ascii="Trebuchet MS" w:hAnsi="Trebuchet MS" w:eastAsia="Trebuchet MS" w:cs="Trebuchet MS"/>
          <w:b/>
          <w:sz w:val="32"/>
          <w:szCs w:val="32"/>
          <w:lang w:val="es-MX"/>
        </w:rPr>
        <w:t xml:space="preserve"> Jessica Hernández Romero</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Alumno:</w:t>
      </w:r>
      <w:r>
        <w:rPr>
          <w:rFonts w:hint="default" w:ascii="Trebuchet MS" w:hAnsi="Trebuchet MS" w:eastAsia="Trebuchet MS" w:cs="Trebuchet MS"/>
          <w:b/>
          <w:sz w:val="32"/>
          <w:szCs w:val="32"/>
          <w:lang w:val="es-MX"/>
        </w:rPr>
        <w:t xml:space="preserve"> Manuel Enrique Ramirez Lopez</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Fecha:</w:t>
      </w:r>
      <w:r>
        <w:rPr>
          <w:rFonts w:hint="default" w:ascii="Trebuchet MS" w:hAnsi="Trebuchet MS" w:eastAsia="Trebuchet MS" w:cs="Trebuchet MS"/>
          <w:b/>
          <w:sz w:val="32"/>
          <w:szCs w:val="32"/>
          <w:lang w:val="es-MX"/>
        </w:rPr>
        <w:t xml:space="preserve"> </w:t>
      </w:r>
      <w:r>
        <w:rPr>
          <w:rFonts w:hint="default" w:cs="Trebuchet MS"/>
          <w:b/>
          <w:sz w:val="32"/>
          <w:szCs w:val="32"/>
          <w:lang w:val="es-MX"/>
        </w:rPr>
        <w:t>07/02/2023</w:t>
      </w:r>
    </w:p>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Trebuchet MS" w:hAnsi="Trebuchet MS" w:eastAsia="Trebuchet MS" w:cs="Trebuchet MS"/>
          <w:b/>
          <w:sz w:val="32"/>
          <w:szCs w:val="32"/>
          <w:lang w:val="es-MX"/>
        </w:rPr>
      </w:pPr>
    </w:p>
    <w:p>
      <w:pPr>
        <w:rPr>
          <w:rFonts w:hint="default" w:ascii="Arial" w:hAnsi="Arial" w:cs="Arial"/>
          <w:b/>
          <w:bCs/>
          <w:i/>
          <w:iCs/>
          <w:sz w:val="44"/>
          <w:szCs w:val="44"/>
          <w:highlight w:val="lightGray"/>
          <w:lang w:val="es-MX"/>
        </w:rPr>
      </w:pPr>
      <w:r>
        <w:rPr>
          <w:rFonts w:hint="default" w:ascii="Arial" w:hAnsi="Arial" w:cs="Arial"/>
          <w:b/>
          <w:bCs/>
          <w:i/>
          <w:iCs/>
          <w:sz w:val="44"/>
          <w:szCs w:val="44"/>
          <w:highlight w:val="lightGray"/>
          <w:lang w:val="es-MX"/>
        </w:rPr>
        <w:t>Indice</w:t>
      </w:r>
    </w:p>
    <w:p>
      <w:pPr>
        <w:rPr>
          <w:rFonts w:hint="default" w:ascii="Arial" w:hAnsi="Arial" w:cs="Arial"/>
          <w:b/>
          <w:bCs/>
          <w:i/>
          <w:iCs/>
          <w:sz w:val="44"/>
          <w:szCs w:val="44"/>
          <w:highlight w:val="lightGray"/>
          <w:lang w:val="es-MX"/>
        </w:rPr>
      </w:pPr>
    </w:p>
    <w:p>
      <w:pPr>
        <w:rPr>
          <w:rFonts w:hint="default" w:ascii="Arial" w:hAnsi="Arial" w:cs="Arial"/>
          <w:b/>
          <w:bCs/>
          <w:i/>
          <w:iCs/>
          <w:sz w:val="44"/>
          <w:szCs w:val="44"/>
          <w:highlight w:val="lightGray"/>
          <w:lang w:val="es-MX"/>
        </w:rPr>
      </w:pPr>
    </w:p>
    <w:sdt>
      <w:sdtPr>
        <w:rPr>
          <w:rFonts w:ascii="SimSun" w:hAnsi="SimSun" w:eastAsia="SimSun" w:cs="Trebuchet MS"/>
          <w:sz w:val="21"/>
          <w:szCs w:val="22"/>
          <w:lang w:val="es-ES" w:eastAsia="es-ES" w:bidi="es-ES"/>
        </w:rPr>
        <w:id w:val="147474097"/>
        <w15:color w:val="DBDBDB"/>
        <w:docPartObj>
          <w:docPartGallery w:val="Table of Contents"/>
          <w:docPartUnique/>
        </w:docPartObj>
      </w:sdtPr>
      <w:sdtEndPr>
        <w:rPr>
          <w:rFonts w:hint="default" w:ascii="Arial" w:hAnsi="Arial" w:eastAsia="Trebuchet MS" w:cs="Arial"/>
          <w:bCs/>
          <w:i/>
          <w:iCs/>
          <w:sz w:val="22"/>
          <w:szCs w:val="44"/>
          <w:highlight w:val="lightGray"/>
          <w:lang w:val="es-MX" w:eastAsia="es-ES" w:bidi="es-ES"/>
        </w:rPr>
      </w:sdtEndPr>
      <w:sdtContent>
        <w:p>
          <w:pPr>
            <w:spacing w:before="0" w:beforeLines="0" w:after="0" w:afterLines="0" w:line="240" w:lineRule="auto"/>
            <w:ind w:left="0" w:leftChars="0" w:right="0" w:rightChars="0" w:firstLine="0" w:firstLineChars="0"/>
            <w:jc w:val="center"/>
          </w:pPr>
        </w:p>
        <w:p>
          <w:pPr>
            <w:pStyle w:val="14"/>
            <w:tabs>
              <w:tab w:val="right" w:leader="dot" w:pos="9700"/>
            </w:tabs>
            <w:rPr>
              <w:rFonts w:hint="default" w:ascii="Arial" w:hAnsi="Arial" w:cs="Arial"/>
              <w:bCs/>
              <w:i/>
              <w:iCs/>
              <w:sz w:val="28"/>
              <w:szCs w:val="72"/>
              <w:highlight w:val="lightGray"/>
              <w:lang w:val="es-MX"/>
            </w:rPr>
          </w:pPr>
          <w:r>
            <w:rPr>
              <w:rFonts w:hint="default" w:ascii="Arial" w:hAnsi="Arial" w:cs="Arial"/>
              <w:b/>
              <w:bCs/>
              <w:i/>
              <w:iCs/>
              <w:sz w:val="44"/>
              <w:szCs w:val="44"/>
              <w:highlight w:val="lightGray"/>
              <w:lang w:val="es-MX"/>
            </w:rPr>
            <w:fldChar w:fldCharType="begin"/>
          </w:r>
          <w:r>
            <w:rPr>
              <w:rFonts w:hint="default" w:ascii="Arial" w:hAnsi="Arial" w:cs="Arial"/>
              <w:b/>
              <w:bCs/>
              <w:i/>
              <w:iCs/>
              <w:sz w:val="44"/>
              <w:szCs w:val="44"/>
              <w:highlight w:val="lightGray"/>
              <w:lang w:val="es-MX"/>
            </w:rPr>
            <w:instrText xml:space="preserve">TOC \o "1-1" \h \u </w:instrText>
          </w:r>
          <w:r>
            <w:rPr>
              <w:rFonts w:hint="default" w:ascii="Arial" w:hAnsi="Arial" w:cs="Arial"/>
              <w:b/>
              <w:bCs/>
              <w:i/>
              <w:iCs/>
              <w:sz w:val="44"/>
              <w:szCs w:val="44"/>
              <w:highlight w:val="lightGray"/>
              <w:lang w:val="es-MX"/>
            </w:rPr>
            <w:fldChar w:fldCharType="separate"/>
          </w:r>
          <w:bookmarkStart w:id="7" w:name="_GoBack"/>
          <w:r>
            <w:rPr>
              <w:rFonts w:hint="default" w:ascii="Arial" w:hAnsi="Arial" w:cs="Arial"/>
              <w:bCs/>
              <w:i/>
              <w:iCs/>
              <w:sz w:val="28"/>
              <w:szCs w:val="72"/>
              <w:highlight w:val="lightGray"/>
              <w:lang w:val="es-MX"/>
            </w:rPr>
            <w:fldChar w:fldCharType="begin"/>
          </w:r>
          <w:r>
            <w:rPr>
              <w:rFonts w:hint="default" w:ascii="Arial" w:hAnsi="Arial" w:cs="Arial"/>
              <w:bCs/>
              <w:i/>
              <w:iCs/>
              <w:sz w:val="28"/>
              <w:szCs w:val="72"/>
              <w:highlight w:val="lightGray"/>
              <w:lang w:val="es-MX"/>
            </w:rPr>
            <w:instrText xml:space="preserve"> HYPERLINK \l _Toc2200 </w:instrText>
          </w:r>
          <w:r>
            <w:rPr>
              <w:rFonts w:hint="default" w:ascii="Arial" w:hAnsi="Arial" w:cs="Arial"/>
              <w:bCs/>
              <w:i/>
              <w:iCs/>
              <w:sz w:val="28"/>
              <w:szCs w:val="72"/>
              <w:highlight w:val="lightGray"/>
              <w:lang w:val="es-MX"/>
            </w:rPr>
            <w:fldChar w:fldCharType="separate"/>
          </w:r>
          <w:r>
            <w:rPr>
              <w:rFonts w:hint="default"/>
              <w:i/>
              <w:iCs/>
              <w:sz w:val="28"/>
              <w:szCs w:val="72"/>
              <w:highlight w:val="lightGray"/>
              <w:lang w:val="es-MX"/>
            </w:rPr>
            <w:t>Introduccion</w:t>
          </w:r>
          <w:r>
            <w:rPr>
              <w:sz w:val="28"/>
              <w:szCs w:val="28"/>
            </w:rPr>
            <w:tab/>
          </w:r>
          <w:r>
            <w:rPr>
              <w:sz w:val="28"/>
              <w:szCs w:val="28"/>
            </w:rPr>
            <w:fldChar w:fldCharType="begin"/>
          </w:r>
          <w:r>
            <w:rPr>
              <w:sz w:val="28"/>
              <w:szCs w:val="28"/>
            </w:rPr>
            <w:instrText xml:space="preserve"> PAGEREF _Toc2200 \h </w:instrText>
          </w:r>
          <w:r>
            <w:rPr>
              <w:sz w:val="28"/>
              <w:szCs w:val="28"/>
            </w:rPr>
            <w:fldChar w:fldCharType="separate"/>
          </w:r>
          <w:r>
            <w:rPr>
              <w:sz w:val="28"/>
              <w:szCs w:val="28"/>
            </w:rPr>
            <w:t>1</w:t>
          </w:r>
          <w:r>
            <w:rPr>
              <w:sz w:val="28"/>
              <w:szCs w:val="28"/>
            </w:rPr>
            <w:fldChar w:fldCharType="end"/>
          </w:r>
          <w:r>
            <w:rPr>
              <w:rFonts w:hint="default" w:ascii="Arial" w:hAnsi="Arial" w:cs="Arial"/>
              <w:bCs/>
              <w:i/>
              <w:iCs/>
              <w:sz w:val="28"/>
              <w:szCs w:val="72"/>
              <w:highlight w:val="lightGray"/>
              <w:lang w:val="es-MX"/>
            </w:rPr>
            <w:fldChar w:fldCharType="end"/>
          </w: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r>
            <w:rPr>
              <w:rFonts w:hint="default" w:ascii="Arial" w:hAnsi="Arial" w:cs="Arial"/>
              <w:bCs/>
              <w:i/>
              <w:iCs/>
              <w:sz w:val="28"/>
              <w:szCs w:val="72"/>
              <w:highlight w:val="lightGray"/>
              <w:lang w:val="es-MX"/>
            </w:rPr>
            <w:fldChar w:fldCharType="begin"/>
          </w:r>
          <w:r>
            <w:rPr>
              <w:rFonts w:hint="default" w:ascii="Arial" w:hAnsi="Arial" w:cs="Arial"/>
              <w:bCs/>
              <w:i/>
              <w:iCs/>
              <w:sz w:val="28"/>
              <w:szCs w:val="72"/>
              <w:highlight w:val="lightGray"/>
              <w:lang w:val="es-MX"/>
            </w:rPr>
            <w:instrText xml:space="preserve"> HYPERLINK \l _Toc11747 </w:instrText>
          </w:r>
          <w:r>
            <w:rPr>
              <w:rFonts w:hint="default" w:ascii="Arial" w:hAnsi="Arial" w:cs="Arial"/>
              <w:bCs/>
              <w:i/>
              <w:iCs/>
              <w:sz w:val="28"/>
              <w:szCs w:val="72"/>
              <w:highlight w:val="lightGray"/>
              <w:lang w:val="es-MX"/>
            </w:rPr>
            <w:fldChar w:fldCharType="separate"/>
          </w:r>
          <w:r>
            <w:rPr>
              <w:rFonts w:hint="default"/>
              <w:i/>
              <w:iCs/>
              <w:sz w:val="28"/>
              <w:szCs w:val="72"/>
              <w:highlight w:val="lightGray"/>
              <w:lang w:val="es-MX"/>
            </w:rPr>
            <w:t>Descripción</w:t>
          </w:r>
          <w:r>
            <w:rPr>
              <w:sz w:val="28"/>
              <w:szCs w:val="28"/>
            </w:rPr>
            <w:tab/>
          </w:r>
          <w:r>
            <w:rPr>
              <w:sz w:val="28"/>
              <w:szCs w:val="28"/>
            </w:rPr>
            <w:fldChar w:fldCharType="begin"/>
          </w:r>
          <w:r>
            <w:rPr>
              <w:sz w:val="28"/>
              <w:szCs w:val="28"/>
            </w:rPr>
            <w:instrText xml:space="preserve"> PAGEREF _Toc11747 \h </w:instrText>
          </w:r>
          <w:r>
            <w:rPr>
              <w:sz w:val="28"/>
              <w:szCs w:val="28"/>
            </w:rPr>
            <w:fldChar w:fldCharType="separate"/>
          </w:r>
          <w:r>
            <w:rPr>
              <w:sz w:val="28"/>
              <w:szCs w:val="28"/>
            </w:rPr>
            <w:t>2</w:t>
          </w:r>
          <w:r>
            <w:rPr>
              <w:sz w:val="28"/>
              <w:szCs w:val="28"/>
            </w:rPr>
            <w:fldChar w:fldCharType="end"/>
          </w:r>
          <w:r>
            <w:rPr>
              <w:rFonts w:hint="default" w:ascii="Arial" w:hAnsi="Arial" w:cs="Arial"/>
              <w:bCs/>
              <w:i/>
              <w:iCs/>
              <w:sz w:val="28"/>
              <w:szCs w:val="72"/>
              <w:highlight w:val="lightGray"/>
              <w:lang w:val="es-MX"/>
            </w:rPr>
            <w:fldChar w:fldCharType="end"/>
          </w: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r>
            <w:rPr>
              <w:rFonts w:hint="default" w:ascii="Arial" w:hAnsi="Arial" w:cs="Arial"/>
              <w:bCs/>
              <w:i/>
              <w:iCs/>
              <w:sz w:val="28"/>
              <w:szCs w:val="72"/>
              <w:highlight w:val="lightGray"/>
              <w:lang w:val="es-MX"/>
            </w:rPr>
            <w:fldChar w:fldCharType="begin"/>
          </w:r>
          <w:r>
            <w:rPr>
              <w:rFonts w:hint="default" w:ascii="Arial" w:hAnsi="Arial" w:cs="Arial"/>
              <w:bCs/>
              <w:i/>
              <w:iCs/>
              <w:sz w:val="28"/>
              <w:szCs w:val="72"/>
              <w:highlight w:val="lightGray"/>
              <w:lang w:val="es-MX"/>
            </w:rPr>
            <w:instrText xml:space="preserve"> HYPERLINK \l _Toc4061 </w:instrText>
          </w:r>
          <w:r>
            <w:rPr>
              <w:rFonts w:hint="default" w:ascii="Arial" w:hAnsi="Arial" w:cs="Arial"/>
              <w:bCs/>
              <w:i/>
              <w:iCs/>
              <w:sz w:val="28"/>
              <w:szCs w:val="72"/>
              <w:highlight w:val="lightGray"/>
              <w:lang w:val="es-MX"/>
            </w:rPr>
            <w:fldChar w:fldCharType="separate"/>
          </w:r>
          <w:r>
            <w:rPr>
              <w:rFonts w:hint="default"/>
              <w:i/>
              <w:iCs/>
              <w:sz w:val="28"/>
              <w:szCs w:val="72"/>
              <w:highlight w:val="lightGray"/>
              <w:lang w:val="es-MX"/>
            </w:rPr>
            <w:t>Justificación</w:t>
          </w:r>
          <w:r>
            <w:rPr>
              <w:sz w:val="28"/>
              <w:szCs w:val="28"/>
            </w:rPr>
            <w:tab/>
          </w:r>
          <w:r>
            <w:rPr>
              <w:sz w:val="28"/>
              <w:szCs w:val="28"/>
            </w:rPr>
            <w:fldChar w:fldCharType="begin"/>
          </w:r>
          <w:r>
            <w:rPr>
              <w:sz w:val="28"/>
              <w:szCs w:val="28"/>
            </w:rPr>
            <w:instrText xml:space="preserve"> PAGEREF _Toc4061 \h </w:instrText>
          </w:r>
          <w:r>
            <w:rPr>
              <w:sz w:val="28"/>
              <w:szCs w:val="28"/>
            </w:rPr>
            <w:fldChar w:fldCharType="separate"/>
          </w:r>
          <w:r>
            <w:rPr>
              <w:sz w:val="28"/>
              <w:szCs w:val="28"/>
            </w:rPr>
            <w:t>3</w:t>
          </w:r>
          <w:r>
            <w:rPr>
              <w:sz w:val="28"/>
              <w:szCs w:val="28"/>
            </w:rPr>
            <w:fldChar w:fldCharType="end"/>
          </w:r>
          <w:r>
            <w:rPr>
              <w:rFonts w:hint="default" w:ascii="Arial" w:hAnsi="Arial" w:cs="Arial"/>
              <w:bCs/>
              <w:i/>
              <w:iCs/>
              <w:sz w:val="28"/>
              <w:szCs w:val="72"/>
              <w:highlight w:val="lightGray"/>
              <w:lang w:val="es-MX"/>
            </w:rPr>
            <w:fldChar w:fldCharType="end"/>
          </w: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r>
            <w:rPr>
              <w:rFonts w:hint="default" w:ascii="Arial" w:hAnsi="Arial" w:cs="Arial"/>
              <w:bCs/>
              <w:i/>
              <w:iCs/>
              <w:sz w:val="28"/>
              <w:szCs w:val="72"/>
              <w:highlight w:val="lightGray"/>
              <w:lang w:val="es-MX"/>
            </w:rPr>
            <w:fldChar w:fldCharType="begin"/>
          </w:r>
          <w:r>
            <w:rPr>
              <w:rFonts w:hint="default" w:ascii="Arial" w:hAnsi="Arial" w:cs="Arial"/>
              <w:bCs/>
              <w:i/>
              <w:iCs/>
              <w:sz w:val="28"/>
              <w:szCs w:val="72"/>
              <w:highlight w:val="lightGray"/>
              <w:lang w:val="es-MX"/>
            </w:rPr>
            <w:instrText xml:space="preserve"> HYPERLINK \l _Toc6286 </w:instrText>
          </w:r>
          <w:r>
            <w:rPr>
              <w:rFonts w:hint="default" w:ascii="Arial" w:hAnsi="Arial" w:cs="Arial"/>
              <w:bCs/>
              <w:i/>
              <w:iCs/>
              <w:sz w:val="28"/>
              <w:szCs w:val="72"/>
              <w:highlight w:val="lightGray"/>
              <w:lang w:val="es-MX"/>
            </w:rPr>
            <w:fldChar w:fldCharType="separate"/>
          </w:r>
          <w:r>
            <w:rPr>
              <w:rFonts w:hint="default"/>
              <w:i/>
              <w:iCs/>
              <w:sz w:val="28"/>
              <w:szCs w:val="72"/>
              <w:highlight w:val="lightGray"/>
              <w:lang w:val="es-MX"/>
            </w:rPr>
            <w:t>Investigación</w:t>
          </w:r>
          <w:r>
            <w:rPr>
              <w:sz w:val="28"/>
              <w:szCs w:val="28"/>
            </w:rPr>
            <w:tab/>
          </w:r>
          <w:r>
            <w:rPr>
              <w:sz w:val="28"/>
              <w:szCs w:val="28"/>
            </w:rPr>
            <w:fldChar w:fldCharType="begin"/>
          </w:r>
          <w:r>
            <w:rPr>
              <w:sz w:val="28"/>
              <w:szCs w:val="28"/>
            </w:rPr>
            <w:instrText xml:space="preserve"> PAGEREF _Toc6286 \h </w:instrText>
          </w:r>
          <w:r>
            <w:rPr>
              <w:sz w:val="28"/>
              <w:szCs w:val="28"/>
            </w:rPr>
            <w:fldChar w:fldCharType="separate"/>
          </w:r>
          <w:r>
            <w:rPr>
              <w:sz w:val="28"/>
              <w:szCs w:val="28"/>
            </w:rPr>
            <w:t>4</w:t>
          </w:r>
          <w:r>
            <w:rPr>
              <w:sz w:val="28"/>
              <w:szCs w:val="28"/>
            </w:rPr>
            <w:fldChar w:fldCharType="end"/>
          </w:r>
          <w:r>
            <w:rPr>
              <w:rFonts w:hint="default" w:ascii="Arial" w:hAnsi="Arial" w:cs="Arial"/>
              <w:bCs/>
              <w:i/>
              <w:iCs/>
              <w:sz w:val="28"/>
              <w:szCs w:val="72"/>
              <w:highlight w:val="lightGray"/>
              <w:lang w:val="es-MX"/>
            </w:rPr>
            <w:fldChar w:fldCharType="end"/>
          </w: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r>
            <w:rPr>
              <w:rFonts w:hint="default" w:ascii="Arial" w:hAnsi="Arial" w:cs="Arial"/>
              <w:bCs/>
              <w:i/>
              <w:iCs/>
              <w:sz w:val="28"/>
              <w:szCs w:val="72"/>
              <w:highlight w:val="lightGray"/>
              <w:lang w:val="es-MX"/>
            </w:rPr>
            <w:fldChar w:fldCharType="begin"/>
          </w:r>
          <w:r>
            <w:rPr>
              <w:rFonts w:hint="default" w:ascii="Arial" w:hAnsi="Arial" w:cs="Arial"/>
              <w:bCs/>
              <w:i/>
              <w:iCs/>
              <w:sz w:val="28"/>
              <w:szCs w:val="72"/>
              <w:highlight w:val="lightGray"/>
              <w:lang w:val="es-MX"/>
            </w:rPr>
            <w:instrText xml:space="preserve"> HYPERLINK \l _Toc17935 </w:instrText>
          </w:r>
          <w:r>
            <w:rPr>
              <w:rFonts w:hint="default" w:ascii="Arial" w:hAnsi="Arial" w:cs="Arial"/>
              <w:bCs/>
              <w:i/>
              <w:iCs/>
              <w:sz w:val="28"/>
              <w:szCs w:val="72"/>
              <w:highlight w:val="lightGray"/>
              <w:lang w:val="es-MX"/>
            </w:rPr>
            <w:fldChar w:fldCharType="separate"/>
          </w:r>
          <w:r>
            <w:rPr>
              <w:rFonts w:hint="default"/>
              <w:i/>
              <w:iCs/>
              <w:sz w:val="28"/>
              <w:szCs w:val="72"/>
              <w:highlight w:val="lightGray"/>
              <w:lang w:val="es-MX"/>
            </w:rPr>
            <w:t>Ataque al sitio</w:t>
          </w:r>
          <w:r>
            <w:rPr>
              <w:sz w:val="28"/>
              <w:szCs w:val="28"/>
            </w:rPr>
            <w:tab/>
          </w:r>
          <w:r>
            <w:rPr>
              <w:sz w:val="28"/>
              <w:szCs w:val="28"/>
            </w:rPr>
            <w:fldChar w:fldCharType="begin"/>
          </w:r>
          <w:r>
            <w:rPr>
              <w:sz w:val="28"/>
              <w:szCs w:val="28"/>
            </w:rPr>
            <w:instrText xml:space="preserve"> PAGEREF _Toc17935 \h </w:instrText>
          </w:r>
          <w:r>
            <w:rPr>
              <w:sz w:val="28"/>
              <w:szCs w:val="28"/>
            </w:rPr>
            <w:fldChar w:fldCharType="separate"/>
          </w:r>
          <w:r>
            <w:rPr>
              <w:sz w:val="28"/>
              <w:szCs w:val="28"/>
            </w:rPr>
            <w:t>5</w:t>
          </w:r>
          <w:r>
            <w:rPr>
              <w:sz w:val="28"/>
              <w:szCs w:val="28"/>
            </w:rPr>
            <w:fldChar w:fldCharType="end"/>
          </w:r>
          <w:r>
            <w:rPr>
              <w:rFonts w:hint="default" w:ascii="Arial" w:hAnsi="Arial" w:cs="Arial"/>
              <w:bCs/>
              <w:i/>
              <w:iCs/>
              <w:sz w:val="28"/>
              <w:szCs w:val="72"/>
              <w:highlight w:val="lightGray"/>
              <w:lang w:val="es-MX"/>
            </w:rPr>
            <w:fldChar w:fldCharType="end"/>
          </w: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r>
            <w:rPr>
              <w:rFonts w:hint="default" w:ascii="Arial" w:hAnsi="Arial" w:cs="Arial"/>
              <w:bCs/>
              <w:i/>
              <w:iCs/>
              <w:sz w:val="28"/>
              <w:szCs w:val="72"/>
              <w:highlight w:val="lightGray"/>
              <w:lang w:val="es-MX"/>
            </w:rPr>
            <w:fldChar w:fldCharType="begin"/>
          </w:r>
          <w:r>
            <w:rPr>
              <w:rFonts w:hint="default" w:ascii="Arial" w:hAnsi="Arial" w:cs="Arial"/>
              <w:bCs/>
              <w:i/>
              <w:iCs/>
              <w:sz w:val="28"/>
              <w:szCs w:val="72"/>
              <w:highlight w:val="lightGray"/>
              <w:lang w:val="es-MX"/>
            </w:rPr>
            <w:instrText xml:space="preserve"> HYPERLINK \l _Toc11388 </w:instrText>
          </w:r>
          <w:r>
            <w:rPr>
              <w:rFonts w:hint="default" w:ascii="Arial" w:hAnsi="Arial" w:cs="Arial"/>
              <w:bCs/>
              <w:i/>
              <w:iCs/>
              <w:sz w:val="28"/>
              <w:szCs w:val="72"/>
              <w:highlight w:val="lightGray"/>
              <w:lang w:val="es-MX"/>
            </w:rPr>
            <w:fldChar w:fldCharType="separate"/>
          </w:r>
          <w:r>
            <w:rPr>
              <w:rFonts w:hint="default"/>
              <w:i/>
              <w:iCs/>
              <w:sz w:val="28"/>
              <w:szCs w:val="72"/>
              <w:highlight w:val="lightGray"/>
              <w:lang w:val="es-MX"/>
            </w:rPr>
            <w:t>Conclucion</w:t>
          </w:r>
          <w:r>
            <w:rPr>
              <w:sz w:val="28"/>
              <w:szCs w:val="28"/>
            </w:rPr>
            <w:tab/>
          </w:r>
          <w:r>
            <w:rPr>
              <w:sz w:val="28"/>
              <w:szCs w:val="28"/>
            </w:rPr>
            <w:fldChar w:fldCharType="begin"/>
          </w:r>
          <w:r>
            <w:rPr>
              <w:sz w:val="28"/>
              <w:szCs w:val="28"/>
            </w:rPr>
            <w:instrText xml:space="preserve"> PAGEREF _Toc11388 \h </w:instrText>
          </w:r>
          <w:r>
            <w:rPr>
              <w:sz w:val="28"/>
              <w:szCs w:val="28"/>
            </w:rPr>
            <w:fldChar w:fldCharType="separate"/>
          </w:r>
          <w:r>
            <w:rPr>
              <w:sz w:val="28"/>
              <w:szCs w:val="28"/>
            </w:rPr>
            <w:t>7</w:t>
          </w:r>
          <w:r>
            <w:rPr>
              <w:sz w:val="28"/>
              <w:szCs w:val="28"/>
            </w:rPr>
            <w:fldChar w:fldCharType="end"/>
          </w:r>
          <w:r>
            <w:rPr>
              <w:rFonts w:hint="default" w:ascii="Arial" w:hAnsi="Arial" w:cs="Arial"/>
              <w:bCs/>
              <w:i/>
              <w:iCs/>
              <w:sz w:val="28"/>
              <w:szCs w:val="72"/>
              <w:highlight w:val="lightGray"/>
              <w:lang w:val="es-MX"/>
            </w:rPr>
            <w:fldChar w:fldCharType="end"/>
          </w: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p>
        <w:p>
          <w:pPr>
            <w:pStyle w:val="14"/>
            <w:tabs>
              <w:tab w:val="right" w:leader="dot" w:pos="9700"/>
            </w:tabs>
            <w:rPr>
              <w:rFonts w:hint="default" w:ascii="Arial" w:hAnsi="Arial" w:cs="Arial"/>
              <w:bCs/>
              <w:i/>
              <w:iCs/>
              <w:sz w:val="28"/>
              <w:szCs w:val="72"/>
              <w:highlight w:val="lightGray"/>
              <w:lang w:val="es-MX"/>
            </w:rPr>
          </w:pPr>
          <w:r>
            <w:rPr>
              <w:rFonts w:hint="default" w:ascii="Arial" w:hAnsi="Arial" w:cs="Arial"/>
              <w:bCs/>
              <w:i/>
              <w:iCs/>
              <w:sz w:val="28"/>
              <w:szCs w:val="72"/>
              <w:highlight w:val="lightGray"/>
              <w:lang w:val="es-MX"/>
            </w:rPr>
            <w:fldChar w:fldCharType="begin"/>
          </w:r>
          <w:r>
            <w:rPr>
              <w:rFonts w:hint="default" w:ascii="Arial" w:hAnsi="Arial" w:cs="Arial"/>
              <w:bCs/>
              <w:i/>
              <w:iCs/>
              <w:sz w:val="28"/>
              <w:szCs w:val="72"/>
              <w:highlight w:val="lightGray"/>
              <w:lang w:val="es-MX"/>
            </w:rPr>
            <w:instrText xml:space="preserve"> HYPERLINK \l _Toc7000 </w:instrText>
          </w:r>
          <w:r>
            <w:rPr>
              <w:rFonts w:hint="default" w:ascii="Arial" w:hAnsi="Arial" w:cs="Arial"/>
              <w:bCs/>
              <w:i/>
              <w:iCs/>
              <w:sz w:val="28"/>
              <w:szCs w:val="72"/>
              <w:highlight w:val="lightGray"/>
              <w:lang w:val="es-MX"/>
            </w:rPr>
            <w:fldChar w:fldCharType="separate"/>
          </w:r>
          <w:r>
            <w:rPr>
              <w:rFonts w:hint="default"/>
              <w:i/>
              <w:iCs/>
              <w:sz w:val="28"/>
              <w:szCs w:val="72"/>
              <w:highlight w:val="lightGray"/>
              <w:lang w:val="es-MX"/>
            </w:rPr>
            <w:t>Referencias</w:t>
          </w:r>
          <w:r>
            <w:rPr>
              <w:sz w:val="28"/>
              <w:szCs w:val="28"/>
            </w:rPr>
            <w:tab/>
          </w:r>
          <w:r>
            <w:rPr>
              <w:sz w:val="28"/>
              <w:szCs w:val="28"/>
            </w:rPr>
            <w:fldChar w:fldCharType="begin"/>
          </w:r>
          <w:r>
            <w:rPr>
              <w:sz w:val="28"/>
              <w:szCs w:val="28"/>
            </w:rPr>
            <w:instrText xml:space="preserve"> PAGEREF _Toc7000 \h </w:instrText>
          </w:r>
          <w:r>
            <w:rPr>
              <w:sz w:val="28"/>
              <w:szCs w:val="28"/>
            </w:rPr>
            <w:fldChar w:fldCharType="separate"/>
          </w:r>
          <w:r>
            <w:rPr>
              <w:sz w:val="28"/>
              <w:szCs w:val="28"/>
            </w:rPr>
            <w:t>8</w:t>
          </w:r>
          <w:r>
            <w:rPr>
              <w:sz w:val="28"/>
              <w:szCs w:val="28"/>
            </w:rPr>
            <w:fldChar w:fldCharType="end"/>
          </w:r>
          <w:r>
            <w:rPr>
              <w:rFonts w:hint="default" w:ascii="Arial" w:hAnsi="Arial" w:cs="Arial"/>
              <w:bCs/>
              <w:i/>
              <w:iCs/>
              <w:sz w:val="28"/>
              <w:szCs w:val="72"/>
              <w:highlight w:val="lightGray"/>
              <w:lang w:val="es-MX"/>
            </w:rPr>
            <w:fldChar w:fldCharType="end"/>
          </w:r>
        </w:p>
        <w:p>
          <w:pPr>
            <w:pStyle w:val="14"/>
            <w:tabs>
              <w:tab w:val="right" w:leader="dot" w:pos="9700"/>
            </w:tabs>
            <w:rPr>
              <w:rFonts w:hint="default" w:ascii="Arial" w:hAnsi="Arial" w:cs="Arial"/>
              <w:bCs/>
              <w:i/>
              <w:iCs/>
              <w:sz w:val="28"/>
              <w:szCs w:val="72"/>
              <w:highlight w:val="lightGray"/>
              <w:lang w:val="es-MX"/>
            </w:rPr>
          </w:pPr>
        </w:p>
        <w:bookmarkEnd w:id="7"/>
        <w:p>
          <w:pPr>
            <w:pStyle w:val="14"/>
            <w:tabs>
              <w:tab w:val="right" w:leader="dot" w:pos="9700"/>
            </w:tabs>
            <w:rPr>
              <w:rFonts w:hint="default" w:ascii="Arial" w:hAnsi="Arial" w:cs="Arial"/>
              <w:bCs/>
              <w:i/>
              <w:iCs/>
              <w:szCs w:val="44"/>
              <w:highlight w:val="lightGray"/>
              <w:lang w:val="es-MX"/>
            </w:rPr>
          </w:pPr>
        </w:p>
        <w:p>
          <w:pPr>
            <w:pStyle w:val="14"/>
            <w:tabs>
              <w:tab w:val="right" w:leader="dot" w:pos="9700"/>
            </w:tabs>
            <w:rPr>
              <w:rFonts w:hint="default" w:ascii="Arial" w:hAnsi="Arial" w:cs="Arial"/>
              <w:bCs/>
              <w:i/>
              <w:iCs/>
              <w:szCs w:val="44"/>
              <w:highlight w:val="lightGray"/>
              <w:lang w:val="es-MX"/>
            </w:rPr>
          </w:pPr>
        </w:p>
        <w:p>
          <w:pPr>
            <w:rPr>
              <w:rFonts w:hint="default" w:ascii="Arial" w:hAnsi="Arial" w:cs="Arial"/>
              <w:b/>
              <w:bCs/>
              <w:i/>
              <w:iCs/>
              <w:sz w:val="44"/>
              <w:szCs w:val="44"/>
              <w:highlight w:val="lightGray"/>
              <w:lang w:val="es-MX"/>
            </w:rPr>
          </w:pPr>
          <w:r>
            <w:rPr>
              <w:rFonts w:hint="default" w:ascii="Arial" w:hAnsi="Arial" w:cs="Arial"/>
              <w:bCs/>
              <w:i/>
              <w:iCs/>
              <w:szCs w:val="44"/>
              <w:highlight w:val="lightGray"/>
              <w:lang w:val="es-MX"/>
            </w:rPr>
            <w:fldChar w:fldCharType="end"/>
          </w:r>
        </w:p>
      </w:sdtContent>
    </w:sdt>
    <w:p>
      <w:pPr>
        <w:rPr>
          <w:rFonts w:hint="default"/>
          <w:i/>
          <w:iCs/>
          <w:sz w:val="44"/>
          <w:szCs w:val="44"/>
          <w:highlight w:val="darkCyan"/>
          <w:lang w:val="es-MX"/>
        </w:rPr>
        <w:sectPr>
          <w:headerReference r:id="rId5" w:type="default"/>
          <w:footerReference r:id="rId6" w:type="default"/>
          <w:pgSz w:w="12240" w:h="15840"/>
          <w:pgMar w:top="0" w:right="1520" w:bottom="0" w:left="1020" w:header="720" w:footer="720" w:gutter="0"/>
          <w:pgNumType w:fmt="decimal" w:start="1"/>
          <w:cols w:space="720" w:num="1"/>
        </w:sectPr>
      </w:pPr>
    </w:p>
    <w:p>
      <w:pPr>
        <w:pStyle w:val="2"/>
        <w:bidi w:val="0"/>
        <w:rPr>
          <w:rFonts w:hint="default"/>
          <w:i/>
          <w:iCs/>
          <w:sz w:val="44"/>
          <w:szCs w:val="44"/>
          <w:highlight w:val="lightGray"/>
          <w:lang w:val="es-MX"/>
        </w:rPr>
      </w:pPr>
      <w:bookmarkStart w:id="0" w:name="_Toc2200"/>
      <w:r>
        <w:rPr>
          <w:rFonts w:hint="default"/>
          <w:i/>
          <w:iCs/>
          <w:sz w:val="44"/>
          <w:szCs w:val="44"/>
          <w:highlight w:val="lightGray"/>
          <w:lang w:val="es-MX"/>
        </w:rPr>
        <w:t>Introduccion</w:t>
      </w:r>
      <w:bookmarkEnd w:id="0"/>
    </w:p>
    <w:p>
      <w:pPr>
        <w:rPr>
          <w:rFonts w:hint="default"/>
          <w:lang w:val="es-MX"/>
        </w:rPr>
      </w:pP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cs="Arial"/>
          <w:i w:val="0"/>
          <w:iCs w:val="0"/>
          <w:sz w:val="28"/>
          <w:szCs w:val="28"/>
          <w:highlight w:val="none"/>
          <w:lang w:val="es-MX"/>
        </w:rPr>
      </w:pPr>
      <w:r>
        <w:rPr>
          <w:rFonts w:hint="default" w:ascii="Arial" w:hAnsi="Arial" w:cs="Arial"/>
          <w:i w:val="0"/>
          <w:iCs w:val="0"/>
          <w:sz w:val="28"/>
          <w:szCs w:val="28"/>
          <w:highlight w:val="none"/>
          <w:lang w:val="es-MX"/>
        </w:rPr>
        <w:t>La deserialización insegura es un problema de seguridad que puede surgir en aplicaciones que utilizan la serialización y la deserialización de objetos. La serialización es el proceso de convertir un objeto en una secuencia de bytes que se pueden almacenar o transmitir, mientras que la deserialización es el proceso inverso de reconstruir un objeto a partir de un bytes.</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cs="Arial"/>
          <w:i w:val="0"/>
          <w:iCs w:val="0"/>
          <w:sz w:val="28"/>
          <w:szCs w:val="28"/>
          <w:highlight w:val="none"/>
          <w:lang w:val="es-MX"/>
        </w:rPr>
      </w:pP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cs="Arial"/>
          <w:i w:val="0"/>
          <w:iCs w:val="0"/>
          <w:sz w:val="28"/>
          <w:szCs w:val="28"/>
          <w:highlight w:val="none"/>
          <w:lang w:val="es-MX"/>
        </w:rPr>
      </w:pPr>
      <w:r>
        <w:rPr>
          <w:rFonts w:hint="default" w:ascii="Arial" w:hAnsi="Arial" w:cs="Arial"/>
          <w:i w:val="0"/>
          <w:iCs w:val="0"/>
          <w:sz w:val="28"/>
          <w:szCs w:val="28"/>
          <w:highlight w:val="none"/>
          <w:lang w:val="es-MX"/>
        </w:rPr>
        <w:t>Sin embargo, si el proceso de deserialización no está implementado de forma segura, puede permitir un atacante ejecutar código malicioso en el sistema del usuario, lo que puede resultar en comprometer la seguridad, como la fuga de información confidencial o el control total del sistema por parte del atacante.</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cs="Arial"/>
          <w:i w:val="0"/>
          <w:iCs w:val="0"/>
          <w:sz w:val="28"/>
          <w:szCs w:val="28"/>
          <w:highlight w:val="none"/>
          <w:lang w:val="es-MX"/>
        </w:rPr>
      </w:pP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cs="Arial"/>
          <w:i w:val="0"/>
          <w:iCs w:val="0"/>
          <w:sz w:val="28"/>
          <w:szCs w:val="28"/>
          <w:highlight w:val="none"/>
          <w:lang w:val="es-MX"/>
        </w:rPr>
      </w:pPr>
      <w:r>
        <w:rPr>
          <w:rFonts w:hint="default" w:ascii="Arial" w:hAnsi="Arial" w:cs="Arial"/>
          <w:i w:val="0"/>
          <w:iCs w:val="0"/>
          <w:sz w:val="28"/>
          <w:szCs w:val="28"/>
          <w:highlight w:val="none"/>
          <w:lang w:val="es-MX"/>
        </w:rPr>
        <w:t>Por lo tanto, es importante que los desarrolladores presten atención a la seguridad durante el proceso de serialización y deserialización de objetos para prevenir la deserialización insegura y proteger a los usuarios y sus datos.</w:t>
      </w:r>
    </w:p>
    <w:p>
      <w:pPr>
        <w:rPr>
          <w:rFonts w:hint="default"/>
          <w:i/>
          <w:iCs/>
          <w:sz w:val="44"/>
          <w:szCs w:val="44"/>
          <w:highlight w:val="darkCyan"/>
          <w:lang w:val="es-MX"/>
        </w:rPr>
      </w:pPr>
    </w:p>
    <w:p>
      <w:pPr>
        <w:rPr>
          <w:rFonts w:hint="default"/>
          <w:i/>
          <w:iCs/>
          <w:sz w:val="44"/>
          <w:szCs w:val="44"/>
          <w:highlight w:val="darkCyan"/>
          <w:lang w:val="es-MX"/>
        </w:rPr>
      </w:pPr>
      <w:r>
        <w:rPr>
          <w:rFonts w:hint="default"/>
          <w:i/>
          <w:iCs/>
          <w:sz w:val="44"/>
          <w:szCs w:val="44"/>
          <w:highlight w:val="darkCyan"/>
          <w:lang w:val="es-MX"/>
        </w:rPr>
        <w:br w:type="page"/>
      </w:r>
    </w:p>
    <w:p>
      <w:pPr>
        <w:pStyle w:val="2"/>
        <w:bidi w:val="0"/>
        <w:rPr>
          <w:rFonts w:hint="default"/>
          <w:i/>
          <w:iCs/>
          <w:sz w:val="44"/>
          <w:szCs w:val="44"/>
          <w:highlight w:val="lightGray"/>
          <w:lang w:val="es-MX"/>
        </w:rPr>
      </w:pPr>
      <w:bookmarkStart w:id="1" w:name="_Toc11747"/>
      <w:r>
        <w:rPr>
          <w:rFonts w:hint="default"/>
          <w:i/>
          <w:iCs/>
          <w:sz w:val="44"/>
          <w:szCs w:val="44"/>
          <w:highlight w:val="lightGray"/>
          <w:lang w:val="es-MX"/>
        </w:rPr>
        <w:t>Descripción</w:t>
      </w:r>
      <w:bookmarkEnd w:id="1"/>
    </w:p>
    <w:p>
      <w:pPr>
        <w:rPr>
          <w:rFonts w:hint="default"/>
          <w:i/>
          <w:iCs/>
          <w:sz w:val="44"/>
          <w:szCs w:val="44"/>
          <w:highlight w:val="darkCyan"/>
          <w:lang w:val="es-MX"/>
        </w:rPr>
      </w:pP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cs="Arial"/>
          <w:i w:val="0"/>
          <w:iCs w:val="0"/>
          <w:sz w:val="28"/>
          <w:szCs w:val="28"/>
          <w:highlight w:val="none"/>
          <w:lang w:val="es-MX"/>
        </w:rPr>
      </w:pPr>
      <w:r>
        <w:rPr>
          <w:rFonts w:hint="default" w:ascii="Arial" w:hAnsi="Arial" w:cs="Arial"/>
          <w:i w:val="0"/>
          <w:iCs w:val="0"/>
          <w:sz w:val="28"/>
          <w:szCs w:val="28"/>
          <w:highlight w:val="none"/>
          <w:lang w:val="es-MX"/>
        </w:rPr>
        <w:t>¿Que tipo de experiencia se busca obtener?</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i/>
          <w:iCs/>
          <w:sz w:val="44"/>
          <w:szCs w:val="44"/>
          <w:highlight w:val="darkCyan"/>
          <w:lang w:val="es-MX"/>
        </w:rPr>
      </w:pPr>
      <w:r>
        <w:rPr>
          <w:rFonts w:hint="default" w:ascii="Arial" w:hAnsi="Arial" w:cs="Arial"/>
          <w:i w:val="0"/>
          <w:iCs w:val="0"/>
          <w:sz w:val="28"/>
          <w:szCs w:val="28"/>
          <w:highlight w:val="none"/>
          <w:lang w:val="es-MX"/>
        </w:rPr>
        <w:t>El como con un simple programa por llamarlo de una forma ambigua podemos acceder a un sistema “controlado” en una simulación donde podemos alterar informacion que es vital para los usuarios activos que maneja la plataforma, donde con un simple acceso o registro que puede realizar cualquier persona en el mundo podemos ir escalando por los diversos rangos que existan en la plataforma y o obtener algun beneficio gracias a esta vulnerabilidad, el objetivo principal es el saber como funciona este tipo de vulnerabilidad donde entre otras cosas debemos estar preparados para saber afrontar y prevenir esta vulnerabilidad y así asegurar la integridad de nuestro sistema y informacion de nuestros clientes.</w:t>
      </w:r>
      <w:r>
        <w:rPr>
          <w:rFonts w:hint="default"/>
          <w:i/>
          <w:iCs/>
          <w:sz w:val="44"/>
          <w:szCs w:val="44"/>
          <w:highlight w:val="darkCyan"/>
          <w:lang w:val="es-MX"/>
        </w:rPr>
        <w:br w:type="page"/>
      </w:r>
    </w:p>
    <w:p>
      <w:pPr>
        <w:pStyle w:val="2"/>
        <w:bidi w:val="0"/>
        <w:rPr>
          <w:rFonts w:hint="default"/>
          <w:i/>
          <w:iCs/>
          <w:sz w:val="44"/>
          <w:szCs w:val="44"/>
          <w:highlight w:val="lightGray"/>
          <w:lang w:val="es-MX"/>
        </w:rPr>
      </w:pPr>
      <w:bookmarkStart w:id="2" w:name="_Toc4061"/>
      <w:r>
        <w:rPr>
          <w:rFonts w:hint="default"/>
          <w:i/>
          <w:iCs/>
          <w:sz w:val="44"/>
          <w:szCs w:val="44"/>
          <w:highlight w:val="lightGray"/>
          <w:lang w:val="es-MX"/>
        </w:rPr>
        <w:t>Justificación</w:t>
      </w:r>
      <w:bookmarkEnd w:id="2"/>
    </w:p>
    <w:p>
      <w:pPr>
        <w:rPr>
          <w:rFonts w:hint="default"/>
          <w:i/>
          <w:iCs/>
          <w:sz w:val="44"/>
          <w:szCs w:val="44"/>
          <w:highlight w:val="darkCyan"/>
          <w:lang w:val="es-MX"/>
        </w:rPr>
      </w:pP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i/>
          <w:iCs/>
          <w:sz w:val="44"/>
          <w:szCs w:val="44"/>
          <w:highlight w:val="darkCyan"/>
          <w:lang w:val="es-MX"/>
        </w:rPr>
      </w:pPr>
      <w:r>
        <w:rPr>
          <w:rFonts w:hint="default" w:ascii="Arial" w:hAnsi="Arial" w:cs="Arial"/>
          <w:i w:val="0"/>
          <w:iCs w:val="0"/>
          <w:sz w:val="28"/>
          <w:szCs w:val="28"/>
          <w:highlight w:val="none"/>
          <w:lang w:val="es-MX"/>
        </w:rPr>
        <w:t>El objetivo principal de esta practica es la obtención de experiencia en base a acciones de vulnerabilidad, es decir el saber defenderse cuando uno sabe como atacar para así maximizar la defensa en puntos claves donde nosotros desde el otro bando podríamos vulnerar la seguridad.</w:t>
      </w:r>
      <w:r>
        <w:rPr>
          <w:rFonts w:hint="default"/>
          <w:i/>
          <w:iCs/>
          <w:sz w:val="44"/>
          <w:szCs w:val="44"/>
          <w:highlight w:val="darkCyan"/>
          <w:lang w:val="es-MX"/>
        </w:rPr>
        <w:br w:type="page"/>
      </w:r>
    </w:p>
    <w:p>
      <w:pPr>
        <w:pStyle w:val="2"/>
        <w:bidi w:val="0"/>
        <w:rPr>
          <w:rFonts w:hint="default"/>
          <w:i/>
          <w:iCs/>
          <w:sz w:val="44"/>
          <w:szCs w:val="44"/>
          <w:highlight w:val="lightGray"/>
          <w:lang w:val="es-MX"/>
        </w:rPr>
      </w:pPr>
      <w:bookmarkStart w:id="3" w:name="_Toc6286"/>
      <w:r>
        <w:rPr>
          <w:rFonts w:hint="default"/>
          <w:i/>
          <w:iCs/>
          <w:sz w:val="44"/>
          <w:szCs w:val="44"/>
          <w:highlight w:val="lightGray"/>
          <w:lang w:val="es-MX"/>
        </w:rPr>
        <w:t>Investigación</w:t>
      </w:r>
      <w:bookmarkEnd w:id="3"/>
    </w:p>
    <w:p>
      <w:pPr>
        <w:rPr>
          <w:rFonts w:hint="default"/>
          <w:i/>
          <w:iCs/>
          <w:sz w:val="44"/>
          <w:szCs w:val="44"/>
          <w:highlight w:val="lightGray"/>
          <w:lang w:val="es-MX"/>
        </w:rPr>
      </w:pPr>
    </w:p>
    <w:p>
      <w:pPr>
        <w:rPr>
          <w:rFonts w:hint="default"/>
          <w:i/>
          <w:iCs/>
          <w:sz w:val="44"/>
          <w:szCs w:val="44"/>
          <w:highlight w:val="lightGray"/>
          <w:lang w:val="es-MX"/>
        </w:rPr>
      </w:pPr>
    </w:p>
    <w:p>
      <w:pPr>
        <w:rPr>
          <w:rFonts w:hint="default" w:ascii="Arial" w:hAnsi="Arial" w:eastAsia="SimSun" w:cs="Arial"/>
          <w:b/>
          <w:bCs/>
          <w:i/>
          <w:iCs/>
          <w:sz w:val="24"/>
          <w:szCs w:val="24"/>
        </w:rPr>
      </w:pPr>
      <w:r>
        <w:rPr>
          <w:rFonts w:hint="default" w:ascii="Arial" w:hAnsi="Arial" w:eastAsia="SimSun" w:cs="Arial"/>
          <w:b/>
          <w:bCs/>
          <w:i/>
          <w:iCs/>
          <w:sz w:val="24"/>
          <w:szCs w:val="24"/>
        </w:rPr>
        <w:t xml:space="preserve">¿Cómo funciona este ataque? </w:t>
      </w:r>
    </w:p>
    <w:p>
      <w:pPr>
        <w:rPr>
          <w:rFonts w:hint="default" w:ascii="Arial" w:hAnsi="Arial" w:eastAsia="SimSun" w:cs="Arial"/>
          <w:sz w:val="24"/>
          <w:szCs w:val="24"/>
          <w:lang w:val="es-MX"/>
        </w:rPr>
      </w:pPr>
      <w:r>
        <w:rPr>
          <w:rFonts w:hint="default" w:ascii="Arial" w:hAnsi="Arial" w:eastAsia="SimSun" w:cs="Arial"/>
          <w:sz w:val="24"/>
          <w:szCs w:val="24"/>
          <w:lang w:val="es-MX"/>
        </w:rPr>
        <w:t>El interceptar informacion no encapsulada seria la forma mas sencilla de ejemplificar este tipo de ataque donde el atacante busca obtener acceso mediante terceros con autorización autentica donde envía ligas/ enlaces con código malicioso donde busca que haga clic y este agregue datos de acceso y por medio de la transferencia de datos “cookie” tomar dicha informacion y suplantar su acceso y ya una ves dentro poder hacer y desacer lo que tenga a su alcance.</w:t>
      </w:r>
    </w:p>
    <w:p>
      <w:pPr>
        <w:rPr>
          <w:rFonts w:hint="default" w:ascii="Arial" w:hAnsi="Arial" w:eastAsia="SimSun" w:cs="Arial"/>
          <w:sz w:val="24"/>
          <w:szCs w:val="24"/>
          <w:lang w:val="es-MX"/>
        </w:rPr>
      </w:pPr>
    </w:p>
    <w:p>
      <w:pPr>
        <w:rPr>
          <w:rFonts w:hint="default" w:ascii="Arial" w:hAnsi="Arial" w:eastAsia="SimSun" w:cs="Arial"/>
          <w:b/>
          <w:bCs/>
          <w:i/>
          <w:iCs/>
          <w:sz w:val="24"/>
          <w:szCs w:val="24"/>
        </w:rPr>
      </w:pPr>
      <w:r>
        <w:rPr>
          <w:rFonts w:hint="default" w:ascii="Arial" w:hAnsi="Arial" w:eastAsia="SimSun" w:cs="Arial"/>
          <w:b/>
          <w:bCs/>
          <w:i/>
          <w:iCs/>
          <w:sz w:val="24"/>
          <w:szCs w:val="24"/>
        </w:rPr>
        <w:t xml:space="preserve">¿Cómo afecta este ataque a los software y sus usuarios? </w:t>
      </w:r>
    </w:p>
    <w:p>
      <w:pPr>
        <w:rPr>
          <w:rFonts w:hint="default" w:ascii="Arial" w:hAnsi="Arial" w:eastAsia="SimSun" w:cs="Arial"/>
          <w:sz w:val="24"/>
          <w:szCs w:val="24"/>
          <w:lang w:val="es-MX"/>
        </w:rPr>
      </w:pPr>
      <w:r>
        <w:rPr>
          <w:rFonts w:hint="default" w:ascii="Arial" w:hAnsi="Arial" w:eastAsia="SimSun" w:cs="Arial"/>
          <w:sz w:val="24"/>
          <w:szCs w:val="24"/>
          <w:lang w:val="es-MX"/>
        </w:rPr>
        <w:t>La deserialización insegura puede ser explotada por un atacante para ejecutar código malicioso en el sistema del usuario, lo que puede resultar en la fuga de información confidencial o el control total del sistema por parte del atacante. Los usuarios que utilizan software vulnerable a la deserialización segura están en riesgo de sufrir daños graves. Por lo tanto, es importante que los desarrolladores aborden este problema de seguridad e implementen medidas de protección adecuadas en sus aplicaciones.</w:t>
      </w:r>
    </w:p>
    <w:p>
      <w:pPr>
        <w:rPr>
          <w:rFonts w:hint="default" w:ascii="Arial" w:hAnsi="Arial" w:eastAsia="SimSun" w:cs="Arial"/>
          <w:sz w:val="24"/>
          <w:szCs w:val="24"/>
          <w:lang w:val="es-MX"/>
        </w:rPr>
      </w:pPr>
    </w:p>
    <w:p>
      <w:pPr>
        <w:rPr>
          <w:rFonts w:hint="default" w:ascii="Arial" w:hAnsi="Arial" w:eastAsia="SimSun" w:cs="Arial"/>
          <w:sz w:val="24"/>
          <w:szCs w:val="24"/>
        </w:rPr>
      </w:pPr>
      <w:r>
        <w:rPr>
          <w:rFonts w:hint="default" w:ascii="Arial" w:hAnsi="Arial" w:eastAsia="SimSun" w:cs="Arial"/>
          <w:b/>
          <w:bCs/>
          <w:i/>
          <w:iCs/>
          <w:sz w:val="24"/>
          <w:szCs w:val="24"/>
        </w:rPr>
        <w:t>¿Cómo se puede prevenir?</w:t>
      </w:r>
      <w:r>
        <w:rPr>
          <w:rFonts w:hint="default" w:ascii="Arial" w:hAnsi="Arial" w:eastAsia="SimSun" w:cs="Arial"/>
          <w:sz w:val="24"/>
          <w:szCs w:val="24"/>
        </w:rPr>
        <w:t xml:space="preserve"> </w:t>
      </w:r>
    </w:p>
    <w:p>
      <w:pPr>
        <w:rPr>
          <w:rFonts w:hint="default" w:ascii="Arial" w:hAnsi="Arial" w:eastAsia="SimSun" w:cs="Arial"/>
          <w:sz w:val="24"/>
          <w:szCs w:val="24"/>
        </w:rPr>
      </w:pPr>
    </w:p>
    <w:p>
      <w:pPr>
        <w:rPr>
          <w:rFonts w:hint="default" w:ascii="Arial" w:hAnsi="Arial" w:eastAsia="SimSun" w:cs="Arial"/>
          <w:sz w:val="24"/>
          <w:szCs w:val="24"/>
          <w:lang w:val="es-MX"/>
        </w:rPr>
      </w:pPr>
      <w:r>
        <w:rPr>
          <w:rFonts w:hint="default" w:ascii="Arial" w:hAnsi="Arial" w:eastAsia="SimSun" w:cs="Arial"/>
          <w:sz w:val="24"/>
          <w:szCs w:val="24"/>
          <w:lang w:val="es-MX"/>
        </w:rPr>
        <w:t>Algunas medias para prevenir:</w:t>
      </w:r>
    </w:p>
    <w:p>
      <w:pPr>
        <w:rPr>
          <w:rFonts w:hint="default" w:ascii="Arial" w:hAnsi="Arial" w:eastAsia="SimSun" w:cs="Arial"/>
          <w:sz w:val="24"/>
          <w:szCs w:val="24"/>
          <w:lang w:val="es-MX"/>
        </w:rPr>
      </w:pPr>
      <w:r>
        <w:rPr>
          <w:rFonts w:hint="default" w:ascii="Arial" w:hAnsi="Arial" w:eastAsia="SimSun" w:cs="Arial"/>
          <w:sz w:val="24"/>
          <w:szCs w:val="24"/>
          <w:lang w:val="es-MX"/>
        </w:rPr>
        <w:t>Validación de entrada: Validar cuidadosamente todas las entradas antes de deserializarlas para asegurarse de que cumplan con los requisitos esperados y no contengan datos maliciosos.</w:t>
      </w:r>
    </w:p>
    <w:p>
      <w:pPr>
        <w:rPr>
          <w:rFonts w:hint="default" w:ascii="Arial" w:hAnsi="Arial" w:eastAsia="SimSun" w:cs="Arial"/>
          <w:sz w:val="24"/>
          <w:szCs w:val="24"/>
          <w:lang w:val="es-MX"/>
        </w:rPr>
      </w:pPr>
    </w:p>
    <w:p>
      <w:pPr>
        <w:rPr>
          <w:rFonts w:hint="default" w:ascii="Arial" w:hAnsi="Arial" w:eastAsia="SimSun" w:cs="Arial"/>
          <w:sz w:val="24"/>
          <w:szCs w:val="24"/>
          <w:lang w:val="es-MX"/>
        </w:rPr>
      </w:pPr>
      <w:r>
        <w:rPr>
          <w:rFonts w:hint="default" w:ascii="Arial" w:hAnsi="Arial" w:eastAsia="SimSun" w:cs="Arial"/>
          <w:sz w:val="24"/>
          <w:szCs w:val="24"/>
          <w:lang w:val="es-MX"/>
        </w:rPr>
        <w:t>Uso de bibliotecas seguras: Utilice bibliotecas de serialización que hayan sido dañadas de forma segura y hayan sido probadas rigurosamente.</w:t>
      </w:r>
    </w:p>
    <w:p>
      <w:pPr>
        <w:rPr>
          <w:rFonts w:hint="default" w:ascii="Arial" w:hAnsi="Arial" w:eastAsia="SimSun" w:cs="Arial"/>
          <w:sz w:val="24"/>
          <w:szCs w:val="24"/>
          <w:lang w:val="es-MX"/>
        </w:rPr>
      </w:pPr>
    </w:p>
    <w:p>
      <w:pPr>
        <w:rPr>
          <w:rFonts w:hint="default" w:ascii="Arial" w:hAnsi="Arial" w:eastAsia="SimSun" w:cs="Arial"/>
          <w:sz w:val="24"/>
          <w:szCs w:val="24"/>
          <w:lang w:val="es-MX"/>
        </w:rPr>
      </w:pPr>
      <w:r>
        <w:rPr>
          <w:rFonts w:hint="default" w:ascii="Arial" w:hAnsi="Arial" w:eastAsia="SimSun" w:cs="Arial"/>
          <w:sz w:val="24"/>
          <w:szCs w:val="24"/>
          <w:lang w:val="es-MX"/>
        </w:rPr>
        <w:t>Desactivar la ejecución de código no confiable: Desactive la ejecución automática de código durante la deserialización para evitar la ejecución de código malicioso.</w:t>
      </w:r>
    </w:p>
    <w:p>
      <w:pPr>
        <w:rPr>
          <w:rFonts w:hint="default" w:ascii="Arial" w:hAnsi="Arial" w:eastAsia="SimSun" w:cs="Arial"/>
          <w:sz w:val="24"/>
          <w:szCs w:val="24"/>
          <w:lang w:val="es-MX"/>
        </w:rPr>
      </w:pPr>
    </w:p>
    <w:p>
      <w:pPr>
        <w:rPr>
          <w:rFonts w:hint="default" w:ascii="Arial" w:hAnsi="Arial" w:eastAsia="SimSun" w:cs="Arial"/>
          <w:sz w:val="24"/>
          <w:szCs w:val="24"/>
          <w:lang w:val="es-MX"/>
        </w:rPr>
      </w:pPr>
      <w:r>
        <w:rPr>
          <w:rFonts w:hint="default" w:ascii="Arial" w:hAnsi="Arial" w:eastAsia="SimSun" w:cs="Arial"/>
          <w:sz w:val="24"/>
          <w:szCs w:val="24"/>
          <w:lang w:val="es-MX"/>
        </w:rPr>
        <w:t>Verificación de firmas digitales: Verifique las firmas digitales de los objetos deserializados para asegurarse de que provienen de una fuente confiable.</w:t>
      </w:r>
    </w:p>
    <w:p>
      <w:pPr>
        <w:rPr>
          <w:rFonts w:hint="default" w:ascii="Arial" w:hAnsi="Arial" w:eastAsia="SimSun" w:cs="Arial"/>
          <w:sz w:val="24"/>
          <w:szCs w:val="24"/>
          <w:lang w:val="es-MX"/>
        </w:rPr>
      </w:pPr>
    </w:p>
    <w:p>
      <w:pPr>
        <w:rPr>
          <w:rFonts w:hint="default" w:ascii="Arial" w:hAnsi="Arial" w:eastAsia="SimSun" w:cs="Arial"/>
          <w:sz w:val="24"/>
          <w:szCs w:val="24"/>
          <w:lang w:val="es-MX"/>
        </w:rPr>
      </w:pPr>
      <w:r>
        <w:rPr>
          <w:rFonts w:hint="default" w:ascii="Arial" w:hAnsi="Arial" w:eastAsia="SimSun" w:cs="Arial"/>
          <w:sz w:val="24"/>
          <w:szCs w:val="24"/>
          <w:lang w:val="es-MX"/>
        </w:rPr>
        <w:t>Monitoreo y registro: Monitoreo y registro de las actividades relacionadas con la deserialización para detectar posibles ataques y tomar medidas para maximizar-los.</w:t>
      </w:r>
    </w:p>
    <w:p>
      <w:pPr>
        <w:rPr>
          <w:rFonts w:hint="default" w:ascii="Arial" w:hAnsi="Arial" w:eastAsia="SimSun" w:cs="Arial"/>
          <w:sz w:val="24"/>
          <w:szCs w:val="24"/>
          <w:lang w:val="es-MX"/>
        </w:rPr>
      </w:pPr>
    </w:p>
    <w:p>
      <w:pPr>
        <w:rPr>
          <w:rFonts w:hint="default" w:ascii="Arial" w:hAnsi="Arial" w:cs="Arial"/>
          <w:i/>
          <w:iCs/>
          <w:sz w:val="44"/>
          <w:szCs w:val="44"/>
          <w:highlight w:val="darkCyan"/>
          <w:lang w:val="es-MX"/>
        </w:rPr>
      </w:pPr>
      <w:r>
        <w:rPr>
          <w:rFonts w:hint="default" w:ascii="Arial" w:hAnsi="Arial" w:eastAsia="SimSun" w:cs="Arial"/>
          <w:sz w:val="24"/>
          <w:szCs w:val="24"/>
          <w:lang w:val="es-MX"/>
        </w:rPr>
        <w:t>Es importante destacar que la prevención de la deserialización insegura es un proceso continuo y requiere la implementación de medidas de seguridad adecuadas, la revisión periódica de las prácticas de seguridad existentes y la actualización de las mismas en función de las nuevas amenazas y riesgos.</w:t>
      </w:r>
      <w:r>
        <w:rPr>
          <w:rFonts w:hint="default" w:ascii="Arial" w:hAnsi="Arial" w:cs="Arial"/>
          <w:i/>
          <w:iCs/>
          <w:sz w:val="44"/>
          <w:szCs w:val="44"/>
          <w:highlight w:val="darkCyan"/>
          <w:lang w:val="es-MX"/>
        </w:rPr>
        <w:br w:type="page"/>
      </w:r>
    </w:p>
    <w:p>
      <w:pPr>
        <w:pStyle w:val="2"/>
        <w:bidi w:val="0"/>
        <w:rPr>
          <w:rFonts w:hint="default"/>
          <w:i/>
          <w:iCs/>
          <w:sz w:val="44"/>
          <w:szCs w:val="44"/>
          <w:highlight w:val="lightGray"/>
          <w:lang w:val="es-MX"/>
        </w:rPr>
      </w:pPr>
      <w:bookmarkStart w:id="4" w:name="_Toc17935"/>
      <w:r>
        <w:rPr>
          <w:rFonts w:hint="default"/>
          <w:i/>
          <w:iCs/>
          <w:sz w:val="44"/>
          <w:szCs w:val="44"/>
          <w:highlight w:val="lightGray"/>
          <w:lang w:val="es-MX"/>
        </w:rPr>
        <w:t>Ataque al sitio</w:t>
      </w:r>
      <w:bookmarkEnd w:id="4"/>
    </w:p>
    <w:p>
      <w:pPr>
        <w:rPr>
          <w:rFonts w:hint="default"/>
          <w:i/>
          <w:iCs/>
          <w:sz w:val="44"/>
          <w:szCs w:val="44"/>
          <w:highlight w:val="darkCyan"/>
          <w:lang w:val="es-MX"/>
        </w:rPr>
      </w:pPr>
      <w:r>
        <w:drawing>
          <wp:anchor distT="0" distB="0" distL="114300" distR="114300" simplePos="0" relativeHeight="251663360" behindDoc="0" locked="0" layoutInCell="1" allowOverlap="1">
            <wp:simplePos x="0" y="0"/>
            <wp:positionH relativeFrom="column">
              <wp:posOffset>635</wp:posOffset>
            </wp:positionH>
            <wp:positionV relativeFrom="paragraph">
              <wp:posOffset>3966210</wp:posOffset>
            </wp:positionV>
            <wp:extent cx="6144895" cy="3456305"/>
            <wp:effectExtent l="0" t="0" r="8255" b="10795"/>
            <wp:wrapSquare wrapText="bothSides"/>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
                    <pic:cNvPicPr>
                      <a:picLocks noChangeAspect="1"/>
                    </pic:cNvPicPr>
                  </pic:nvPicPr>
                  <pic:blipFill>
                    <a:blip r:embed="rId10"/>
                    <a:stretch>
                      <a:fillRect/>
                    </a:stretch>
                  </pic:blipFill>
                  <pic:spPr>
                    <a:xfrm>
                      <a:off x="0" y="0"/>
                      <a:ext cx="6144895" cy="3456305"/>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22860</wp:posOffset>
            </wp:positionH>
            <wp:positionV relativeFrom="paragraph">
              <wp:posOffset>117475</wp:posOffset>
            </wp:positionV>
            <wp:extent cx="6144895" cy="3456305"/>
            <wp:effectExtent l="0" t="0" r="8255" b="10795"/>
            <wp:wrapSquare wrapText="bothSides"/>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pic:cNvPicPr>
                      <a:picLocks noChangeAspect="1"/>
                    </pic:cNvPicPr>
                  </pic:nvPicPr>
                  <pic:blipFill>
                    <a:blip r:embed="rId11"/>
                    <a:stretch>
                      <a:fillRect/>
                    </a:stretch>
                  </pic:blipFill>
                  <pic:spPr>
                    <a:xfrm>
                      <a:off x="0" y="0"/>
                      <a:ext cx="6144895" cy="3456305"/>
                    </a:xfrm>
                    <a:prstGeom prst="rect">
                      <a:avLst/>
                    </a:prstGeom>
                    <a:noFill/>
                    <a:ln>
                      <a:noFill/>
                    </a:ln>
                  </pic:spPr>
                </pic:pic>
              </a:graphicData>
            </a:graphic>
          </wp:anchor>
        </w:drawing>
      </w:r>
      <w:r>
        <w:rPr>
          <w:rFonts w:hint="default"/>
          <w:i/>
          <w:iCs/>
          <w:sz w:val="44"/>
          <w:szCs w:val="44"/>
          <w:highlight w:val="darkCyan"/>
          <w:lang w:val="es-MX"/>
        </w:rPr>
        <w:br w:type="page"/>
      </w:r>
    </w:p>
    <w:p>
      <w:pPr>
        <w:rPr>
          <w:rFonts w:hint="default"/>
          <w:i/>
          <w:iCs/>
          <w:sz w:val="44"/>
          <w:szCs w:val="44"/>
          <w:highlight w:val="lightGray"/>
          <w:lang w:val="es-MX"/>
        </w:rPr>
      </w:pPr>
      <w:r>
        <w:rPr>
          <w:rFonts w:hint="default"/>
          <w:i/>
          <w:iCs/>
          <w:sz w:val="44"/>
          <w:szCs w:val="44"/>
          <w:highlight w:val="lightGray"/>
          <w:lang w:val="es-MX"/>
        </w:rPr>
        <w:drawing>
          <wp:anchor distT="0" distB="0" distL="114300" distR="114300" simplePos="0" relativeHeight="251666432" behindDoc="0" locked="0" layoutInCell="1" allowOverlap="1">
            <wp:simplePos x="0" y="0"/>
            <wp:positionH relativeFrom="column">
              <wp:posOffset>483870</wp:posOffset>
            </wp:positionH>
            <wp:positionV relativeFrom="paragraph">
              <wp:posOffset>4952365</wp:posOffset>
            </wp:positionV>
            <wp:extent cx="5245735" cy="3237230"/>
            <wp:effectExtent l="0" t="0" r="12065" b="1270"/>
            <wp:wrapSquare wrapText="bothSides"/>
            <wp:docPr id="16" name="Imagen 16" descr="156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1563156"/>
                    <pic:cNvPicPr>
                      <a:picLocks noChangeAspect="1"/>
                    </pic:cNvPicPr>
                  </pic:nvPicPr>
                  <pic:blipFill>
                    <a:blip r:embed="rId12"/>
                    <a:srcRect l="754"/>
                    <a:stretch>
                      <a:fillRect/>
                    </a:stretch>
                  </pic:blipFill>
                  <pic:spPr>
                    <a:xfrm>
                      <a:off x="0" y="0"/>
                      <a:ext cx="5245735" cy="3237230"/>
                    </a:xfrm>
                    <a:prstGeom prst="rect">
                      <a:avLst/>
                    </a:prstGeom>
                  </pic:spPr>
                </pic:pic>
              </a:graphicData>
            </a:graphic>
          </wp:anchor>
        </w:drawing>
      </w:r>
      <w:r>
        <w:drawing>
          <wp:anchor distT="0" distB="0" distL="114300" distR="114300" simplePos="0" relativeHeight="251665408" behindDoc="0" locked="0" layoutInCell="1" allowOverlap="1">
            <wp:simplePos x="0" y="0"/>
            <wp:positionH relativeFrom="column">
              <wp:posOffset>140335</wp:posOffset>
            </wp:positionH>
            <wp:positionV relativeFrom="paragraph">
              <wp:posOffset>1327785</wp:posOffset>
            </wp:positionV>
            <wp:extent cx="6144895" cy="3456305"/>
            <wp:effectExtent l="0" t="0" r="8255" b="10795"/>
            <wp:wrapSquare wrapText="bothSides"/>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pic:cNvPicPr>
                      <a:picLocks noChangeAspect="1"/>
                    </pic:cNvPicPr>
                  </pic:nvPicPr>
                  <pic:blipFill>
                    <a:blip r:embed="rId13"/>
                    <a:stretch>
                      <a:fillRect/>
                    </a:stretch>
                  </pic:blipFill>
                  <pic:spPr>
                    <a:xfrm>
                      <a:off x="0" y="0"/>
                      <a:ext cx="6144895" cy="3456305"/>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70485</wp:posOffset>
            </wp:positionH>
            <wp:positionV relativeFrom="paragraph">
              <wp:posOffset>140335</wp:posOffset>
            </wp:positionV>
            <wp:extent cx="6152515" cy="737235"/>
            <wp:effectExtent l="0" t="0" r="635" b="5715"/>
            <wp:wrapSquare wrapText="bothSides"/>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
                    <pic:cNvPicPr>
                      <a:picLocks noChangeAspect="1"/>
                    </pic:cNvPicPr>
                  </pic:nvPicPr>
                  <pic:blipFill>
                    <a:blip r:embed="rId14"/>
                    <a:stretch>
                      <a:fillRect/>
                    </a:stretch>
                  </pic:blipFill>
                  <pic:spPr>
                    <a:xfrm>
                      <a:off x="0" y="0"/>
                      <a:ext cx="6152515" cy="737235"/>
                    </a:xfrm>
                    <a:prstGeom prst="rect">
                      <a:avLst/>
                    </a:prstGeom>
                    <a:noFill/>
                    <a:ln>
                      <a:noFill/>
                    </a:ln>
                  </pic:spPr>
                </pic:pic>
              </a:graphicData>
            </a:graphic>
          </wp:anchor>
        </w:drawing>
      </w:r>
      <w:r>
        <w:rPr>
          <w:rFonts w:hint="default"/>
          <w:i/>
          <w:iCs/>
          <w:sz w:val="44"/>
          <w:szCs w:val="44"/>
          <w:highlight w:val="lightGray"/>
          <w:lang w:val="es-MX"/>
        </w:rPr>
        <w:br w:type="page"/>
      </w:r>
    </w:p>
    <w:p>
      <w:pPr>
        <w:pStyle w:val="2"/>
        <w:bidi w:val="0"/>
        <w:rPr>
          <w:rFonts w:hint="default"/>
          <w:i/>
          <w:iCs/>
          <w:sz w:val="44"/>
          <w:szCs w:val="44"/>
          <w:highlight w:val="lightGray"/>
          <w:lang w:val="es-MX"/>
        </w:rPr>
      </w:pPr>
      <w:bookmarkStart w:id="5" w:name="_Toc11388"/>
      <w:r>
        <w:rPr>
          <w:rFonts w:hint="default"/>
          <w:i/>
          <w:iCs/>
          <w:sz w:val="44"/>
          <w:szCs w:val="44"/>
          <w:highlight w:val="lightGray"/>
          <w:lang w:val="es-MX"/>
        </w:rPr>
        <w:t>Conclucion</w:t>
      </w:r>
      <w:bookmarkEnd w:id="5"/>
    </w:p>
    <w:p>
      <w:pPr>
        <w:rPr>
          <w:rFonts w:hint="default"/>
          <w:i/>
          <w:iCs/>
          <w:sz w:val="44"/>
          <w:szCs w:val="44"/>
          <w:highlight w:val="lightGray"/>
          <w:lang w:val="es-MX"/>
        </w:rPr>
      </w:pPr>
    </w:p>
    <w:p>
      <w:pPr>
        <w:rPr>
          <w:rFonts w:hint="default"/>
          <w:i/>
          <w:iCs/>
          <w:sz w:val="44"/>
          <w:szCs w:val="44"/>
          <w:highlight w:val="lightGray"/>
          <w:lang w:val="es-MX"/>
        </w:rPr>
      </w:pP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eastAsia="SimSun" w:cs="Arial"/>
          <w:sz w:val="24"/>
          <w:szCs w:val="24"/>
          <w:lang w:val="es-MX"/>
        </w:rPr>
      </w:pPr>
      <w:r>
        <w:rPr>
          <w:rFonts w:hint="default" w:ascii="Arial" w:hAnsi="Arial" w:eastAsia="SimSun" w:cs="Arial"/>
          <w:sz w:val="24"/>
          <w:szCs w:val="24"/>
          <w:lang w:val="es-MX"/>
        </w:rPr>
        <w:t>En conclusión, la deserialización insegura es un problema de seguridad crítico que puede afectar a los usuarios y el software. Si no se aborda adecuadamente, puede resultar en graves consecuencias, como la fuga de información confidencial, la ejecución de código malicioso y el control total del sistema por parte de un atacante. Por lo tanto, es importante que los desarrolladores aborden este problema de seguridad e implementen medidas de protección adecuadas en sus aplicaciones. Las medidas preventivas incluyen la validación de entrada, el uso de bibliotecas seguras, la desactivación de la ejecución de código no confiable, la verificación de firmas digitales y el monitoreo y registro de actividades relacionadas con la deserialización.</w:t>
      </w:r>
    </w:p>
    <w:p>
      <w:pPr>
        <w:rPr>
          <w:rFonts w:hint="default"/>
          <w:i/>
          <w:iCs/>
          <w:sz w:val="44"/>
          <w:szCs w:val="44"/>
          <w:highlight w:val="darkCyan"/>
          <w:lang w:val="es-MX"/>
        </w:rPr>
      </w:pPr>
    </w:p>
    <w:p>
      <w:pPr>
        <w:rPr>
          <w:rFonts w:hint="default"/>
          <w:i/>
          <w:iCs/>
          <w:sz w:val="44"/>
          <w:szCs w:val="44"/>
          <w:highlight w:val="darkCyan"/>
          <w:lang w:val="es-MX"/>
        </w:rPr>
      </w:pPr>
    </w:p>
    <w:p>
      <w:pPr>
        <w:rPr>
          <w:rFonts w:hint="default"/>
          <w:i/>
          <w:iCs/>
          <w:sz w:val="44"/>
          <w:szCs w:val="44"/>
          <w:highlight w:val="darkCyan"/>
          <w:lang w:val="es-MX"/>
        </w:rPr>
      </w:pPr>
    </w:p>
    <w:p>
      <w:pPr>
        <w:rPr>
          <w:rFonts w:hint="default"/>
          <w:i/>
          <w:iCs/>
          <w:sz w:val="44"/>
          <w:szCs w:val="44"/>
          <w:highlight w:val="darkCyan"/>
          <w:lang w:val="es-MX"/>
        </w:rPr>
      </w:pPr>
      <w:r>
        <w:rPr>
          <w:rFonts w:hint="default"/>
          <w:i/>
          <w:iCs/>
          <w:sz w:val="44"/>
          <w:szCs w:val="44"/>
          <w:highlight w:val="darkCyan"/>
          <w:lang w:val="es-MX"/>
        </w:rPr>
        <w:br w:type="page"/>
      </w:r>
    </w:p>
    <w:p>
      <w:pPr>
        <w:pStyle w:val="2"/>
        <w:bidi w:val="0"/>
        <w:rPr>
          <w:rFonts w:hint="default"/>
          <w:i/>
          <w:iCs/>
          <w:sz w:val="44"/>
          <w:szCs w:val="44"/>
          <w:highlight w:val="lightGray"/>
          <w:lang w:val="es-MX"/>
        </w:rPr>
      </w:pPr>
      <w:bookmarkStart w:id="6" w:name="_Toc7000"/>
      <w:r>
        <w:rPr>
          <w:rFonts w:hint="default"/>
          <w:i/>
          <w:iCs/>
          <w:sz w:val="44"/>
          <w:szCs w:val="44"/>
          <w:highlight w:val="lightGray"/>
          <w:lang w:val="es-MX"/>
        </w:rPr>
        <w:t>Referencias</w:t>
      </w:r>
      <w:bookmarkEnd w:id="6"/>
    </w:p>
    <w:p>
      <w:pPr>
        <w:rPr>
          <w:rFonts w:hint="default"/>
          <w:i/>
          <w:iCs/>
          <w:sz w:val="44"/>
          <w:szCs w:val="44"/>
          <w:highlight w:val="lightGray"/>
          <w:lang w:val="es-MX"/>
        </w:rPr>
      </w:pPr>
    </w:p>
    <w:p>
      <w:pPr>
        <w:pStyle w:val="8"/>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Sanchez, D. (2022, 16 noviembre). </w:t>
      </w:r>
      <w:r>
        <w:rPr>
          <w:rFonts w:hint="default" w:ascii="Times New Roman" w:hAnsi="Times New Roman" w:cs="Times New Roman"/>
          <w:i/>
          <w:iCs/>
          <w:sz w:val="24"/>
          <w:szCs w:val="24"/>
        </w:rPr>
        <w:t>Vulnerabilidad de deserialización insegura de Java en Apache MINA SSHD (CVE-2022-45047)</w:t>
      </w:r>
      <w:r>
        <w:rPr>
          <w:rFonts w:hint="default" w:ascii="Times New Roman" w:hAnsi="Times New Roman" w:cs="Times New Roman"/>
          <w:sz w:val="24"/>
          <w:szCs w:val="24"/>
        </w:rPr>
        <w:t xml:space="preserve">. S2 Grupo.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"https://s2grupo.es/vulnerabilidad-de-deserializacion-insegura-de-java-en-apache-mina-sshd-cve-2022-45047/" </w:instrText>
      </w:r>
      <w:r>
        <w:rPr>
          <w:rFonts w:hint="default" w:ascii="Times New Roman" w:hAnsi="Times New Roman" w:cs="Times New Roman"/>
          <w:sz w:val="24"/>
          <w:szCs w:val="24"/>
        </w:rPr>
        <w:fldChar w:fldCharType="separate"/>
      </w:r>
      <w:r>
        <w:rPr>
          <w:rStyle w:val="6"/>
          <w:rFonts w:hint="default" w:ascii="Times New Roman" w:hAnsi="Times New Roman" w:cs="Times New Roman"/>
          <w:sz w:val="24"/>
          <w:szCs w:val="24"/>
        </w:rPr>
        <w:t>https://s2grupo.es/vulnerabilidad-de-deserializacion-insegura-de-java-en-apache-mina-sshd-cve-2022-45047/</w:t>
      </w:r>
      <w:r>
        <w:rPr>
          <w:rFonts w:hint="default" w:ascii="Times New Roman" w:hAnsi="Times New Roman" w:cs="Times New Roman"/>
          <w:sz w:val="24"/>
          <w:szCs w:val="24"/>
        </w:rPr>
        <w:fldChar w:fldCharType="end"/>
      </w:r>
    </w:p>
    <w:p>
      <w:pPr>
        <w:pStyle w:val="8"/>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p>
    <w:p>
      <w:pPr>
        <w:pStyle w:val="8"/>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Cantelli, F. (2022, 27 octubre). </w:t>
      </w:r>
      <w:r>
        <w:rPr>
          <w:rFonts w:hint="default" w:ascii="Times New Roman" w:hAnsi="Times New Roman" w:cs="Times New Roman"/>
          <w:i/>
          <w:iCs/>
          <w:sz w:val="24"/>
          <w:szCs w:val="24"/>
        </w:rPr>
        <w:t>Qué es Insecure Deserialization y cómo prevenirla</w:t>
      </w:r>
      <w:r>
        <w:rPr>
          <w:rFonts w:hint="default" w:ascii="Times New Roman" w:hAnsi="Times New Roman" w:cs="Times New Roman"/>
          <w:sz w:val="24"/>
          <w:szCs w:val="24"/>
        </w:rPr>
        <w:t xml:space="preserve">. Hackmetrix Blog.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"https://blog.hackmetrix.com/insecure-deserialization/" </w:instrText>
      </w:r>
      <w:r>
        <w:rPr>
          <w:rFonts w:hint="default" w:ascii="Times New Roman" w:hAnsi="Times New Roman" w:cs="Times New Roman"/>
          <w:sz w:val="24"/>
          <w:szCs w:val="24"/>
        </w:rPr>
        <w:fldChar w:fldCharType="separate"/>
      </w:r>
      <w:r>
        <w:rPr>
          <w:rStyle w:val="6"/>
          <w:rFonts w:hint="default" w:ascii="Times New Roman" w:hAnsi="Times New Roman" w:cs="Times New Roman"/>
          <w:sz w:val="24"/>
          <w:szCs w:val="24"/>
        </w:rPr>
        <w:t>https://blog.hackmetrix.com/insecure-deserialization/</w:t>
      </w:r>
      <w:r>
        <w:rPr>
          <w:rFonts w:hint="default" w:ascii="Times New Roman" w:hAnsi="Times New Roman" w:cs="Times New Roman"/>
          <w:sz w:val="24"/>
          <w:szCs w:val="24"/>
        </w:rPr>
        <w:fldChar w:fldCharType="end"/>
      </w:r>
    </w:p>
    <w:p>
      <w:pPr>
        <w:pStyle w:val="8"/>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p>
    <w:p>
      <w:pPr>
        <w:pStyle w:val="8"/>
        <w:keepNext w:val="0"/>
        <w:keepLines w:val="0"/>
        <w:widowControl/>
        <w:numPr>
          <w:ilvl w:val="0"/>
          <w:numId w:val="1"/>
        </w:numPr>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(2019, 2 abril). </w:t>
      </w:r>
      <w:r>
        <w:rPr>
          <w:rFonts w:hint="default" w:ascii="Times New Roman" w:hAnsi="Times New Roman" w:cs="Times New Roman"/>
          <w:i/>
          <w:iCs/>
          <w:sz w:val="24"/>
          <w:szCs w:val="24"/>
        </w:rPr>
        <w:t>Los 10 Principales Riesgos de Seguridad para las aplicaciones WEB según OWASP</w:t>
      </w:r>
      <w:r>
        <w:rPr>
          <w:rFonts w:hint="default" w:ascii="Times New Roman" w:hAnsi="Times New Roman" w:cs="Times New Roman"/>
          <w:sz w:val="24"/>
          <w:szCs w:val="24"/>
        </w:rPr>
        <w:t xml:space="preserve">. El blog de Omatech.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"https://www.omatech.com/blog/2019/04/01/riesgos-de-seguridad-owasp/" </w:instrText>
      </w:r>
      <w:r>
        <w:rPr>
          <w:rFonts w:hint="default" w:ascii="Times New Roman" w:hAnsi="Times New Roman" w:cs="Times New Roman"/>
          <w:sz w:val="24"/>
          <w:szCs w:val="24"/>
        </w:rPr>
        <w:fldChar w:fldCharType="separate"/>
      </w:r>
      <w:r>
        <w:rPr>
          <w:rStyle w:val="6"/>
          <w:rFonts w:hint="default" w:ascii="Times New Roman" w:hAnsi="Times New Roman" w:cs="Times New Roman"/>
          <w:sz w:val="24"/>
          <w:szCs w:val="24"/>
        </w:rPr>
        <w:t>https://www.omatech.com/blog/2019/04/01/riesgos-de-seguridad-owasp/</w:t>
      </w:r>
      <w:r>
        <w:rPr>
          <w:rFonts w:hint="default" w:ascii="Times New Roman" w:hAnsi="Times New Roman" w:cs="Times New Roman"/>
          <w:sz w:val="24"/>
          <w:szCs w:val="24"/>
        </w:rPr>
        <w:fldChar w:fldCharType="end"/>
      </w:r>
    </w:p>
    <w:p>
      <w:pPr>
        <w:pStyle w:val="8"/>
        <w:keepNext w:val="0"/>
        <w:keepLines w:val="0"/>
        <w:widowControl/>
        <w:numPr>
          <w:numId w:val="0"/>
        </w:numPr>
        <w:suppressLineNumbers w:val="0"/>
        <w:spacing w:before="0" w:beforeAutospacing="0" w:after="0" w:afterAutospacing="0" w:line="480" w:lineRule="auto"/>
        <w:ind w:leftChars="0" w:right="0" w:rightChars="0"/>
        <w:rPr>
          <w:rFonts w:hint="default" w:ascii="Times New Roman" w:hAnsi="Times New Roman" w:cs="Times New Roman"/>
          <w:sz w:val="24"/>
          <w:szCs w:val="24"/>
        </w:rPr>
      </w:pPr>
    </w:p>
    <w:p>
      <w:pPr>
        <w:pStyle w:val="8"/>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p>
    <w:p>
      <w:pPr>
        <w:pStyle w:val="8"/>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p>
    <w:p>
      <w:pPr>
        <w:pStyle w:val="8"/>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p>
    <w:p>
      <w:pPr>
        <w:pStyle w:val="8"/>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p>
    <w:p>
      <w:pPr>
        <w:rPr>
          <w:rFonts w:hint="default"/>
          <w:i/>
          <w:iCs/>
          <w:sz w:val="44"/>
          <w:szCs w:val="44"/>
          <w:highlight w:val="lightGray"/>
          <w:lang w:val="es-MX"/>
        </w:rPr>
      </w:pPr>
    </w:p>
    <w:sectPr>
      <w:footerReference r:id="rId7" w:type="default"/>
      <w:pgSz w:w="12240" w:h="15840"/>
      <w:pgMar w:top="0" w:right="1520" w:bottom="0" w:left="1020"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yIVibRAgAAKgYAAA4AAABkcnMvZTJvRG9jLnhtbK1U32/bIBB+n7T/&#10;AfHu2k7d1I7qVGlcT5OqtVI37ZlgHKNhQEB+dNP+9x04TtpumipteXAO7vi477vjrq73vUBbZixX&#10;ssTpWYIRk1Q1XK5L/OVzHeUYWUdkQ4SSrMRPzOLr+ft3Vzs9YxPVKdEwgwBE2tlOl7hzTs/i2NKO&#10;9cSeKc0kOFtleuJgadZxY8gO0HsRT5JkGu+UabRRlFkLu9XgxAdE8xZA1bacskrRTc+kG1ANE8QB&#10;JdtxbfE8ZNu2jLr7trXMIVFiYOrCFy4Be+W/8fyKzNaG6I7TQwrkLSm84tQTLuHSI1RFHEEbw3+D&#10;6jk1yqrWnVHVxwORoAiwSJNX2jx2RLPABaS2+ii6/X+w9NP2wSDelLjASJIeCr7ckMYo1DDk2N4p&#10;VHiRdtrOIPZRQ7Tb36g9tM64b2HTc9+3pvf/wAqBHyR+OkoMSIj6Q/kkzxNwUfCNC8CPT8e1se4D&#10;Uz3yRokN1DBIS7Z31g2hY4i/TaqaCxHqKCTalXh6fpGEA0cPgAvpYyELwDhYQ31+FElxm9/mWZRN&#10;prdRllRVtKiXWTSt08uL6rxaLqv0p8dLs1nHm4ZJf9/YK2n2tloc+mWo8rFbrBK88XA+JWvWq6Uw&#10;aEugV+vw8wpD8s/C4pdpBDewekUpnWTJzaSI6ml+GWV1dhEVl0keJWlxU0yTrMiq+iWlOy7Zv1N6&#10;of6zpMnMF+zIbSUI/fZXaj6dEzVQYCxc7Ptw6Ddvuf1qDxJ5c6WaJ+hNo4YnbjWtOVx6R6x7IAbe&#10;NPQcTD13D59WKOgTdbAw6pT5/qd9Hw/lBS9GO5gRJZYwEjESHyU8QQB0o2FGYzUactMvFRQyhWmq&#10;aTDhgHFiNFuj+q8wChf+DnARSeGmErvRXLphTsEopWyxCEEbbfi6Gw7AANHE3clHTf01oYX0YuPg&#10;PYRnclIFpPQLGCFB1MO48zPq+TpEnUb8/B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CzSVju0AAA&#10;AAUBAAAPAAAAAAAAAAEAIAAAACIAAABkcnMvZG93bnJldi54bWxQSwECFAAUAAAACACHTuJAjIhW&#10;JtECAAAqBgAADgAAAAAAAAABACAAAAAfAQAAZHJzL2Uyb0RvYy54bWxQSwUGAAAAAAYABgBZAQAA&#10;YgY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95A8CB"/>
    <w:multiLevelType w:val="singleLevel"/>
    <w:tmpl w:val="9095A8CB"/>
    <w:lvl w:ilvl="0" w:tentative="0">
      <w:start w:val="1"/>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98192F"/>
    <w:rsid w:val="1AF137A8"/>
    <w:rsid w:val="1B632C8E"/>
    <w:rsid w:val="2F040989"/>
    <w:rsid w:val="378076C6"/>
    <w:rsid w:val="3E376623"/>
    <w:rsid w:val="427F2BB2"/>
    <w:rsid w:val="46133768"/>
    <w:rsid w:val="472522C7"/>
    <w:rsid w:val="473E3A3D"/>
    <w:rsid w:val="50962BC1"/>
    <w:rsid w:val="53AF13DC"/>
    <w:rsid w:val="56E55958"/>
    <w:rsid w:val="59F0510C"/>
    <w:rsid w:val="612B13BE"/>
    <w:rsid w:val="67C27FE1"/>
    <w:rsid w:val="68641077"/>
    <w:rsid w:val="6B453C73"/>
    <w:rsid w:val="70476530"/>
    <w:rsid w:val="716E5BC7"/>
    <w:rsid w:val="71EC7188"/>
    <w:rsid w:val="74C1353B"/>
    <w:rsid w:val="7E2C05FD"/>
    <w:rsid w:val="7F9865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s-ES" w:eastAsia="es-ES" w:bidi="es-ES"/>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header"/>
    <w:basedOn w:val="1"/>
    <w:qFormat/>
    <w:uiPriority w:val="0"/>
    <w:pPr>
      <w:tabs>
        <w:tab w:val="center" w:pos="4153"/>
        <w:tab w:val="right" w:pos="8306"/>
      </w:tabs>
    </w:pPr>
  </w:style>
  <w:style w:type="paragraph" w:styleId="8">
    <w:name w:val="Normal (Web)"/>
    <w:qFormat/>
    <w:uiPriority w:val="0"/>
    <w:pPr>
      <w:spacing w:before="0" w:beforeAutospacing="1" w:after="0" w:afterAutospacing="1"/>
      <w:ind w:left="0" w:right="0"/>
      <w:jc w:val="left"/>
    </w:pPr>
    <w:rPr>
      <w:kern w:val="0"/>
      <w:sz w:val="24"/>
      <w:szCs w:val="24"/>
      <w:lang w:val="en-US" w:eastAsia="zh-CN" w:bidi="ar"/>
    </w:rPr>
  </w:style>
  <w:style w:type="paragraph" w:styleId="9">
    <w:name w:val="footer"/>
    <w:basedOn w:val="1"/>
    <w:qFormat/>
    <w:uiPriority w:val="0"/>
    <w:pPr>
      <w:tabs>
        <w:tab w:val="center" w:pos="4153"/>
        <w:tab w:val="right" w:pos="8306"/>
      </w:tabs>
    </w:pPr>
  </w:style>
  <w:style w:type="paragraph" w:styleId="10">
    <w:name w:val="Body Text"/>
    <w:basedOn w:val="1"/>
    <w:qFormat/>
    <w:uiPriority w:val="1"/>
    <w:rPr>
      <w:rFonts w:ascii="Trebuchet MS" w:hAnsi="Trebuchet MS" w:eastAsia="Trebuchet MS" w:cs="Trebuchet MS"/>
      <w:b/>
      <w:bCs/>
      <w:sz w:val="48"/>
      <w:szCs w:val="48"/>
      <w:lang w:val="es-ES" w:eastAsia="es-ES" w:bidi="es-ES"/>
    </w:rPr>
  </w:style>
  <w:style w:type="table" w:customStyle="1" w:styleId="11">
    <w:name w:val="Table Normal"/>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rPr>
      <w:lang w:val="es-ES" w:eastAsia="es-ES" w:bidi="es-ES"/>
    </w:rPr>
  </w:style>
  <w:style w:type="paragraph" w:customStyle="1" w:styleId="13">
    <w:name w:val="Table Paragraph"/>
    <w:basedOn w:val="1"/>
    <w:qFormat/>
    <w:uiPriority w:val="1"/>
    <w:rPr>
      <w:lang w:val="es-ES" w:eastAsia="es-ES" w:bidi="es-ES"/>
    </w:rPr>
  </w:style>
  <w:style w:type="paragraph" w:customStyle="1" w:styleId="14">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2022-02-02T04:48:00Z</dcterms:created>
  <dc:creator>Lucía Andrade Medina</dc:creator>
  <cp:lastModifiedBy>Enrique RL</cp:lastModifiedBy>
  <dcterms:modified xsi:type="dcterms:W3CDTF">2023-02-08T04:44:57Z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2021-11-12T00:00:00Z</vt:filetime>
  </property>
  <property fmtid="{D5CDD505-2E9C-101B-9397-08002B2CF9AE}" pid="3" name="Creator">
    <vt:lpwstr>Microsoft® Word para Microsoft 365</vt:lpwstr>
  </property>
  <property fmtid="{D5CDD505-2E9C-101B-9397-08002B2CF9AE}" pid="4" name="LastSaved">
    <vt:filetime>2022-02-02T00:00:00Z</vt:filetime>
  </property>
  <property fmtid="{D5CDD505-2E9C-101B-9397-08002B2CF9AE}" pid="5" name="KSOProductBuildVer">
    <vt:lpwstr>2058-11.2.0.11440</vt:lpwstr>
  </property>
  <property fmtid="{D5CDD505-2E9C-101B-9397-08002B2CF9AE}" pid="6" name="ICV">
    <vt:lpwstr>F43E66689027431B8036A77A7543C8A6</vt:lpwstr>
  </property>
</Properties>
</file>