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Diseño de interfaces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22/09/2021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708025</wp:posOffset>
            </wp:positionH>
            <wp:positionV relativeFrom="paragraph">
              <wp:posOffset>-23495</wp:posOffset>
            </wp:positionV>
            <wp:extent cx="3781425" cy="6440805"/>
            <wp:effectExtent l="0" t="0" r="9525" b="171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167005</wp:posOffset>
            </wp:positionV>
            <wp:extent cx="3907155" cy="6899275"/>
            <wp:effectExtent l="0" t="0" r="17145" b="15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167005</wp:posOffset>
            </wp:positionV>
            <wp:extent cx="3896360" cy="6810375"/>
            <wp:effectExtent l="0" t="0" r="889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rPr>
          <w:rFonts w:hint="default"/>
          <w:b/>
          <w:bCs/>
          <w:i/>
          <w:iCs/>
          <w:sz w:val="44"/>
          <w:szCs w:val="44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lang w:val="es-MX"/>
        </w:rPr>
        <w:t>¿Como funciona la interfaz? (prototipo)</w:t>
      </w:r>
    </w:p>
    <w:p>
      <w:pPr>
        <w:rPr>
          <w:rFonts w:hint="default"/>
          <w:b/>
          <w:bCs/>
          <w:i/>
          <w:iCs/>
          <w:sz w:val="44"/>
          <w:szCs w:val="44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s-MX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1270635</wp:posOffset>
            </wp:positionV>
            <wp:extent cx="2779395" cy="4858385"/>
            <wp:effectExtent l="0" t="0" r="1905" b="184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s-MX"/>
        </w:rPr>
        <w:t>Funcionaria como una interfaz de compra, es decir contratando los diversos servicios que ofrece la interfaz, adquiriéndolos y brindándote asesorías con expertos, y de forma local con paseos y mostrándote en tiempo real la localización de tu mascota, esta funcion añadida como parte de la barra de herramientas y a su vez se activa cuando contratas el paseo, y te mostrara la ruta o donde deseas que recojan a tu mascota.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E015E"/>
    <w:rsid w:val="0D2E015E"/>
    <w:rsid w:val="10714570"/>
    <w:rsid w:val="70C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2021-09-22T02:34:00Z</dcterms:created>
  <dc:creator>VIERNES</dc:creator>
  <cp:lastModifiedBy>VIERNES</cp:lastModifiedBy>
  <dcterms:modified xsi:type="dcterms:W3CDTF">2021-09-23T02:34:57Z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2058-11.2.0.10294</vt:lpwstr>
  </property>
  <property fmtid="{D5CDD505-2E9C-101B-9397-08002B2CF9AE}" pid="3" name="ICV">
    <vt:lpwstr>680CFA248CC448ED982E661BA2BFE727</vt:lpwstr>
  </property>
</Properties>
</file>