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Proyecto  de mejora en tienda coppel</w:t>
      </w:r>
    </w:p>
    <w:p>
      <w:pPr>
        <w:spacing w:line="360"/>
        <w:jc w:val="both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4363720</wp:posOffset>
            </wp:positionH>
            <wp:positionV relativeFrom="margin">
              <wp:posOffset>2802255</wp:posOffset>
            </wp:positionV>
            <wp:extent cx="1369695" cy="1490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Una problema recurrente en algunas tiendas son las filas y la falta de compras en l</w:t>
      </w:r>
      <w:r>
        <w:rPr>
          <w:sz w:val="24"/>
          <w:szCs w:val="24"/>
        </w:rPr>
        <w:t>ínea donde para realizar las mismas demora mucho tiempo que puede perjudicar la eficiencia de la tienda en cuanto a pedidos. Ok dejemos de lado la demora en tiempos de entrega ya que se solucionar</w:t>
      </w:r>
      <w:r>
        <w:rPr>
          <w:sz w:val="24"/>
          <w:szCs w:val="24"/>
        </w:rPr>
        <w:t>á de forma gradual con futuras implementaciones de log</w:t>
      </w:r>
      <w:r>
        <w:rPr>
          <w:sz w:val="24"/>
          <w:szCs w:val="24"/>
        </w:rPr>
        <w:t>ística ej. Camionetas de reparto de paquetes de forma r</w:t>
      </w:r>
      <w:r>
        <w:rPr>
          <w:sz w:val="24"/>
          <w:szCs w:val="24"/>
        </w:rPr>
        <w:t>ápida, pero nos centraremos en el principio del proceso el cual es cuando se realiza el pedido en l</w:t>
      </w:r>
      <w:r>
        <w:rPr>
          <w:sz w:val="24"/>
          <w:szCs w:val="24"/>
        </w:rPr>
        <w:t>ínea y es compra de contado en el cual se man</w:t>
      </w:r>
      <w:r>
        <w:rPr>
          <w:sz w:val="24"/>
          <w:szCs w:val="24"/>
        </w:rPr>
        <w:t>eja efectivo para el mismo, donde en algunas oca</w:t>
      </w:r>
      <w:r>
        <w:rPr>
          <w:sz w:val="24"/>
          <w:szCs w:val="24"/>
        </w:rPr>
        <w:t>siones un art</w:t>
      </w:r>
      <w:r>
        <w:rPr>
          <w:sz w:val="24"/>
          <w:szCs w:val="24"/>
        </w:rPr>
        <w:t>ículo llega a costar arriba de $10,000 y para evitar este manejo de efectivo y riesgo mismo del cliente implementar una pin pad en el m</w:t>
      </w:r>
      <w:r>
        <w:rPr>
          <w:sz w:val="24"/>
          <w:szCs w:val="24"/>
        </w:rPr>
        <w:t>ódulo autorizado de la tien</w:t>
      </w:r>
      <w:r>
        <w:rPr>
          <w:sz w:val="24"/>
          <w:szCs w:val="24"/>
        </w:rPr>
        <w:t>da para realizar el pago con tarjeta el cual brinda mayor seguridad que mostrar datos sensibles como n</w:t>
      </w:r>
      <w:r>
        <w:rPr>
          <w:sz w:val="24"/>
          <w:szCs w:val="24"/>
        </w:rPr>
        <w:t>úmero de tarjeta, vencimiento, cvv, donde alg</w:t>
      </w:r>
      <w:r>
        <w:rPr>
          <w:sz w:val="24"/>
          <w:szCs w:val="24"/>
        </w:rPr>
        <w:t>ún delincuente o colaborador despistado deje esa informaci</w:t>
      </w:r>
      <w:r>
        <w:rPr>
          <w:sz w:val="24"/>
          <w:szCs w:val="24"/>
        </w:rPr>
        <w:t>ón a la deriva en dentro del piso de ventas el cual puedan usar para fraude, con el mismo se evita que por motivos de seguridad por compras en l</w:t>
      </w:r>
      <w:r>
        <w:rPr>
          <w:sz w:val="24"/>
          <w:szCs w:val="24"/>
        </w:rPr>
        <w:t>ínea la tarjeta se bloquee por seguridad o fraude, el cual toma tiempo desactivarlo, con este paso se ahorra tiempo y da mayor seguridad en ese tipo de compras de montos mayores.</w:t>
      </w:r>
    </w:p>
    <w:p>
      <w:pPr>
        <w:spacing w:line="360"/>
        <w:jc w:val="both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2143125</wp:posOffset>
            </wp:positionH>
            <wp:positionV relativeFrom="margin">
              <wp:posOffset>6955155</wp:posOffset>
            </wp:positionV>
            <wp:extent cx="2464435" cy="1845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Por otro lado en compras menores en el cual pueda ser el </w:t>
      </w:r>
      <w:r>
        <w:rPr>
          <w:sz w:val="24"/>
          <w:szCs w:val="24"/>
        </w:rPr>
        <w:t>área de ropa donde los monto son en su mayor</w:t>
      </w:r>
      <w:r>
        <w:rPr>
          <w:sz w:val="24"/>
          <w:szCs w:val="24"/>
        </w:rPr>
        <w:t>ía menor a $1,000 donde es incongruente llevarlo a una fila de un banco en el cual se sabe que son tardadas y  forzadas al mismo, aparte de la implementaci</w:t>
      </w:r>
      <w:r>
        <w:rPr>
          <w:sz w:val="24"/>
          <w:szCs w:val="24"/>
        </w:rPr>
        <w:t>ón de la pin pad en caso de que el cliente no cuente con tarjeta y sea puro dinero en efectivo, pasarlo con una referencia o n</w:t>
      </w:r>
      <w:r>
        <w:rPr>
          <w:sz w:val="24"/>
          <w:szCs w:val="24"/>
        </w:rPr>
        <w:t xml:space="preserve">úmero de </w:t>
      </w:r>
      <w:r>
        <w:rPr>
          <w:sz w:val="24"/>
          <w:szCs w:val="24"/>
        </w:rPr>
        <w:t>factura a alguna isla ropa ó NPV, donde se requisite con alg</w:t>
      </w:r>
      <w:r>
        <w:rPr>
          <w:sz w:val="24"/>
          <w:szCs w:val="24"/>
        </w:rPr>
        <w:t>ún proce</w:t>
      </w:r>
      <w:r>
        <w:rPr>
          <w:sz w:val="24"/>
          <w:szCs w:val="24"/>
        </w:rPr>
        <w:t>so ya establecido.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