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D242" w14:textId="459CA7C3" w:rsidR="00EA2DAD" w:rsidRDefault="00EA2DAD" w:rsidP="00EA2DAD">
      <w:pPr>
        <w:pStyle w:val="Ttulo1"/>
      </w:pPr>
      <w:r>
        <w:t>Guía de estilo</w:t>
      </w:r>
    </w:p>
    <w:p w14:paraId="3DA490A0" w14:textId="424EE1C1" w:rsidR="00EA529B" w:rsidRPr="00EA529B" w:rsidRDefault="00EA529B" w:rsidP="00EA529B">
      <w:pPr>
        <w:pStyle w:val="Ttulo2"/>
      </w:pPr>
      <w:r w:rsidRPr="00EA529B">
        <w:t>1. Paleta de Colores</w:t>
      </w:r>
    </w:p>
    <w:p w14:paraId="1E492633" w14:textId="32866CE8" w:rsidR="00EA2DAD" w:rsidRDefault="00EA2DAD" w:rsidP="00EA2DAD">
      <w:r w:rsidRPr="00EA2DAD">
        <w:t>La paleta de colores se basa en tonos elegantes y modernos, con un enfoque en la claridad y la funcionalidad.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2326" w14:paraId="6D0E41A3" w14:textId="77777777" w:rsidTr="00702326">
        <w:tc>
          <w:tcPr>
            <w:tcW w:w="4414" w:type="dxa"/>
          </w:tcPr>
          <w:p w14:paraId="46B68BE3" w14:textId="3AA13E1A" w:rsidR="00702326" w:rsidRDefault="00702326" w:rsidP="00EA2DAD">
            <w:r w:rsidRPr="00702326">
              <w:rPr>
                <w:b/>
                <w:bCs/>
              </w:rPr>
              <w:t>Elemento</w:t>
            </w:r>
          </w:p>
        </w:tc>
        <w:tc>
          <w:tcPr>
            <w:tcW w:w="4414" w:type="dxa"/>
          </w:tcPr>
          <w:p w14:paraId="64215031" w14:textId="2E20E35F" w:rsidR="00702326" w:rsidRDefault="00702326" w:rsidP="00EA2DAD">
            <w:r w:rsidRPr="00702326">
              <w:rPr>
                <w:b/>
                <w:bCs/>
              </w:rPr>
              <w:t>Color Hexadecimal</w:t>
            </w:r>
          </w:p>
        </w:tc>
      </w:tr>
      <w:tr w:rsidR="00702326" w14:paraId="64EE638B" w14:textId="77777777" w:rsidTr="00702326">
        <w:tc>
          <w:tcPr>
            <w:tcW w:w="4414" w:type="dxa"/>
          </w:tcPr>
          <w:p w14:paraId="56F90240" w14:textId="3E2A920C" w:rsidR="00702326" w:rsidRDefault="00702326" w:rsidP="00EA2DAD">
            <w:r w:rsidRPr="00702326">
              <w:t>Fondo principal</w:t>
            </w:r>
          </w:p>
        </w:tc>
        <w:tc>
          <w:tcPr>
            <w:tcW w:w="4414" w:type="dxa"/>
          </w:tcPr>
          <w:p w14:paraId="29D82ACA" w14:textId="36ADE9F3" w:rsidR="00702326" w:rsidRDefault="00702326" w:rsidP="00EA2DAD">
            <w:r w:rsidRPr="00702326">
              <w:t>#2E2E2E</w:t>
            </w:r>
          </w:p>
        </w:tc>
      </w:tr>
      <w:tr w:rsidR="00702326" w14:paraId="3F026000" w14:textId="77777777" w:rsidTr="00702326">
        <w:tc>
          <w:tcPr>
            <w:tcW w:w="4414" w:type="dxa"/>
          </w:tcPr>
          <w:p w14:paraId="286DB55F" w14:textId="299B666C" w:rsidR="00702326" w:rsidRDefault="00702326" w:rsidP="00EA2DAD">
            <w:r w:rsidRPr="00702326">
              <w:t>Botones numéricos</w:t>
            </w:r>
          </w:p>
        </w:tc>
        <w:tc>
          <w:tcPr>
            <w:tcW w:w="4414" w:type="dxa"/>
          </w:tcPr>
          <w:p w14:paraId="13D3CA3E" w14:textId="5553D596" w:rsidR="00702326" w:rsidRDefault="00702326" w:rsidP="00EA2DAD">
            <w:r w:rsidRPr="00702326">
              <w:t>#4A4A4A</w:t>
            </w:r>
          </w:p>
        </w:tc>
      </w:tr>
      <w:tr w:rsidR="00702326" w14:paraId="0C391B9B" w14:textId="77777777" w:rsidTr="00702326">
        <w:tc>
          <w:tcPr>
            <w:tcW w:w="4414" w:type="dxa"/>
          </w:tcPr>
          <w:p w14:paraId="5929B1AC" w14:textId="095560A0" w:rsidR="00702326" w:rsidRDefault="00702326" w:rsidP="00EA2DAD">
            <w:r w:rsidRPr="00702326">
              <w:t>Botones de operaciones</w:t>
            </w:r>
          </w:p>
        </w:tc>
        <w:tc>
          <w:tcPr>
            <w:tcW w:w="4414" w:type="dxa"/>
          </w:tcPr>
          <w:p w14:paraId="2F91ECE0" w14:textId="00496CE8" w:rsidR="00702326" w:rsidRDefault="00702326" w:rsidP="00EA2DAD">
            <w:r w:rsidRPr="00702326">
              <w:t>#1E90FF</w:t>
            </w:r>
          </w:p>
        </w:tc>
      </w:tr>
      <w:tr w:rsidR="00702326" w14:paraId="210E683F" w14:textId="77777777" w:rsidTr="00702326">
        <w:tc>
          <w:tcPr>
            <w:tcW w:w="4414" w:type="dxa"/>
          </w:tcPr>
          <w:p w14:paraId="05E4AEB4" w14:textId="64553FD8" w:rsidR="00702326" w:rsidRDefault="00702326" w:rsidP="00EA2DAD">
            <w:r w:rsidRPr="00702326">
              <w:t>Botón de igual (=)</w:t>
            </w:r>
          </w:p>
        </w:tc>
        <w:tc>
          <w:tcPr>
            <w:tcW w:w="4414" w:type="dxa"/>
          </w:tcPr>
          <w:p w14:paraId="310ED502" w14:textId="4279F26A" w:rsidR="00702326" w:rsidRDefault="00702326" w:rsidP="00EA2DAD">
            <w:r w:rsidRPr="00702326">
              <w:t>#2E8B57</w:t>
            </w:r>
          </w:p>
        </w:tc>
      </w:tr>
      <w:tr w:rsidR="00702326" w14:paraId="7B4734AC" w14:textId="77777777" w:rsidTr="00702326">
        <w:tc>
          <w:tcPr>
            <w:tcW w:w="4414" w:type="dxa"/>
          </w:tcPr>
          <w:p w14:paraId="40C20D68" w14:textId="317765C6" w:rsidR="00702326" w:rsidRDefault="00702326" w:rsidP="00EA2DAD">
            <w:r w:rsidRPr="00702326">
              <w:t>Texto y números</w:t>
            </w:r>
          </w:p>
        </w:tc>
        <w:tc>
          <w:tcPr>
            <w:tcW w:w="4414" w:type="dxa"/>
          </w:tcPr>
          <w:p w14:paraId="6F89246C" w14:textId="25DF1CC7" w:rsidR="00702326" w:rsidRDefault="00702326" w:rsidP="00EA2DAD">
            <w:r w:rsidRPr="00702326">
              <w:t>#FFFFFF</w:t>
            </w:r>
          </w:p>
        </w:tc>
      </w:tr>
      <w:tr w:rsidR="00702326" w14:paraId="13670893" w14:textId="77777777" w:rsidTr="00702326">
        <w:tc>
          <w:tcPr>
            <w:tcW w:w="4414" w:type="dxa"/>
          </w:tcPr>
          <w:p w14:paraId="75BCAAFC" w14:textId="4AD523EC" w:rsidR="00702326" w:rsidRDefault="00702326" w:rsidP="00EA2DAD">
            <w:r w:rsidRPr="00702326">
              <w:t>Bordes y detalles</w:t>
            </w:r>
          </w:p>
        </w:tc>
        <w:tc>
          <w:tcPr>
            <w:tcW w:w="4414" w:type="dxa"/>
          </w:tcPr>
          <w:p w14:paraId="61F8732A" w14:textId="601BB9DD" w:rsidR="00702326" w:rsidRDefault="00702326" w:rsidP="00EA2DAD">
            <w:r w:rsidRPr="00702326">
              <w:t>#CCCCCC</w:t>
            </w:r>
          </w:p>
        </w:tc>
      </w:tr>
      <w:tr w:rsidR="00702326" w14:paraId="49856D37" w14:textId="77777777" w:rsidTr="00702326">
        <w:tc>
          <w:tcPr>
            <w:tcW w:w="4414" w:type="dxa"/>
          </w:tcPr>
          <w:p w14:paraId="72C09B9B" w14:textId="7B19DFD6" w:rsidR="00702326" w:rsidRDefault="00702326" w:rsidP="00EA2DAD">
            <w:r>
              <w:t>Pantalla de resultados</w:t>
            </w:r>
          </w:p>
        </w:tc>
        <w:tc>
          <w:tcPr>
            <w:tcW w:w="4414" w:type="dxa"/>
          </w:tcPr>
          <w:p w14:paraId="621E8FF4" w14:textId="6EECF319" w:rsidR="00702326" w:rsidRDefault="00702326" w:rsidP="00EA2DAD">
            <w:r>
              <w:t>#232323</w:t>
            </w:r>
          </w:p>
        </w:tc>
      </w:tr>
      <w:tr w:rsidR="00702326" w14:paraId="7BCAF195" w14:textId="77777777" w:rsidTr="00702326">
        <w:tc>
          <w:tcPr>
            <w:tcW w:w="4414" w:type="dxa"/>
          </w:tcPr>
          <w:p w14:paraId="1EBBAE33" w14:textId="204ABBE7" w:rsidR="00702326" w:rsidRDefault="00702326" w:rsidP="00702326">
            <w:r>
              <w:t>Texto de pantalla de resultados</w:t>
            </w:r>
          </w:p>
        </w:tc>
        <w:tc>
          <w:tcPr>
            <w:tcW w:w="4414" w:type="dxa"/>
          </w:tcPr>
          <w:p w14:paraId="21169E7D" w14:textId="652825BF" w:rsidR="00702326" w:rsidRDefault="00702326" w:rsidP="00702326">
            <w:r w:rsidRPr="00702326">
              <w:t>#FFFFFF</w:t>
            </w:r>
          </w:p>
        </w:tc>
      </w:tr>
    </w:tbl>
    <w:p w14:paraId="1F04178F" w14:textId="77777777" w:rsidR="00C01D03" w:rsidRPr="00C01D03" w:rsidRDefault="00C01D03" w:rsidP="00C01D03">
      <w:pPr>
        <w:pStyle w:val="Ttulo2"/>
      </w:pPr>
      <w:r w:rsidRPr="00C01D03">
        <w:t>2. Tipografía</w:t>
      </w:r>
    </w:p>
    <w:p w14:paraId="7B0879E0" w14:textId="77777777" w:rsidR="00C01D03" w:rsidRPr="00C01D03" w:rsidRDefault="00C01D03" w:rsidP="00C01D03">
      <w:r w:rsidRPr="00C01D03">
        <w:t>La tipografía debe ser limpia, moderna y fácil de leer.</w:t>
      </w:r>
    </w:p>
    <w:p w14:paraId="732902D6" w14:textId="77777777" w:rsidR="00C01D03" w:rsidRPr="00C01D03" w:rsidRDefault="00C01D03" w:rsidP="00C01D03">
      <w:pPr>
        <w:rPr>
          <w:b/>
          <w:bCs/>
        </w:rPr>
      </w:pPr>
      <w:r w:rsidRPr="00C01D03">
        <w:rPr>
          <w:b/>
          <w:bCs/>
        </w:rPr>
        <w:t xml:space="preserve">Fuente principal: </w:t>
      </w:r>
      <w:proofErr w:type="spellStart"/>
      <w:r w:rsidRPr="00C01D03">
        <w:t>SansSerif</w:t>
      </w:r>
      <w:proofErr w:type="spellEnd"/>
    </w:p>
    <w:p w14:paraId="5772452E" w14:textId="5121A13D" w:rsidR="00702326" w:rsidRDefault="00C01D03" w:rsidP="00EA2DAD">
      <w:r>
        <w:rPr>
          <w:b/>
          <w:bCs/>
        </w:rPr>
        <w:t xml:space="preserve">Tamaño de la fuente: </w:t>
      </w:r>
      <w:r>
        <w:t>16</w:t>
      </w:r>
    </w:p>
    <w:p w14:paraId="5FB715FE" w14:textId="6EC1D957" w:rsidR="00C01D03" w:rsidRPr="00C01D03" w:rsidRDefault="00C01D03" w:rsidP="00C01D03">
      <w:pPr>
        <w:pStyle w:val="Ttulo2"/>
      </w:pPr>
      <w:r>
        <w:t>3. Bosquejo inicial</w:t>
      </w:r>
    </w:p>
    <w:p w14:paraId="603ABFE8" w14:textId="0D3A2FBB" w:rsidR="007B2834" w:rsidRDefault="009918EB">
      <w:r w:rsidRPr="009918EB">
        <w:rPr>
          <w:noProof/>
        </w:rPr>
        <w:drawing>
          <wp:inline distT="0" distB="0" distL="0" distR="0" wp14:anchorId="5DB0ADE6" wp14:editId="50098B23">
            <wp:extent cx="2542928" cy="2905125"/>
            <wp:effectExtent l="0" t="0" r="0" b="0"/>
            <wp:docPr id="998589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89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821" cy="29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5060" w14:textId="0457A98E" w:rsidR="00BB2C4E" w:rsidRDefault="00C01D03" w:rsidP="00C01D03">
      <w:pPr>
        <w:pStyle w:val="Ttulo2"/>
      </w:pPr>
      <w:r>
        <w:lastRenderedPageBreak/>
        <w:t>4. Diseño Final</w:t>
      </w:r>
    </w:p>
    <w:p w14:paraId="36DDD308" w14:textId="67C73ADE" w:rsidR="00C01D03" w:rsidRPr="00C01D03" w:rsidRDefault="00852555" w:rsidP="00C01D03">
      <w:r>
        <w:rPr>
          <w:noProof/>
        </w:rPr>
        <w:drawing>
          <wp:inline distT="0" distB="0" distL="0" distR="0" wp14:anchorId="2BDCF648" wp14:editId="43E5F3D0">
            <wp:extent cx="3257550" cy="4143375"/>
            <wp:effectExtent l="0" t="0" r="0" b="9525"/>
            <wp:docPr id="414220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D03" w:rsidRPr="00C01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CA"/>
    <w:rsid w:val="000E4779"/>
    <w:rsid w:val="0010321A"/>
    <w:rsid w:val="002071A1"/>
    <w:rsid w:val="00242FE5"/>
    <w:rsid w:val="003012F4"/>
    <w:rsid w:val="004A03F1"/>
    <w:rsid w:val="004B3EAC"/>
    <w:rsid w:val="00702326"/>
    <w:rsid w:val="007B2834"/>
    <w:rsid w:val="00852555"/>
    <w:rsid w:val="009918EB"/>
    <w:rsid w:val="00B236CA"/>
    <w:rsid w:val="00BB2C4E"/>
    <w:rsid w:val="00C01D03"/>
    <w:rsid w:val="00EA2DAD"/>
    <w:rsid w:val="00EA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566C"/>
  <w15:chartTrackingRefBased/>
  <w15:docId w15:val="{42D1F153-EEFE-47A9-A35D-26BF5876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2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6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6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6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6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6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6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6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6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6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6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6C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1D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1D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A0E62191C3840ACC59888E172BD4B" ma:contentTypeVersion="16" ma:contentTypeDescription="Create a new document." ma:contentTypeScope="" ma:versionID="d6e6229ac8ab57dede805a64a3385d3b">
  <xsd:schema xmlns:xsd="http://www.w3.org/2001/XMLSchema" xmlns:xs="http://www.w3.org/2001/XMLSchema" xmlns:p="http://schemas.microsoft.com/office/2006/metadata/properties" xmlns:ns3="3c5850ff-fc57-413c-ab8c-48d97e220bac" xmlns:ns4="70d85240-c1c4-4a2c-85af-f661e6149d78" targetNamespace="http://schemas.microsoft.com/office/2006/metadata/properties" ma:root="true" ma:fieldsID="efc5b10d3da2f62a1e5cd11d88ea1359" ns3:_="" ns4:_="">
    <xsd:import namespace="3c5850ff-fc57-413c-ab8c-48d97e220bac"/>
    <xsd:import namespace="70d85240-c1c4-4a2c-85af-f661e6149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850ff-fc57-413c-ab8c-48d97e220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5240-c1c4-4a2c-85af-f661e6149d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8E5A00-D415-411E-8BC0-FBC09B03C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07E17F-AB48-430E-A127-4E9AC1CD5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850ff-fc57-413c-ab8c-48d97e220bac"/>
    <ds:schemaRef ds:uri="70d85240-c1c4-4a2c-85af-f661e6149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81B19-31F1-4EB3-9848-7407E40FD6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Sanchez Macario</dc:creator>
  <cp:keywords/>
  <dc:description/>
  <cp:lastModifiedBy>Erick Cast</cp:lastModifiedBy>
  <cp:revision>2</cp:revision>
  <dcterms:created xsi:type="dcterms:W3CDTF">2025-03-27T16:13:00Z</dcterms:created>
  <dcterms:modified xsi:type="dcterms:W3CDTF">2025-03-27T16:13:00Z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0x0101007C6A0E62191C3840ACC59888E172BD4B</vt:lpwstr>
  </property>
</Properties>
</file>