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50BB" w:rsidRDefault="00C35051">
      <w:r w:rsidRPr="00C35051">
        <w:t xml:space="preserve">La projection en 2D via t-SNE montre que les documents sont regroupés en 5 clusters bien distincts, chacun correspondant à un topic appris automatiquement par le modèle LDA. Cela valide la cohérence des topics détectés. Chaque point est une question Stack </w:t>
      </w:r>
      <w:proofErr w:type="spellStart"/>
      <w:r w:rsidRPr="00C35051">
        <w:t>Overflow</w:t>
      </w:r>
      <w:proofErr w:type="spellEnd"/>
      <w:r w:rsidRPr="00C35051">
        <w:t>, et sa couleur indique le topic dominant identifié.</w:t>
      </w:r>
    </w:p>
    <w:sectPr w:rsidR="00D85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1"/>
    <w:rsid w:val="0007570F"/>
    <w:rsid w:val="0036246B"/>
    <w:rsid w:val="005C4C1E"/>
    <w:rsid w:val="00C35051"/>
    <w:rsid w:val="00D850BB"/>
    <w:rsid w:val="00E7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B3642-0FFC-4F59-8183-71CA280B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5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5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5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5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5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5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5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5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5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5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5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5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505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505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50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50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50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50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5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5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5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50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50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505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5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505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5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Maëlys Dubreuil</dc:creator>
  <cp:keywords/>
  <dc:description/>
  <cp:lastModifiedBy>Maëlys Dubreuil</cp:lastModifiedBy>
  <cp:revision>1</cp:revision>
  <dcterms:created xsi:type="dcterms:W3CDTF">2025-06-23T12:43:00Z</dcterms:created>
  <dcterms:modified xsi:type="dcterms:W3CDTF">2025-06-23T14:50:00Z</dcterms:modified>
</cp:coreProperties>
</file>