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template.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220122" w14:textId="77777777" w:rsidR="007851F8" w:rsidRPr="009674D8" w:rsidRDefault="009674D8" w:rsidP="00E77A20">
      <w:pPr>
        <w:pStyle w:val="IEEETitle"/>
      </w:pPr>
      <w:r w:rsidRPr="009674D8">
        <w:t xml:space="preserve">Facial </w:t>
      </w:r>
      <w:bookmarkStart w:id="0" w:name="_GoBack"/>
      <w:bookmarkEnd w:id="0"/>
      <w:r w:rsidRPr="009674D8">
        <w:t>Expression and Emotion detection</w:t>
      </w:r>
      <w:r w:rsidR="007851F8" w:rsidRPr="009674D8">
        <w:t xml:space="preserve"> </w:t>
      </w:r>
    </w:p>
    <w:p w14:paraId="4D926B97" w14:textId="77777777" w:rsidR="00961BC7" w:rsidRDefault="00961BC7" w:rsidP="00961BC7">
      <w:pPr>
        <w:pStyle w:val="IEEEAuthorName"/>
        <w:spacing w:after="0"/>
        <w:rPr>
          <w:szCs w:val="22"/>
        </w:rPr>
      </w:pPr>
    </w:p>
    <w:p w14:paraId="05364B76" w14:textId="77777777" w:rsidR="00961BC7" w:rsidRPr="00961BC7" w:rsidRDefault="00961BC7" w:rsidP="00961BC7">
      <w:pPr>
        <w:rPr>
          <w:lang w:val="en-GB"/>
        </w:rPr>
        <w:sectPr w:rsidR="00961BC7" w:rsidRPr="00961BC7" w:rsidSect="000A2F75">
          <w:headerReference w:type="first" r:id="rId8"/>
          <w:footnotePr>
            <w:pos w:val="beneathText"/>
          </w:footnotePr>
          <w:type w:val="continuous"/>
          <w:pgSz w:w="12240" w:h="15840" w:code="1"/>
          <w:pgMar w:top="1276" w:right="868" w:bottom="1871" w:left="868" w:header="709" w:footer="720" w:gutter="0"/>
          <w:cols w:space="720"/>
          <w:docGrid w:linePitch="360"/>
        </w:sectPr>
      </w:pPr>
    </w:p>
    <w:p w14:paraId="0EF9ABE9" w14:textId="77777777" w:rsidR="009674D8" w:rsidRDefault="009674D8" w:rsidP="00961BC7">
      <w:pPr>
        <w:pStyle w:val="IEEEAuthorName"/>
        <w:spacing w:after="0"/>
        <w:rPr>
          <w:szCs w:val="22"/>
        </w:rPr>
      </w:pPr>
      <w:r w:rsidRPr="009674D8">
        <w:rPr>
          <w:szCs w:val="22"/>
        </w:rPr>
        <w:t xml:space="preserve">Abdirahman </w:t>
      </w:r>
      <w:proofErr w:type="spellStart"/>
      <w:r w:rsidRPr="009674D8">
        <w:rPr>
          <w:szCs w:val="22"/>
        </w:rPr>
        <w:t>Abdullahi</w:t>
      </w:r>
      <w:proofErr w:type="spellEnd"/>
      <w:r w:rsidRPr="009674D8">
        <w:rPr>
          <w:szCs w:val="22"/>
        </w:rPr>
        <w:t xml:space="preserve"> </w:t>
      </w:r>
    </w:p>
    <w:p w14:paraId="1B44CC69" w14:textId="77777777" w:rsidR="004B6717" w:rsidRPr="00961BC7" w:rsidRDefault="00961BC7" w:rsidP="00961BC7">
      <w:pPr>
        <w:jc w:val="center"/>
        <w:rPr>
          <w:rFonts w:asciiTheme="majorBidi" w:hAnsiTheme="majorBidi" w:cstheme="majorBidi"/>
          <w:i/>
          <w:iCs/>
          <w:sz w:val="18"/>
          <w:szCs w:val="18"/>
          <w:lang w:val="en-US"/>
        </w:rPr>
      </w:pPr>
      <w:r>
        <w:rPr>
          <w:rFonts w:asciiTheme="majorBidi" w:hAnsiTheme="majorBidi" w:cstheme="majorBidi"/>
          <w:i/>
          <w:iCs/>
          <w:sz w:val="18"/>
          <w:szCs w:val="18"/>
          <w:lang w:val="en-US"/>
        </w:rPr>
        <w:t>K</w:t>
      </w:r>
      <w:r w:rsidR="004B6717" w:rsidRPr="00961BC7">
        <w:rPr>
          <w:rFonts w:asciiTheme="majorBidi" w:hAnsiTheme="majorBidi" w:cstheme="majorBidi"/>
          <w:i/>
          <w:iCs/>
          <w:sz w:val="18"/>
          <w:szCs w:val="18"/>
          <w:lang w:val="en-US"/>
        </w:rPr>
        <w:t xml:space="preserve">ulliyyah of information communication and </w:t>
      </w:r>
      <w:proofErr w:type="gramStart"/>
      <w:r w:rsidR="004B6717" w:rsidRPr="00961BC7">
        <w:rPr>
          <w:rFonts w:asciiTheme="majorBidi" w:hAnsiTheme="majorBidi" w:cstheme="majorBidi"/>
          <w:i/>
          <w:iCs/>
          <w:sz w:val="18"/>
          <w:szCs w:val="18"/>
          <w:lang w:val="en-US"/>
        </w:rPr>
        <w:t>technology ,international</w:t>
      </w:r>
      <w:proofErr w:type="gramEnd"/>
      <w:r w:rsidR="004B6717" w:rsidRPr="00961BC7">
        <w:rPr>
          <w:rFonts w:asciiTheme="majorBidi" w:hAnsiTheme="majorBidi" w:cstheme="majorBidi"/>
          <w:i/>
          <w:iCs/>
          <w:sz w:val="18"/>
          <w:szCs w:val="18"/>
          <w:lang w:val="en-US"/>
        </w:rPr>
        <w:t xml:space="preserve"> Islamic university Malaysia, </w:t>
      </w:r>
      <w:r w:rsidR="004B6717" w:rsidRPr="00961BC7">
        <w:rPr>
          <w:rFonts w:ascii="Courier" w:hAnsi="Courier"/>
          <w:i/>
          <w:iCs/>
          <w:sz w:val="18"/>
          <w:szCs w:val="18"/>
          <w:lang w:val="en-GB"/>
        </w:rPr>
        <w:t xml:space="preserve">   </w:t>
      </w:r>
    </w:p>
    <w:p w14:paraId="3962858D" w14:textId="77777777" w:rsidR="00961BC7" w:rsidRDefault="004B6717" w:rsidP="004B6717">
      <w:pPr>
        <w:jc w:val="center"/>
        <w:rPr>
          <w:rFonts w:ascii="Courier" w:hAnsi="Courier"/>
          <w:sz w:val="18"/>
          <w:szCs w:val="18"/>
          <w:lang w:val="en-GB"/>
        </w:rPr>
      </w:pPr>
      <w:r w:rsidRPr="004B6717">
        <w:rPr>
          <w:rFonts w:ascii="Courier" w:hAnsi="Courier"/>
          <w:sz w:val="18"/>
          <w:szCs w:val="18"/>
          <w:lang w:val="en-GB"/>
        </w:rPr>
        <w:t>abdomursal@gmail.com</w:t>
      </w:r>
    </w:p>
    <w:p w14:paraId="13AA4EE9" w14:textId="77777777" w:rsidR="00961BC7" w:rsidRDefault="00961BC7" w:rsidP="004B6717">
      <w:pPr>
        <w:jc w:val="center"/>
        <w:rPr>
          <w:rFonts w:ascii="Courier" w:hAnsi="Courier"/>
          <w:sz w:val="18"/>
          <w:szCs w:val="18"/>
          <w:lang w:val="en-GB"/>
        </w:rPr>
      </w:pPr>
    </w:p>
    <w:p w14:paraId="07A20E93" w14:textId="77777777" w:rsidR="00961BC7" w:rsidRDefault="00961BC7" w:rsidP="00961BC7">
      <w:pPr>
        <w:pStyle w:val="IEEEAuthorName"/>
        <w:spacing w:after="0"/>
        <w:rPr>
          <w:szCs w:val="22"/>
        </w:rPr>
      </w:pPr>
      <w:r w:rsidRPr="009674D8">
        <w:rPr>
          <w:szCs w:val="22"/>
        </w:rPr>
        <w:t>MHD Khaled Maen</w:t>
      </w:r>
    </w:p>
    <w:p w14:paraId="6F15CD47" w14:textId="77777777" w:rsidR="00961BC7" w:rsidRPr="00961BC7" w:rsidRDefault="00961BC7" w:rsidP="00961BC7">
      <w:pPr>
        <w:jc w:val="center"/>
        <w:rPr>
          <w:rFonts w:asciiTheme="majorBidi" w:hAnsiTheme="majorBidi" w:cstheme="majorBidi"/>
          <w:i/>
          <w:iCs/>
          <w:sz w:val="18"/>
          <w:szCs w:val="18"/>
          <w:lang w:val="en-US"/>
        </w:rPr>
      </w:pPr>
      <w:r>
        <w:rPr>
          <w:rFonts w:asciiTheme="majorBidi" w:hAnsiTheme="majorBidi" w:cstheme="majorBidi"/>
          <w:i/>
          <w:iCs/>
          <w:sz w:val="18"/>
          <w:szCs w:val="18"/>
          <w:lang w:val="en-US"/>
        </w:rPr>
        <w:t>K</w:t>
      </w:r>
      <w:r w:rsidRPr="00961BC7">
        <w:rPr>
          <w:rFonts w:asciiTheme="majorBidi" w:hAnsiTheme="majorBidi" w:cstheme="majorBidi"/>
          <w:i/>
          <w:iCs/>
          <w:sz w:val="18"/>
          <w:szCs w:val="18"/>
          <w:lang w:val="en-US"/>
        </w:rPr>
        <w:t xml:space="preserve">ulliyyah of information communication and </w:t>
      </w:r>
      <w:proofErr w:type="gramStart"/>
      <w:r w:rsidRPr="00961BC7">
        <w:rPr>
          <w:rFonts w:asciiTheme="majorBidi" w:hAnsiTheme="majorBidi" w:cstheme="majorBidi"/>
          <w:i/>
          <w:iCs/>
          <w:sz w:val="18"/>
          <w:szCs w:val="18"/>
          <w:lang w:val="en-US"/>
        </w:rPr>
        <w:t>technology ,international</w:t>
      </w:r>
      <w:proofErr w:type="gramEnd"/>
      <w:r w:rsidRPr="00961BC7">
        <w:rPr>
          <w:rFonts w:asciiTheme="majorBidi" w:hAnsiTheme="majorBidi" w:cstheme="majorBidi"/>
          <w:i/>
          <w:iCs/>
          <w:sz w:val="18"/>
          <w:szCs w:val="18"/>
          <w:lang w:val="en-US"/>
        </w:rPr>
        <w:t xml:space="preserve"> Islamic university Malaysia, </w:t>
      </w:r>
      <w:r w:rsidRPr="00961BC7">
        <w:rPr>
          <w:rFonts w:ascii="Courier" w:hAnsi="Courier"/>
          <w:i/>
          <w:iCs/>
          <w:sz w:val="18"/>
          <w:szCs w:val="18"/>
          <w:lang w:val="en-GB"/>
        </w:rPr>
        <w:t xml:space="preserve">   </w:t>
      </w:r>
    </w:p>
    <w:p w14:paraId="32711F9E" w14:textId="77777777" w:rsidR="004B6717" w:rsidRPr="004B6717" w:rsidRDefault="009674D8" w:rsidP="00961BC7">
      <w:pPr>
        <w:jc w:val="center"/>
        <w:rPr>
          <w:rFonts w:ascii="Courier" w:hAnsi="Courier"/>
          <w:sz w:val="18"/>
          <w:szCs w:val="18"/>
          <w:lang w:val="en-GB"/>
        </w:rPr>
      </w:pPr>
      <w:r>
        <w:rPr>
          <w:rFonts w:ascii="Courier" w:hAnsi="Courier"/>
          <w:sz w:val="18"/>
          <w:szCs w:val="18"/>
          <w:lang w:val="en-GB"/>
        </w:rPr>
        <w:t>mk.maen93@gmail.com</w:t>
      </w:r>
    </w:p>
    <w:p w14:paraId="38D6CFEF" w14:textId="77777777" w:rsidR="00961BC7" w:rsidRDefault="00961BC7" w:rsidP="00961BC7">
      <w:pPr>
        <w:pStyle w:val="IEEEAuthorName"/>
        <w:spacing w:before="0" w:after="0"/>
        <w:jc w:val="left"/>
        <w:sectPr w:rsidR="00961BC7" w:rsidSect="00961BC7">
          <w:footnotePr>
            <w:pos w:val="beneathText"/>
          </w:footnotePr>
          <w:type w:val="continuous"/>
          <w:pgSz w:w="12240" w:h="15840" w:code="1"/>
          <w:pgMar w:top="1276" w:right="868" w:bottom="1871" w:left="868" w:header="709" w:footer="720" w:gutter="0"/>
          <w:cols w:num="2" w:space="720"/>
          <w:docGrid w:linePitch="360"/>
        </w:sectPr>
      </w:pPr>
    </w:p>
    <w:p w14:paraId="23F3CE01" w14:textId="77777777" w:rsidR="0025058B" w:rsidRPr="0025058B" w:rsidRDefault="0025058B" w:rsidP="00961BC7">
      <w:pPr>
        <w:pStyle w:val="IEEEAuthorName"/>
        <w:spacing w:before="0" w:after="0"/>
        <w:jc w:val="left"/>
      </w:pPr>
    </w:p>
    <w:p w14:paraId="5B32CF75" w14:textId="77777777" w:rsidR="007851F8" w:rsidRDefault="007851F8"/>
    <w:p w14:paraId="474DA634" w14:textId="77777777" w:rsidR="007851F8" w:rsidRDefault="007851F8">
      <w:pPr>
        <w:sectPr w:rsidR="007851F8" w:rsidSect="000A2F75">
          <w:footnotePr>
            <w:pos w:val="beneathText"/>
          </w:footnotePr>
          <w:type w:val="continuous"/>
          <w:pgSz w:w="12240" w:h="15840" w:code="1"/>
          <w:pgMar w:top="1276" w:right="868" w:bottom="1871" w:left="868" w:header="709" w:footer="720" w:gutter="0"/>
          <w:cols w:space="720"/>
          <w:docGrid w:linePitch="360"/>
        </w:sectPr>
      </w:pPr>
    </w:p>
    <w:p w14:paraId="08EDE58C" w14:textId="77777777" w:rsidR="007851F8" w:rsidRDefault="007851F8" w:rsidP="00576B0B">
      <w:pPr>
        <w:pStyle w:val="IEEEAbtract"/>
      </w:pPr>
      <w:r>
        <w:rPr>
          <w:rStyle w:val="IEEEAbstractHeadingChar"/>
        </w:rPr>
        <w:t>Abstract</w:t>
      </w:r>
      <w:r>
        <w:t>—</w:t>
      </w:r>
      <w:r w:rsidR="00576B0B">
        <w:t>Facial expression and Emotion detection are playing important role in today technology.</w:t>
      </w:r>
      <w:r w:rsidR="00576B0B">
        <w:t xml:space="preserve"> </w:t>
      </w:r>
      <w:r w:rsidR="00576B0B">
        <w:t>Facial expression and emotion detection can be used in many application such as in online learning can be useful for the academic purpose, In this paper we aimed to experiment on dataset which is image based, we have downloaded a dataset from Kaggle library, and then we used CNN (conventional neural network) as our algorithm. This paper provides a basic knowledge on facial expression and emotion detection using Deep learning.</w:t>
      </w:r>
    </w:p>
    <w:p w14:paraId="298BD85E" w14:textId="77777777" w:rsidR="007851F8" w:rsidRDefault="007851F8">
      <w:pPr>
        <w:pStyle w:val="IEEEHeading1"/>
        <w:ind w:left="288" w:hanging="288"/>
      </w:pPr>
      <w:r>
        <w:t>Introduction</w:t>
      </w:r>
    </w:p>
    <w:p w14:paraId="69C94B88" w14:textId="5D16192B" w:rsidR="007851F8" w:rsidRDefault="00961BC7" w:rsidP="00961BC7">
      <w:pPr>
        <w:pStyle w:val="IEEEParagraph"/>
        <w:tabs>
          <w:tab w:val="left" w:pos="378"/>
        </w:tabs>
        <w:ind w:firstLine="0"/>
      </w:pPr>
      <w:r>
        <w:tab/>
      </w:r>
      <w:r w:rsidRPr="00961BC7">
        <w:t>Facial expression and emotion detection are essential aspects in human communication that help people to understand each other, not only human but also the machine must understand our emotions in terms to help us to discover certain emotion that is difficult from human to recognise it. However, people infer the emotional states of other people, such as joy, sadness, and anger, using facial expressions and emotion detection. it is obvious the study of facial expression has become the centre of attention over the past decades in affective computing and computer animations.</w:t>
      </w:r>
    </w:p>
    <w:p w14:paraId="5D502BC6" w14:textId="77777777" w:rsidR="007851F8" w:rsidRDefault="007851F8">
      <w:pPr>
        <w:pStyle w:val="IEEEHeading1"/>
        <w:ind w:left="288" w:hanging="288"/>
      </w:pPr>
      <w:r>
        <w:t>Page Style</w:t>
      </w:r>
    </w:p>
    <w:p w14:paraId="67AC38C6" w14:textId="77777777" w:rsidR="007851F8" w:rsidRDefault="007851F8">
      <w:pPr>
        <w:pStyle w:val="IEEEParagraph"/>
      </w:pPr>
      <w:r>
        <w:t>All paragraphs must be indented.  All paragraphs must be justified, i.e. both left-justified and right-justified.</w:t>
      </w:r>
    </w:p>
    <w:p w14:paraId="550AE8B5" w14:textId="77777777" w:rsidR="007851F8" w:rsidRDefault="007851F8">
      <w:pPr>
        <w:pStyle w:val="IEEEHeading2"/>
        <w:ind w:left="288" w:hanging="288"/>
      </w:pPr>
      <w:r>
        <w:t>Text Font of Entire Document</w:t>
      </w:r>
    </w:p>
    <w:p w14:paraId="1E8E4D5C" w14:textId="77777777" w:rsidR="007851F8" w:rsidRDefault="007851F8">
      <w:pPr>
        <w:pStyle w:val="IEEEParagraph"/>
      </w:pPr>
      <w:r>
        <w:t>The entire document should be in Times New Roman or Times font.  Type 3 fonts must not be used.  Other font types may be used if needed for special purposes.</w:t>
      </w:r>
    </w:p>
    <w:p w14:paraId="543A8196" w14:textId="77777777" w:rsidR="007851F8" w:rsidRDefault="007851F8">
      <w:pPr>
        <w:pStyle w:val="IEEEParagraph"/>
      </w:pPr>
      <w:r>
        <w:t>Recommended font sizes are shown in Table 1.</w:t>
      </w:r>
    </w:p>
    <w:p w14:paraId="638A360D" w14:textId="77777777" w:rsidR="007851F8" w:rsidRDefault="007851F8">
      <w:pPr>
        <w:pStyle w:val="IEEEHeading2"/>
        <w:ind w:left="288" w:hanging="288"/>
      </w:pPr>
      <w:r>
        <w:t>Title and Author Details</w:t>
      </w:r>
    </w:p>
    <w:p w14:paraId="48487367" w14:textId="77777777" w:rsidR="007851F8" w:rsidRDefault="007851F8">
      <w:pPr>
        <w:pStyle w:val="IEEEParagraph"/>
      </w:pPr>
      <w:r>
        <w:t xml:space="preserve">Title must be in 24 </w:t>
      </w:r>
      <w:proofErr w:type="spellStart"/>
      <w:r>
        <w:t>pt</w:t>
      </w:r>
      <w:proofErr w:type="spellEnd"/>
      <w:r>
        <w:t xml:space="preserve"> Regular font.  Author name must be in 11 </w:t>
      </w:r>
      <w:proofErr w:type="spellStart"/>
      <w:r>
        <w:t>pt</w:t>
      </w:r>
      <w:proofErr w:type="spellEnd"/>
      <w:r>
        <w:t xml:space="preserve"> Regular font.  Author affiliation must be in 10 </w:t>
      </w:r>
      <w:proofErr w:type="spellStart"/>
      <w:r>
        <w:t>pt</w:t>
      </w:r>
      <w:proofErr w:type="spellEnd"/>
      <w:r>
        <w:t xml:space="preserve"> Italic. Contact email address must be in 9 </w:t>
      </w:r>
      <w:proofErr w:type="spellStart"/>
      <w:r>
        <w:t>pt</w:t>
      </w:r>
      <w:proofErr w:type="spellEnd"/>
      <w:r>
        <w:t xml:space="preserve"> Courier Regular font.</w:t>
      </w:r>
    </w:p>
    <w:p w14:paraId="1E8018BA" w14:textId="77777777" w:rsidR="00944641" w:rsidRDefault="00944641" w:rsidP="00944641">
      <w:pPr>
        <w:pStyle w:val="IEEETableCaption"/>
      </w:pPr>
      <w:r>
        <w:t xml:space="preserve">TABLE </w:t>
      </w:r>
      <w:r>
        <w:fldChar w:fldCharType="begin"/>
      </w:r>
      <w:r w:rsidRPr="00961BC7">
        <w:instrText xml:space="preserve"> SEQ TABLE \* ROMAN </w:instrText>
      </w:r>
      <w:r>
        <w:fldChar w:fldCharType="separate"/>
      </w:r>
      <w:r w:rsidR="00CD1834">
        <w:rPr>
          <w:noProof/>
        </w:rPr>
        <w:t>I</w:t>
      </w:r>
      <w:r>
        <w:fldChar w:fldCharType="end"/>
      </w:r>
      <w:r>
        <w:br w:type="textWrapping" w:clear="all"/>
        <w:t>Font Sizes for Papers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1"/>
        <w:gridCol w:w="1559"/>
        <w:gridCol w:w="1080"/>
        <w:gridCol w:w="1605"/>
      </w:tblGrid>
      <w:tr w:rsidR="00944641" w14:paraId="6E7683CD" w14:textId="77777777" w:rsidTr="00EF16F6">
        <w:trPr>
          <w:jc w:val="center"/>
        </w:trPr>
        <w:tc>
          <w:tcPr>
            <w:tcW w:w="741" w:type="dxa"/>
            <w:vMerge w:val="restart"/>
          </w:tcPr>
          <w:p w14:paraId="33415709" w14:textId="77777777" w:rsidR="00944641" w:rsidRPr="00C012E1" w:rsidRDefault="00944641" w:rsidP="00EF16F6">
            <w:pPr>
              <w:pStyle w:val="IEEETableHeaderLeft-Justified"/>
            </w:pPr>
            <w:r>
              <w:t>Font S</w:t>
            </w:r>
            <w:r w:rsidRPr="00C012E1">
              <w:t>ize</w:t>
            </w:r>
          </w:p>
        </w:tc>
        <w:tc>
          <w:tcPr>
            <w:tcW w:w="4244" w:type="dxa"/>
            <w:gridSpan w:val="3"/>
          </w:tcPr>
          <w:p w14:paraId="6CB4C856" w14:textId="77777777" w:rsidR="00944641" w:rsidRPr="00C012E1" w:rsidRDefault="00944641" w:rsidP="00EF16F6">
            <w:pPr>
              <w:pStyle w:val="IEEETableHeaderCentered"/>
            </w:pPr>
            <w:r w:rsidRPr="00C012E1">
              <w:t>Appearance</w:t>
            </w:r>
            <w:r>
              <w:t xml:space="preserve"> (in Time New Roman or Times)</w:t>
            </w:r>
          </w:p>
        </w:tc>
      </w:tr>
      <w:tr w:rsidR="00944641" w14:paraId="1A2D44AA" w14:textId="77777777" w:rsidTr="00EF16F6">
        <w:trPr>
          <w:jc w:val="center"/>
        </w:trPr>
        <w:tc>
          <w:tcPr>
            <w:tcW w:w="741" w:type="dxa"/>
            <w:vMerge/>
          </w:tcPr>
          <w:p w14:paraId="53AB335A" w14:textId="77777777" w:rsidR="00944641" w:rsidRPr="008A4622" w:rsidRDefault="00944641" w:rsidP="00EF16F6">
            <w:pPr>
              <w:pStyle w:val="IEEETableCell"/>
              <w:rPr>
                <w:b/>
                <w:bCs/>
              </w:rPr>
            </w:pPr>
          </w:p>
        </w:tc>
        <w:tc>
          <w:tcPr>
            <w:tcW w:w="1559" w:type="dxa"/>
          </w:tcPr>
          <w:p w14:paraId="69DDE27A" w14:textId="77777777" w:rsidR="00944641" w:rsidRPr="00C012E1" w:rsidRDefault="00944641" w:rsidP="00EF16F6">
            <w:pPr>
              <w:pStyle w:val="IEEETableHeaderLeft-Justified"/>
            </w:pPr>
            <w:r w:rsidRPr="00C012E1">
              <w:t>Regular</w:t>
            </w:r>
          </w:p>
        </w:tc>
        <w:tc>
          <w:tcPr>
            <w:tcW w:w="1080" w:type="dxa"/>
          </w:tcPr>
          <w:p w14:paraId="004659E9" w14:textId="77777777" w:rsidR="00944641" w:rsidRPr="00C012E1" w:rsidRDefault="00944641" w:rsidP="00EF16F6">
            <w:pPr>
              <w:pStyle w:val="IEEETableHeaderLeft-Justified"/>
            </w:pPr>
            <w:r w:rsidRPr="00C012E1">
              <w:t>Bold</w:t>
            </w:r>
          </w:p>
        </w:tc>
        <w:tc>
          <w:tcPr>
            <w:tcW w:w="1605" w:type="dxa"/>
          </w:tcPr>
          <w:p w14:paraId="25F3EF3A" w14:textId="77777777" w:rsidR="00944641" w:rsidRPr="00C012E1" w:rsidRDefault="00944641" w:rsidP="00EF16F6">
            <w:pPr>
              <w:pStyle w:val="IEEETableHeaderLeft-Justified"/>
            </w:pPr>
            <w:r w:rsidRPr="00C012E1">
              <w:t>Italic</w:t>
            </w:r>
          </w:p>
        </w:tc>
      </w:tr>
      <w:tr w:rsidR="00944641" w14:paraId="219E16DF" w14:textId="77777777" w:rsidTr="00EF16F6">
        <w:trPr>
          <w:jc w:val="center"/>
        </w:trPr>
        <w:tc>
          <w:tcPr>
            <w:tcW w:w="741" w:type="dxa"/>
          </w:tcPr>
          <w:p w14:paraId="55AFDF49" w14:textId="77777777" w:rsidR="00944641" w:rsidRDefault="00944641" w:rsidP="00EF16F6">
            <w:pPr>
              <w:pStyle w:val="IEEETableCell"/>
            </w:pPr>
            <w:r>
              <w:t>8</w:t>
            </w:r>
          </w:p>
        </w:tc>
        <w:tc>
          <w:tcPr>
            <w:tcW w:w="1559" w:type="dxa"/>
          </w:tcPr>
          <w:p w14:paraId="5715CFD5" w14:textId="77777777" w:rsidR="00944641" w:rsidRDefault="00944641" w:rsidP="00EF16F6">
            <w:pPr>
              <w:pStyle w:val="IEEETableCell"/>
            </w:pPr>
            <w:r>
              <w:t>table caption (in Small Caps),</w:t>
            </w:r>
          </w:p>
          <w:p w14:paraId="7AD2EFD3" w14:textId="77777777" w:rsidR="00944641" w:rsidRDefault="00944641" w:rsidP="00EF16F6">
            <w:pPr>
              <w:pStyle w:val="IEEETableCell"/>
            </w:pPr>
            <w:r>
              <w:t>figure caption,</w:t>
            </w:r>
          </w:p>
          <w:p w14:paraId="09475C81" w14:textId="77777777" w:rsidR="00944641" w:rsidRDefault="00944641" w:rsidP="00EF16F6">
            <w:pPr>
              <w:pStyle w:val="IEEETableCell"/>
            </w:pPr>
            <w:r>
              <w:t>reference item</w:t>
            </w:r>
          </w:p>
        </w:tc>
        <w:tc>
          <w:tcPr>
            <w:tcW w:w="1080" w:type="dxa"/>
          </w:tcPr>
          <w:p w14:paraId="11B4753E" w14:textId="77777777" w:rsidR="00944641" w:rsidRDefault="00944641" w:rsidP="00EF16F6">
            <w:pPr>
              <w:pStyle w:val="IEEETableCell"/>
            </w:pPr>
          </w:p>
        </w:tc>
        <w:tc>
          <w:tcPr>
            <w:tcW w:w="1605" w:type="dxa"/>
          </w:tcPr>
          <w:p w14:paraId="53027DB9" w14:textId="77777777" w:rsidR="00944641" w:rsidRDefault="00944641" w:rsidP="00EF16F6">
            <w:pPr>
              <w:pStyle w:val="IEEETableCell"/>
            </w:pPr>
            <w:r>
              <w:t>reference item (partial)</w:t>
            </w:r>
          </w:p>
        </w:tc>
      </w:tr>
      <w:tr w:rsidR="00944641" w14:paraId="1CE0AC9F" w14:textId="77777777" w:rsidTr="00EF16F6">
        <w:trPr>
          <w:jc w:val="center"/>
        </w:trPr>
        <w:tc>
          <w:tcPr>
            <w:tcW w:w="741" w:type="dxa"/>
          </w:tcPr>
          <w:p w14:paraId="48E03BBB" w14:textId="77777777" w:rsidR="00944641" w:rsidRDefault="00944641" w:rsidP="00EF16F6">
            <w:pPr>
              <w:pStyle w:val="IEEETableCell"/>
            </w:pPr>
            <w:r>
              <w:t>9</w:t>
            </w:r>
          </w:p>
        </w:tc>
        <w:tc>
          <w:tcPr>
            <w:tcW w:w="1559" w:type="dxa"/>
          </w:tcPr>
          <w:p w14:paraId="5D606327" w14:textId="77777777" w:rsidR="00944641" w:rsidRDefault="00944641" w:rsidP="00EF16F6">
            <w:pPr>
              <w:pStyle w:val="IEEETableCell"/>
            </w:pPr>
            <w:r>
              <w:t>Contact author email address (in Courier), cell in a table</w:t>
            </w:r>
          </w:p>
        </w:tc>
        <w:tc>
          <w:tcPr>
            <w:tcW w:w="1080" w:type="dxa"/>
          </w:tcPr>
          <w:p w14:paraId="55C8B06D" w14:textId="77777777" w:rsidR="00944641" w:rsidRDefault="00944641" w:rsidP="00EF16F6">
            <w:pPr>
              <w:pStyle w:val="IEEETableCell"/>
            </w:pPr>
            <w:r>
              <w:t>abstract body</w:t>
            </w:r>
          </w:p>
        </w:tc>
        <w:tc>
          <w:tcPr>
            <w:tcW w:w="1605" w:type="dxa"/>
          </w:tcPr>
          <w:p w14:paraId="0F251699" w14:textId="77777777" w:rsidR="00944641" w:rsidRDefault="00944641" w:rsidP="00EF16F6">
            <w:pPr>
              <w:pStyle w:val="IEEETableCell"/>
            </w:pPr>
            <w:r>
              <w:t>abstract heading (also in Bold)</w:t>
            </w:r>
          </w:p>
        </w:tc>
      </w:tr>
      <w:tr w:rsidR="00944641" w14:paraId="05357415" w14:textId="77777777" w:rsidTr="00EF16F6">
        <w:trPr>
          <w:jc w:val="center"/>
        </w:trPr>
        <w:tc>
          <w:tcPr>
            <w:tcW w:w="741" w:type="dxa"/>
          </w:tcPr>
          <w:p w14:paraId="724B1CB6" w14:textId="77777777" w:rsidR="00944641" w:rsidRDefault="00944641" w:rsidP="00EF16F6">
            <w:pPr>
              <w:pStyle w:val="IEEETableCell"/>
            </w:pPr>
            <w:r>
              <w:t>10</w:t>
            </w:r>
          </w:p>
        </w:tc>
        <w:tc>
          <w:tcPr>
            <w:tcW w:w="1559" w:type="dxa"/>
          </w:tcPr>
          <w:p w14:paraId="469960DC" w14:textId="77777777" w:rsidR="00944641" w:rsidRDefault="00944641" w:rsidP="00EF16F6">
            <w:pPr>
              <w:pStyle w:val="IEEETableCell"/>
            </w:pPr>
            <w:r>
              <w:t>level-1 heading (in Small Caps),</w:t>
            </w:r>
          </w:p>
          <w:p w14:paraId="0525C3BF" w14:textId="77777777" w:rsidR="00944641" w:rsidRDefault="00944641" w:rsidP="00EF16F6">
            <w:pPr>
              <w:pStyle w:val="IEEETableCell"/>
            </w:pPr>
            <w:r>
              <w:t>paragraph</w:t>
            </w:r>
          </w:p>
        </w:tc>
        <w:tc>
          <w:tcPr>
            <w:tcW w:w="1080" w:type="dxa"/>
          </w:tcPr>
          <w:p w14:paraId="14D3387A" w14:textId="77777777" w:rsidR="00944641" w:rsidRDefault="00944641" w:rsidP="00EF16F6">
            <w:pPr>
              <w:pStyle w:val="IEEETableCell"/>
            </w:pPr>
          </w:p>
        </w:tc>
        <w:tc>
          <w:tcPr>
            <w:tcW w:w="1605" w:type="dxa"/>
          </w:tcPr>
          <w:p w14:paraId="062A5BBE" w14:textId="77777777" w:rsidR="00944641" w:rsidRDefault="00944641" w:rsidP="00EF16F6">
            <w:pPr>
              <w:pStyle w:val="IEEETableCell"/>
            </w:pPr>
            <w:r>
              <w:t>level-2 heading,</w:t>
            </w:r>
          </w:p>
          <w:p w14:paraId="220E3D13" w14:textId="77777777" w:rsidR="00944641" w:rsidRDefault="00944641" w:rsidP="00EF16F6">
            <w:pPr>
              <w:pStyle w:val="IEEETableCell"/>
            </w:pPr>
            <w:r>
              <w:t>level-3 heading,</w:t>
            </w:r>
          </w:p>
          <w:p w14:paraId="1749CC75" w14:textId="77777777" w:rsidR="00944641" w:rsidRDefault="00944641" w:rsidP="00EF16F6">
            <w:pPr>
              <w:pStyle w:val="IEEETableCell"/>
            </w:pPr>
            <w:r>
              <w:t>author affiliation</w:t>
            </w:r>
          </w:p>
        </w:tc>
      </w:tr>
      <w:tr w:rsidR="00944641" w14:paraId="71C0BE4A" w14:textId="77777777" w:rsidTr="00EF16F6">
        <w:trPr>
          <w:jc w:val="center"/>
        </w:trPr>
        <w:tc>
          <w:tcPr>
            <w:tcW w:w="741" w:type="dxa"/>
          </w:tcPr>
          <w:p w14:paraId="6EB2F95B" w14:textId="77777777" w:rsidR="00944641" w:rsidRDefault="00944641" w:rsidP="00EF16F6">
            <w:pPr>
              <w:pStyle w:val="IEEETableCell"/>
            </w:pPr>
            <w:r>
              <w:t>11</w:t>
            </w:r>
          </w:p>
        </w:tc>
        <w:tc>
          <w:tcPr>
            <w:tcW w:w="1559" w:type="dxa"/>
          </w:tcPr>
          <w:p w14:paraId="63150CF2" w14:textId="77777777" w:rsidR="00944641" w:rsidRDefault="00944641" w:rsidP="00EF16F6">
            <w:pPr>
              <w:pStyle w:val="IEEETableCell"/>
            </w:pPr>
            <w:r>
              <w:t>author name</w:t>
            </w:r>
          </w:p>
        </w:tc>
        <w:tc>
          <w:tcPr>
            <w:tcW w:w="1080" w:type="dxa"/>
          </w:tcPr>
          <w:p w14:paraId="399E878A" w14:textId="77777777" w:rsidR="00944641" w:rsidRDefault="00944641" w:rsidP="00EF16F6">
            <w:pPr>
              <w:pStyle w:val="IEEETableCell"/>
            </w:pPr>
          </w:p>
        </w:tc>
        <w:tc>
          <w:tcPr>
            <w:tcW w:w="1605" w:type="dxa"/>
          </w:tcPr>
          <w:p w14:paraId="11C29AFE" w14:textId="77777777" w:rsidR="00944641" w:rsidRDefault="00944641" w:rsidP="00EF16F6">
            <w:pPr>
              <w:pStyle w:val="IEEETableCell"/>
            </w:pPr>
          </w:p>
        </w:tc>
      </w:tr>
      <w:tr w:rsidR="00944641" w14:paraId="38470317" w14:textId="77777777" w:rsidTr="00EF16F6">
        <w:trPr>
          <w:jc w:val="center"/>
        </w:trPr>
        <w:tc>
          <w:tcPr>
            <w:tcW w:w="741" w:type="dxa"/>
          </w:tcPr>
          <w:p w14:paraId="0A5109AF" w14:textId="77777777" w:rsidR="00944641" w:rsidRDefault="00944641" w:rsidP="00EF16F6">
            <w:pPr>
              <w:pStyle w:val="IEEETableCell"/>
            </w:pPr>
            <w:r>
              <w:t>24</w:t>
            </w:r>
          </w:p>
        </w:tc>
        <w:tc>
          <w:tcPr>
            <w:tcW w:w="1559" w:type="dxa"/>
          </w:tcPr>
          <w:p w14:paraId="61ED2828" w14:textId="77777777" w:rsidR="00944641" w:rsidRDefault="00944641" w:rsidP="00EF16F6">
            <w:pPr>
              <w:pStyle w:val="IEEETableCell"/>
            </w:pPr>
            <w:r>
              <w:t>title</w:t>
            </w:r>
          </w:p>
        </w:tc>
        <w:tc>
          <w:tcPr>
            <w:tcW w:w="1080" w:type="dxa"/>
          </w:tcPr>
          <w:p w14:paraId="622A7F77" w14:textId="77777777" w:rsidR="00944641" w:rsidRDefault="00944641" w:rsidP="00EF16F6">
            <w:pPr>
              <w:pStyle w:val="IEEETableCell"/>
            </w:pPr>
          </w:p>
        </w:tc>
        <w:tc>
          <w:tcPr>
            <w:tcW w:w="1605" w:type="dxa"/>
          </w:tcPr>
          <w:p w14:paraId="1368D884" w14:textId="77777777" w:rsidR="00944641" w:rsidRDefault="00944641" w:rsidP="00EF16F6">
            <w:pPr>
              <w:pStyle w:val="IEEETableCell"/>
            </w:pPr>
          </w:p>
        </w:tc>
      </w:tr>
    </w:tbl>
    <w:p w14:paraId="174E599B" w14:textId="77777777" w:rsidR="00944641" w:rsidRDefault="00944641">
      <w:pPr>
        <w:pStyle w:val="IEEEParagraph"/>
      </w:pPr>
    </w:p>
    <w:p w14:paraId="33D05764" w14:textId="77777777" w:rsidR="007851F8" w:rsidRDefault="007851F8">
      <w:pPr>
        <w:pStyle w:val="IEEEParagraph"/>
      </w:pPr>
      <w:r>
        <w:t xml:space="preserve">All title and author details must be in single-column format and must be </w:t>
      </w:r>
      <w:proofErr w:type="spellStart"/>
      <w:r>
        <w:t>centered</w:t>
      </w:r>
      <w:proofErr w:type="spellEnd"/>
      <w:r>
        <w:t>.</w:t>
      </w:r>
    </w:p>
    <w:p w14:paraId="5AB56720" w14:textId="77777777" w:rsidR="007851F8" w:rsidRDefault="007851F8">
      <w:pPr>
        <w:pStyle w:val="IEEEParagraph"/>
      </w:pPr>
      <w:r>
        <w:t>Every word in a title must be capitalized except for short minor words such as “a”, “an”, “and”, “as”, “at”, “by”, “for”, “from”, “if”, “in”, “into”, “on”, “or”, “of”, “the”, “to”, “with”.</w:t>
      </w:r>
    </w:p>
    <w:p w14:paraId="7C42219F" w14:textId="77777777" w:rsidR="007851F8" w:rsidRDefault="007851F8">
      <w:pPr>
        <w:pStyle w:val="IEEEParagraph"/>
      </w:pPr>
      <w:r>
        <w:t xml:space="preserve">Author details must not show any professional title (e.g. Managing Director), any academic title (e.g. </w:t>
      </w:r>
      <w:proofErr w:type="spellStart"/>
      <w:r>
        <w:t>Dr.</w:t>
      </w:r>
      <w:proofErr w:type="spellEnd"/>
      <w:r>
        <w:t>) or any membership of any professional organization (e.g. Senior Member IEEE).</w:t>
      </w:r>
    </w:p>
    <w:p w14:paraId="1010B94A" w14:textId="77777777" w:rsidR="007851F8" w:rsidRDefault="007851F8">
      <w:pPr>
        <w:pStyle w:val="IEEEParagraph"/>
      </w:pPr>
      <w:r>
        <w:t>To avoid confusion, the family name must be written as the last part of each author name (e.g. John A.K. Smith).</w:t>
      </w:r>
    </w:p>
    <w:p w14:paraId="6CA10E58" w14:textId="77777777" w:rsidR="007851F8" w:rsidRDefault="007851F8">
      <w:pPr>
        <w:pStyle w:val="IEEEParagraph"/>
      </w:pPr>
      <w:r>
        <w:t>Each affiliation must include, at the very least, the name of the institute/university and the name of the country where the author is based (e.g. University of Tokyo, Japan).</w:t>
      </w:r>
    </w:p>
    <w:p w14:paraId="79B0243A" w14:textId="77777777" w:rsidR="007851F8" w:rsidRDefault="007851F8">
      <w:pPr>
        <w:pStyle w:val="IEEEParagraph"/>
      </w:pPr>
      <w:r>
        <w:t>Email address is compulsory for the corresponding author.</w:t>
      </w:r>
    </w:p>
    <w:p w14:paraId="756AB263" w14:textId="77777777" w:rsidR="007851F8" w:rsidRDefault="007851F8">
      <w:pPr>
        <w:pStyle w:val="IEEEHeading2"/>
        <w:ind w:left="288" w:hanging="288"/>
      </w:pPr>
      <w:r>
        <w:t>Section Headings</w:t>
      </w:r>
    </w:p>
    <w:p w14:paraId="194A80C5" w14:textId="77777777" w:rsidR="007851F8" w:rsidRDefault="007851F8">
      <w:pPr>
        <w:pStyle w:val="IEEEParagraph"/>
      </w:pPr>
      <w:r>
        <w:t>No more than 3 levels of headings should be used.  All headings must be in 10pt font.  Every word in a heading must be capitalized except for short minor words as listed in Section III-B.</w:t>
      </w:r>
    </w:p>
    <w:p w14:paraId="5A3AC255" w14:textId="77777777" w:rsidR="007851F8" w:rsidRDefault="007851F8">
      <w:pPr>
        <w:pStyle w:val="IEEEHeading3"/>
        <w:ind w:firstLine="0"/>
        <w:rPr>
          <w:i w:val="0"/>
          <w:iCs/>
        </w:rPr>
      </w:pPr>
      <w:r>
        <w:t>Level-1 Heading</w:t>
      </w:r>
      <w:r>
        <w:rPr>
          <w:i w:val="0"/>
          <w:iCs/>
        </w:rPr>
        <w:t xml:space="preserve">:  A level-1 heading must be in Small Caps, </w:t>
      </w:r>
      <w:proofErr w:type="spellStart"/>
      <w:r>
        <w:rPr>
          <w:i w:val="0"/>
          <w:iCs/>
        </w:rPr>
        <w:t>centered</w:t>
      </w:r>
      <w:proofErr w:type="spellEnd"/>
      <w:r>
        <w:rPr>
          <w:i w:val="0"/>
          <w:iCs/>
        </w:rPr>
        <w:t xml:space="preserve"> and numbered using uppercase Roman numerals.  For example, see heading “III. Page Style” of this document.  The two level-1 headings which must not be numbered are “Acknowledgment” and “References”.</w:t>
      </w:r>
    </w:p>
    <w:p w14:paraId="1B3E1CA2" w14:textId="77777777" w:rsidR="007851F8" w:rsidRDefault="007851F8">
      <w:pPr>
        <w:pStyle w:val="IEEEHeading3"/>
        <w:ind w:firstLine="0"/>
        <w:rPr>
          <w:i w:val="0"/>
          <w:iCs/>
        </w:rPr>
      </w:pPr>
      <w:r>
        <w:t>Level-2 Heading:</w:t>
      </w:r>
      <w:r>
        <w:rPr>
          <w:i w:val="0"/>
          <w:iCs/>
        </w:rPr>
        <w:t xml:space="preserve">  A level-2 heading must be in Italic, left-justified and numbered using an uppercase alphabetic letter followed by a period.  For example, see heading “C. Section Headings” above.</w:t>
      </w:r>
    </w:p>
    <w:p w14:paraId="38DD3FF4" w14:textId="77777777" w:rsidR="007851F8" w:rsidRDefault="007851F8">
      <w:pPr>
        <w:pStyle w:val="IEEEHeading3"/>
        <w:ind w:firstLine="0"/>
        <w:rPr>
          <w:i w:val="0"/>
          <w:iCs/>
        </w:rPr>
      </w:pPr>
      <w:r>
        <w:t>Level-3 Heading:</w:t>
      </w:r>
      <w:r>
        <w:rPr>
          <w:i w:val="0"/>
          <w:iCs/>
        </w:rPr>
        <w:t xml:space="preserve">  A level-3 heading must be indented, in Italic and numbered with an Arabic numeral followed by a right </w:t>
      </w:r>
      <w:r>
        <w:rPr>
          <w:i w:val="0"/>
          <w:iCs/>
        </w:rPr>
        <w:lastRenderedPageBreak/>
        <w:t>parenthesis. The level-3 heading must end with a colon.  The body of the level-3 section immediately follows the level-3 heading in the same paragraph.  For example, this paragraph begins with a level-3 heading.</w:t>
      </w:r>
    </w:p>
    <w:p w14:paraId="1AEB49F6" w14:textId="77777777" w:rsidR="007851F8" w:rsidRDefault="007851F8">
      <w:pPr>
        <w:pStyle w:val="IEEEHeading2"/>
        <w:ind w:left="288" w:hanging="288"/>
        <w:rPr>
          <w:lang w:val="en-GB"/>
        </w:rPr>
      </w:pPr>
      <w:r>
        <w:rPr>
          <w:lang w:val="en-GB"/>
        </w:rPr>
        <w:t>Figures and Tables</w:t>
      </w:r>
    </w:p>
    <w:p w14:paraId="4F811F6F" w14:textId="77777777" w:rsidR="007851F8" w:rsidRDefault="007851F8">
      <w:pPr>
        <w:pStyle w:val="IEEEParagraph"/>
        <w:rPr>
          <w:lang w:val="en-GB"/>
        </w:rPr>
      </w:pPr>
      <w:r>
        <w:rPr>
          <w:lang w:val="en-GB"/>
        </w:rPr>
        <w:t xml:space="preserve">Figures and tables must be </w:t>
      </w:r>
      <w:proofErr w:type="spellStart"/>
      <w:r>
        <w:rPr>
          <w:lang w:val="en-GB"/>
        </w:rPr>
        <w:t>centered</w:t>
      </w:r>
      <w:proofErr w:type="spellEnd"/>
      <w:r>
        <w:rPr>
          <w:lang w:val="en-GB"/>
        </w:rPr>
        <w:t xml:space="preserve"> in the column.  Large figures and tables may span across both columns.  Any table or figure that takes up more than 1 column width must be positioned either at the top or at the bottom of the page.</w:t>
      </w:r>
    </w:p>
    <w:p w14:paraId="279FC097" w14:textId="77777777" w:rsidR="007851F8" w:rsidRDefault="007851F8">
      <w:pPr>
        <w:pStyle w:val="IEEEParagraph"/>
        <w:rPr>
          <w:lang w:val="en-GB"/>
        </w:rPr>
      </w:pPr>
      <w:r>
        <w:rPr>
          <w:lang w:val="en-GB"/>
        </w:rPr>
        <w:t>Graphics may be full</w:t>
      </w:r>
      <w:r>
        <w:rPr>
          <w:lang w:val="en-US"/>
        </w:rPr>
        <w:t xml:space="preserve"> color</w:t>
      </w:r>
      <w:r>
        <w:rPr>
          <w:lang w:val="en-GB"/>
        </w:rPr>
        <w:t xml:space="preserve">.  All </w:t>
      </w:r>
      <w:proofErr w:type="spellStart"/>
      <w:r>
        <w:rPr>
          <w:lang w:val="en-GB"/>
        </w:rPr>
        <w:t>colors</w:t>
      </w:r>
      <w:proofErr w:type="spellEnd"/>
      <w:r>
        <w:rPr>
          <w:lang w:val="en-GB"/>
        </w:rPr>
        <w:t xml:space="preserve"> will be retained in the online proceedings but will be </w:t>
      </w:r>
      <w:proofErr w:type="spellStart"/>
      <w:r>
        <w:rPr>
          <w:lang w:val="en-GB"/>
        </w:rPr>
        <w:t>gray</w:t>
      </w:r>
      <w:proofErr w:type="spellEnd"/>
      <w:r>
        <w:rPr>
          <w:lang w:val="en-GB"/>
        </w:rPr>
        <w:t xml:space="preserve"> scale in the printed proceedings.  Graphics must not use stipple fill patterns because they may not be reproduced properly.  Please use only </w:t>
      </w:r>
      <w:r>
        <w:rPr>
          <w:i/>
          <w:iCs/>
          <w:lang w:val="en-GB"/>
        </w:rPr>
        <w:t>SOLID FILL</w:t>
      </w:r>
      <w:r>
        <w:rPr>
          <w:lang w:val="en-GB"/>
        </w:rPr>
        <w:t xml:space="preserve"> </w:t>
      </w:r>
      <w:proofErr w:type="spellStart"/>
      <w:r>
        <w:t>colors</w:t>
      </w:r>
      <w:proofErr w:type="spellEnd"/>
      <w:r>
        <w:rPr>
          <w:lang w:val="en-GB"/>
        </w:rPr>
        <w:t xml:space="preserve"> which contrast well both on screen and on a black-and-white hardcopy, as shown in Fig. 1.</w:t>
      </w:r>
    </w:p>
    <w:p w14:paraId="36AC1D79" w14:textId="77777777" w:rsidR="007851F8" w:rsidRDefault="007851F8">
      <w:pPr>
        <w:pStyle w:val="IEEEParagraph"/>
      </w:pPr>
    </w:p>
    <w:p w14:paraId="03F382C7" w14:textId="77777777" w:rsidR="007851F8" w:rsidRDefault="001B69EB">
      <w:pPr>
        <w:pStyle w:val="IEEEFigure"/>
      </w:pPr>
      <w:r>
        <w:rPr>
          <w:noProof/>
          <w:lang w:val="en-US" w:eastAsia="en-US"/>
        </w:rPr>
        <w:drawing>
          <wp:inline distT="0" distB="0" distL="0" distR="0" wp14:anchorId="018462DF" wp14:editId="4ED1B02B">
            <wp:extent cx="2466975" cy="17907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66975" cy="1790700"/>
                    </a:xfrm>
                    <a:prstGeom prst="rect">
                      <a:avLst/>
                    </a:prstGeom>
                    <a:solidFill>
                      <a:srgbClr val="FFFFFF"/>
                    </a:solidFill>
                    <a:ln>
                      <a:noFill/>
                    </a:ln>
                  </pic:spPr>
                </pic:pic>
              </a:graphicData>
            </a:graphic>
          </wp:inline>
        </w:drawing>
      </w:r>
    </w:p>
    <w:p w14:paraId="2FECBB46" w14:textId="77777777" w:rsidR="007851F8" w:rsidRDefault="007851F8">
      <w:pPr>
        <w:pStyle w:val="IEEEFigureCaptionMulti-Lines"/>
      </w:pPr>
      <w:r>
        <w:t xml:space="preserve">Fig. </w:t>
      </w:r>
      <w:r>
        <w:fldChar w:fldCharType="begin"/>
      </w:r>
      <w:r>
        <w:instrText xml:space="preserve"> SEQ "Fig." \*Arabic </w:instrText>
      </w:r>
      <w:r>
        <w:fldChar w:fldCharType="separate"/>
      </w:r>
      <w:r w:rsidR="00CD1834">
        <w:rPr>
          <w:noProof/>
        </w:rPr>
        <w:t>1</w:t>
      </w:r>
      <w:r>
        <w:fldChar w:fldCharType="end"/>
      </w:r>
      <w:r>
        <w:t xml:space="preserve">  A sample line graph using </w:t>
      </w:r>
      <w:proofErr w:type="spellStart"/>
      <w:r>
        <w:t>colors</w:t>
      </w:r>
      <w:proofErr w:type="spellEnd"/>
      <w:r>
        <w:t xml:space="preserve"> which contrast well both on screen and on a black-and-white hardcopy</w:t>
      </w:r>
    </w:p>
    <w:p w14:paraId="27D94200" w14:textId="77777777" w:rsidR="007851F8" w:rsidRDefault="007851F8">
      <w:pPr>
        <w:pStyle w:val="IEEEParagraph"/>
      </w:pPr>
    </w:p>
    <w:p w14:paraId="54C5BE1C" w14:textId="77777777" w:rsidR="007851F8" w:rsidRDefault="007851F8">
      <w:pPr>
        <w:pStyle w:val="IEEEParagraph"/>
        <w:rPr>
          <w:lang w:val="en-GB"/>
        </w:rPr>
      </w:pPr>
      <w:r>
        <w:rPr>
          <w:lang w:val="en-GB"/>
        </w:rPr>
        <w:t>Fig. 2 shows an example of a low-resolution image which would not be acceptable, whereas Fig. 3 shows an example of an image with adequate resolution.  Check that the resolution is adequate to reveal the important detail in the figure.</w:t>
      </w:r>
    </w:p>
    <w:p w14:paraId="411B1648" w14:textId="77777777" w:rsidR="007851F8" w:rsidRDefault="007851F8">
      <w:pPr>
        <w:pStyle w:val="IEEEParagraph"/>
        <w:rPr>
          <w:lang w:val="en-GB"/>
        </w:rPr>
      </w:pPr>
      <w:r>
        <w:rPr>
          <w:lang w:val="en-GB"/>
        </w:rPr>
        <w:t>Please check all figures in your paper both on screen and on a black-and-white hardcopy.  When you check your paper on a black-and-white hardcopy, please ensure that:</w:t>
      </w:r>
    </w:p>
    <w:p w14:paraId="4732A764" w14:textId="77777777" w:rsidR="007851F8" w:rsidRDefault="007851F8">
      <w:pPr>
        <w:pStyle w:val="IEEEParagraph"/>
        <w:numPr>
          <w:ilvl w:val="0"/>
          <w:numId w:val="4"/>
        </w:numPr>
        <w:rPr>
          <w:lang w:val="en-GB"/>
        </w:rPr>
      </w:pPr>
      <w:r>
        <w:rPr>
          <w:lang w:val="en-GB"/>
        </w:rPr>
        <w:t xml:space="preserve">the </w:t>
      </w:r>
      <w:proofErr w:type="spellStart"/>
      <w:r>
        <w:rPr>
          <w:lang w:val="en-GB"/>
        </w:rPr>
        <w:t>colors</w:t>
      </w:r>
      <w:proofErr w:type="spellEnd"/>
      <w:r>
        <w:rPr>
          <w:lang w:val="en-GB"/>
        </w:rPr>
        <w:t xml:space="preserve"> used in each figure contrast well,</w:t>
      </w:r>
    </w:p>
    <w:p w14:paraId="7D4C7BFE" w14:textId="77777777" w:rsidR="007851F8" w:rsidRDefault="007851F8">
      <w:pPr>
        <w:pStyle w:val="IEEEParagraph"/>
        <w:numPr>
          <w:ilvl w:val="0"/>
          <w:numId w:val="4"/>
        </w:numPr>
        <w:rPr>
          <w:lang w:val="en-GB"/>
        </w:rPr>
      </w:pPr>
      <w:r>
        <w:rPr>
          <w:lang w:val="en-GB"/>
        </w:rPr>
        <w:t>the image used in each figure is clear,</w:t>
      </w:r>
    </w:p>
    <w:p w14:paraId="7A3DC937" w14:textId="77777777" w:rsidR="007851F8" w:rsidRDefault="007851F8">
      <w:pPr>
        <w:pStyle w:val="IEEEParagraph"/>
        <w:numPr>
          <w:ilvl w:val="0"/>
          <w:numId w:val="4"/>
        </w:numPr>
        <w:rPr>
          <w:lang w:val="en-GB"/>
        </w:rPr>
      </w:pPr>
      <w:r>
        <w:rPr>
          <w:lang w:val="en-GB"/>
        </w:rPr>
        <w:t>all text labels in each figure are legible.</w:t>
      </w:r>
    </w:p>
    <w:p w14:paraId="2F5D2C42" w14:textId="77777777" w:rsidR="007319B8" w:rsidRDefault="007319B8">
      <w:pPr>
        <w:pStyle w:val="IEEEParagraph"/>
        <w:numPr>
          <w:ilvl w:val="0"/>
          <w:numId w:val="4"/>
        </w:numPr>
        <w:rPr>
          <w:lang w:val="en-GB"/>
        </w:rPr>
      </w:pPr>
      <w:r>
        <w:rPr>
          <w:lang w:val="en-GB"/>
        </w:rPr>
        <w:t>That each figure is centred.</w:t>
      </w:r>
    </w:p>
    <w:p w14:paraId="24779B66" w14:textId="77777777" w:rsidR="007851F8" w:rsidRDefault="007851F8">
      <w:pPr>
        <w:pStyle w:val="IEEEHeading2"/>
        <w:ind w:left="288" w:hanging="288"/>
      </w:pPr>
      <w:r>
        <w:t>Figure Captions</w:t>
      </w:r>
    </w:p>
    <w:p w14:paraId="1B914D1B" w14:textId="77777777" w:rsidR="007851F8" w:rsidRDefault="007851F8">
      <w:pPr>
        <w:pStyle w:val="IEEEParagraph"/>
        <w:rPr>
          <w:lang w:val="en-GB"/>
        </w:rPr>
      </w:pPr>
      <w:r>
        <w:rPr>
          <w:lang w:val="en-GB"/>
        </w:rPr>
        <w:t xml:space="preserve">Figures must be numbered using Arabic numerals.  Figure captions must be in 8 </w:t>
      </w:r>
      <w:proofErr w:type="spellStart"/>
      <w:r>
        <w:rPr>
          <w:lang w:val="en-GB"/>
        </w:rPr>
        <w:t>pt</w:t>
      </w:r>
      <w:proofErr w:type="spellEnd"/>
      <w:r>
        <w:rPr>
          <w:lang w:val="en-GB"/>
        </w:rPr>
        <w:t xml:space="preserve"> Regular font.  Captions of a single line (e.g. Fig. 2) must be </w:t>
      </w:r>
      <w:proofErr w:type="spellStart"/>
      <w:r>
        <w:rPr>
          <w:lang w:val="en-GB"/>
        </w:rPr>
        <w:t>centered</w:t>
      </w:r>
      <w:proofErr w:type="spellEnd"/>
      <w:r>
        <w:rPr>
          <w:lang w:val="en-GB"/>
        </w:rPr>
        <w:t xml:space="preserve"> whereas multi-line captions must be justified (e.g. Fig. 1).  Captions with figure numbers must be placed after their associated figures, as shown in Fig. 1.</w:t>
      </w:r>
    </w:p>
    <w:p w14:paraId="3047CF5D" w14:textId="77777777" w:rsidR="007851F8" w:rsidRDefault="001B69EB">
      <w:pPr>
        <w:pStyle w:val="IEEEFigure"/>
      </w:pPr>
      <w:r>
        <w:rPr>
          <w:noProof/>
          <w:lang w:val="en-US" w:eastAsia="en-US"/>
        </w:rPr>
        <w:drawing>
          <wp:inline distT="0" distB="0" distL="0" distR="0" wp14:anchorId="5D605370" wp14:editId="536DD19E">
            <wp:extent cx="1628775" cy="23336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28775" cy="2333625"/>
                    </a:xfrm>
                    <a:prstGeom prst="rect">
                      <a:avLst/>
                    </a:prstGeom>
                    <a:solidFill>
                      <a:srgbClr val="FFFFFF"/>
                    </a:solidFill>
                    <a:ln>
                      <a:noFill/>
                    </a:ln>
                  </pic:spPr>
                </pic:pic>
              </a:graphicData>
            </a:graphic>
          </wp:inline>
        </w:drawing>
      </w:r>
    </w:p>
    <w:p w14:paraId="4DEAF25C" w14:textId="77777777" w:rsidR="007851F8" w:rsidRDefault="007851F8">
      <w:pPr>
        <w:pStyle w:val="IEEEFigureCaptionSingle-Line"/>
      </w:pPr>
      <w:r>
        <w:t xml:space="preserve">Fig. </w:t>
      </w:r>
      <w:r>
        <w:fldChar w:fldCharType="begin"/>
      </w:r>
      <w:r>
        <w:instrText xml:space="preserve"> SEQ "Fig." \*Arabic </w:instrText>
      </w:r>
      <w:r>
        <w:fldChar w:fldCharType="separate"/>
      </w:r>
      <w:r w:rsidR="00CD1834">
        <w:rPr>
          <w:noProof/>
        </w:rPr>
        <w:t>2</w:t>
      </w:r>
      <w:r>
        <w:fldChar w:fldCharType="end"/>
      </w:r>
      <w:r>
        <w:t xml:space="preserve">  Example of an unacceptable low-resolution image</w:t>
      </w:r>
    </w:p>
    <w:p w14:paraId="49608984" w14:textId="77777777" w:rsidR="007851F8" w:rsidRDefault="007851F8">
      <w:pPr>
        <w:pStyle w:val="IEEEParagraph"/>
      </w:pPr>
    </w:p>
    <w:p w14:paraId="17885B7B" w14:textId="77777777" w:rsidR="007851F8" w:rsidRDefault="001B69EB">
      <w:pPr>
        <w:pStyle w:val="IEEEFigure"/>
      </w:pPr>
      <w:r>
        <w:rPr>
          <w:noProof/>
          <w:lang w:val="en-US" w:eastAsia="en-US"/>
        </w:rPr>
        <w:drawing>
          <wp:inline distT="0" distB="0" distL="0" distR="0" wp14:anchorId="370F83C0" wp14:editId="693E1F0F">
            <wp:extent cx="1533525" cy="22383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33525" cy="2238375"/>
                    </a:xfrm>
                    <a:prstGeom prst="rect">
                      <a:avLst/>
                    </a:prstGeom>
                    <a:solidFill>
                      <a:srgbClr val="FFFFFF"/>
                    </a:solidFill>
                    <a:ln>
                      <a:noFill/>
                    </a:ln>
                  </pic:spPr>
                </pic:pic>
              </a:graphicData>
            </a:graphic>
          </wp:inline>
        </w:drawing>
      </w:r>
    </w:p>
    <w:p w14:paraId="652A3EF2" w14:textId="77777777" w:rsidR="007851F8" w:rsidRDefault="007851F8">
      <w:pPr>
        <w:pStyle w:val="IEEEFigureCaptionSingle-Line"/>
      </w:pPr>
      <w:r>
        <w:t xml:space="preserve">Fig. </w:t>
      </w:r>
      <w:r>
        <w:fldChar w:fldCharType="begin"/>
      </w:r>
      <w:r>
        <w:instrText xml:space="preserve"> SEQ "Fig." \*Arabic </w:instrText>
      </w:r>
      <w:r>
        <w:fldChar w:fldCharType="separate"/>
      </w:r>
      <w:r w:rsidR="00CD1834">
        <w:rPr>
          <w:noProof/>
        </w:rPr>
        <w:t>3</w:t>
      </w:r>
      <w:r>
        <w:fldChar w:fldCharType="end"/>
      </w:r>
      <w:r>
        <w:t xml:space="preserve">  Example of an image with acceptable resolution</w:t>
      </w:r>
    </w:p>
    <w:p w14:paraId="20BDABC6" w14:textId="77777777" w:rsidR="007851F8" w:rsidRDefault="007851F8">
      <w:pPr>
        <w:pStyle w:val="IEEEParagraph"/>
      </w:pPr>
    </w:p>
    <w:p w14:paraId="277386F3" w14:textId="77777777" w:rsidR="007851F8" w:rsidRDefault="007851F8">
      <w:pPr>
        <w:pStyle w:val="IEEEHeading2"/>
        <w:ind w:left="288" w:hanging="288"/>
      </w:pPr>
      <w:r>
        <w:t>Table Captions</w:t>
      </w:r>
    </w:p>
    <w:p w14:paraId="160CDEB6" w14:textId="77777777" w:rsidR="007851F8" w:rsidRDefault="007851F8">
      <w:pPr>
        <w:pStyle w:val="IEEEParagraph"/>
        <w:rPr>
          <w:lang w:val="en-GB"/>
        </w:rPr>
      </w:pPr>
      <w:r>
        <w:rPr>
          <w:lang w:val="en-GB"/>
        </w:rPr>
        <w:t xml:space="preserve">Tables must be numbered using uppercase Roman numerals.  Table captions must be centred and in 8 </w:t>
      </w:r>
      <w:proofErr w:type="spellStart"/>
      <w:r>
        <w:rPr>
          <w:lang w:val="en-GB"/>
        </w:rPr>
        <w:t>pt</w:t>
      </w:r>
      <w:proofErr w:type="spellEnd"/>
      <w:r>
        <w:rPr>
          <w:lang w:val="en-GB"/>
        </w:rPr>
        <w:t xml:space="preserve"> Regular font with Small Caps.  </w:t>
      </w:r>
      <w:r>
        <w:t>Every word in a table caption must be capitalized except for short minor words as listed in Section III-B</w:t>
      </w:r>
      <w:r>
        <w:rPr>
          <w:lang w:val="en-GB"/>
        </w:rPr>
        <w:t>.  Captions with table numbers must be placed before their associated tables, as shown in Table 1.</w:t>
      </w:r>
    </w:p>
    <w:p w14:paraId="06C8BC12" w14:textId="77777777" w:rsidR="007851F8" w:rsidRDefault="007851F8">
      <w:pPr>
        <w:pStyle w:val="IEEEParagraph"/>
        <w:rPr>
          <w:lang w:val="en-GB"/>
        </w:rPr>
      </w:pPr>
    </w:p>
    <w:p w14:paraId="5DE3AABF" w14:textId="77777777" w:rsidR="007851F8" w:rsidRDefault="007851F8">
      <w:pPr>
        <w:pStyle w:val="IEEEHeading2"/>
        <w:ind w:left="288" w:hanging="288"/>
      </w:pPr>
      <w:r>
        <w:t>Page Numbers, Headers and Footers</w:t>
      </w:r>
    </w:p>
    <w:p w14:paraId="021A41AC" w14:textId="77777777" w:rsidR="007851F8" w:rsidRDefault="007851F8">
      <w:pPr>
        <w:pStyle w:val="IEEEParagraph"/>
      </w:pPr>
      <w:r>
        <w:t>Page numbers and footers must not be used. Please leave the header unchanged.</w:t>
      </w:r>
      <w:r w:rsidR="007319B8">
        <w:t xml:space="preserve"> </w:t>
      </w:r>
    </w:p>
    <w:p w14:paraId="4456269F" w14:textId="77777777" w:rsidR="007851F8" w:rsidRDefault="007851F8">
      <w:pPr>
        <w:pStyle w:val="IEEEParagraph"/>
      </w:pPr>
    </w:p>
    <w:p w14:paraId="38147203" w14:textId="77777777" w:rsidR="007851F8" w:rsidRDefault="007851F8">
      <w:pPr>
        <w:pStyle w:val="IEEEHeading2"/>
        <w:ind w:left="288" w:hanging="288"/>
      </w:pPr>
      <w:r>
        <w:t>Links and Bookmarks</w:t>
      </w:r>
    </w:p>
    <w:p w14:paraId="0366BC2E" w14:textId="77777777" w:rsidR="007851F8" w:rsidRDefault="007851F8">
      <w:pPr>
        <w:pStyle w:val="IEEEParagraph"/>
        <w:rPr>
          <w:lang w:val="en-US"/>
        </w:rPr>
      </w:pPr>
      <w:r>
        <w:rPr>
          <w:lang w:val="en-US"/>
        </w:rPr>
        <w:t>All hypertext links and section bookmarks will be removed from papers during the processing of papers for publication.  If you need to refer to an Internet email address or URL in your paper, you must type out the address or URL fully in Regular font.</w:t>
      </w:r>
    </w:p>
    <w:p w14:paraId="174DD115" w14:textId="77777777" w:rsidR="007851F8" w:rsidRDefault="007851F8">
      <w:pPr>
        <w:pStyle w:val="IEEEHeading2"/>
        <w:ind w:left="288" w:hanging="288"/>
      </w:pPr>
      <w:r>
        <w:lastRenderedPageBreak/>
        <w:t>References</w:t>
      </w:r>
    </w:p>
    <w:p w14:paraId="1F5AD817" w14:textId="77777777" w:rsidR="007851F8" w:rsidRDefault="007851F8">
      <w:pPr>
        <w:pStyle w:val="IEEEParagraph"/>
        <w:rPr>
          <w:lang w:val="en-GB"/>
        </w:rPr>
      </w:pPr>
      <w:r>
        <w:rPr>
          <w:lang w:val="en-GB"/>
        </w:rPr>
        <w:t xml:space="preserve">The heading of the References section must not be numbered.  All reference items must be in 8 </w:t>
      </w:r>
      <w:proofErr w:type="spellStart"/>
      <w:r>
        <w:rPr>
          <w:lang w:val="en-GB"/>
        </w:rPr>
        <w:t>pt</w:t>
      </w:r>
      <w:proofErr w:type="spellEnd"/>
      <w:r>
        <w:rPr>
          <w:lang w:val="en-GB"/>
        </w:rPr>
        <w:t xml:space="preserve"> font.  Please use Regular and Italic styles to distinguish different fields as shown in the References section.</w:t>
      </w:r>
      <w:r>
        <w:rPr>
          <w:lang w:val="en-US"/>
        </w:rPr>
        <w:t xml:space="preserve">  </w:t>
      </w:r>
      <w:r>
        <w:rPr>
          <w:lang w:val="en-GB"/>
        </w:rPr>
        <w:t xml:space="preserve">Number the reference items consecutively in square brackets (e.g. [1]).  </w:t>
      </w:r>
    </w:p>
    <w:p w14:paraId="7B20AC70" w14:textId="77777777" w:rsidR="007851F8" w:rsidRDefault="007851F8">
      <w:pPr>
        <w:pStyle w:val="IEEEParagraph"/>
        <w:rPr>
          <w:lang w:val="en-GB"/>
        </w:rPr>
      </w:pPr>
      <w:r>
        <w:rPr>
          <w:lang w:val="en-GB"/>
        </w:rPr>
        <w:t>When referring to a reference item, please simply use the reference number, as in [2].  Do not use “Ref. [3]” or “Reference [3]” except at the beginning of a sentence, e.g.  “Reference [3] shows …”.  Multiple references are each numbered with separate brackets (e.g. [2], [3], [4]</w:t>
      </w:r>
      <w:proofErr w:type="gramStart"/>
      <w:r>
        <w:rPr>
          <w:lang w:val="en-GB"/>
        </w:rPr>
        <w:t>–[</w:t>
      </w:r>
      <w:proofErr w:type="gramEnd"/>
      <w:r>
        <w:rPr>
          <w:lang w:val="en-GB"/>
        </w:rPr>
        <w:t>6]).</w:t>
      </w:r>
    </w:p>
    <w:p w14:paraId="612D7131" w14:textId="625170E7" w:rsidR="007851F8" w:rsidRDefault="007851F8">
      <w:pPr>
        <w:pStyle w:val="IEEEParagraph"/>
        <w:rPr>
          <w:lang w:val="en-GB"/>
        </w:rPr>
      </w:pPr>
      <w:r>
        <w:rPr>
          <w:lang w:val="en-GB"/>
        </w:rPr>
        <w:t>Examples of reference items of different categories shown in the References section include:</w:t>
      </w:r>
    </w:p>
    <w:p w14:paraId="275C532C" w14:textId="77777777" w:rsidR="007851F8" w:rsidRDefault="007851F8">
      <w:pPr>
        <w:pStyle w:val="IEEEParagraph"/>
        <w:numPr>
          <w:ilvl w:val="0"/>
          <w:numId w:val="4"/>
        </w:numPr>
        <w:rPr>
          <w:lang w:val="en-GB"/>
        </w:rPr>
      </w:pPr>
      <w:r>
        <w:rPr>
          <w:lang w:val="en-GB"/>
        </w:rPr>
        <w:t>example of a book in [1]</w:t>
      </w:r>
    </w:p>
    <w:p w14:paraId="1BEF87D1" w14:textId="77777777" w:rsidR="007851F8" w:rsidRDefault="007851F8">
      <w:pPr>
        <w:pStyle w:val="IEEEParagraph"/>
        <w:numPr>
          <w:ilvl w:val="0"/>
          <w:numId w:val="4"/>
        </w:numPr>
      </w:pPr>
      <w:r>
        <w:t>example of a book in a series in [2]</w:t>
      </w:r>
    </w:p>
    <w:p w14:paraId="4F3A25AE" w14:textId="77777777" w:rsidR="007851F8" w:rsidRDefault="007851F8">
      <w:pPr>
        <w:pStyle w:val="IEEEParagraph"/>
        <w:numPr>
          <w:ilvl w:val="0"/>
          <w:numId w:val="4"/>
        </w:numPr>
      </w:pPr>
      <w:r>
        <w:t>example of a journal article in [3]</w:t>
      </w:r>
    </w:p>
    <w:p w14:paraId="04C46C5D" w14:textId="77777777" w:rsidR="007851F8" w:rsidRDefault="007851F8">
      <w:pPr>
        <w:pStyle w:val="IEEEParagraph"/>
        <w:numPr>
          <w:ilvl w:val="0"/>
          <w:numId w:val="4"/>
        </w:numPr>
      </w:pPr>
      <w:r>
        <w:t>example of a conference paper in [4]</w:t>
      </w:r>
    </w:p>
    <w:p w14:paraId="7E7DF1B1" w14:textId="77777777" w:rsidR="007851F8" w:rsidRDefault="007851F8">
      <w:pPr>
        <w:pStyle w:val="IEEEParagraph"/>
        <w:numPr>
          <w:ilvl w:val="0"/>
          <w:numId w:val="4"/>
        </w:numPr>
      </w:pPr>
      <w:r>
        <w:t>example of a patent in [5]</w:t>
      </w:r>
    </w:p>
    <w:p w14:paraId="40ADFF33" w14:textId="77777777" w:rsidR="007851F8" w:rsidRDefault="007851F8">
      <w:pPr>
        <w:pStyle w:val="IEEEParagraph"/>
        <w:numPr>
          <w:ilvl w:val="0"/>
          <w:numId w:val="4"/>
        </w:numPr>
      </w:pPr>
      <w:r>
        <w:t>example of a website in [6]</w:t>
      </w:r>
    </w:p>
    <w:p w14:paraId="6E241094" w14:textId="77777777" w:rsidR="007851F8" w:rsidRDefault="007851F8">
      <w:pPr>
        <w:pStyle w:val="IEEEParagraph"/>
        <w:numPr>
          <w:ilvl w:val="0"/>
          <w:numId w:val="4"/>
        </w:numPr>
      </w:pPr>
      <w:r>
        <w:t>example of a web page in [7]</w:t>
      </w:r>
    </w:p>
    <w:p w14:paraId="789D01C9" w14:textId="77777777" w:rsidR="007851F8" w:rsidRDefault="007851F8">
      <w:pPr>
        <w:pStyle w:val="IEEEParagraph"/>
        <w:numPr>
          <w:ilvl w:val="0"/>
          <w:numId w:val="4"/>
        </w:numPr>
      </w:pPr>
      <w:r>
        <w:t xml:space="preserve">example of a </w:t>
      </w:r>
      <w:proofErr w:type="spellStart"/>
      <w:r>
        <w:t>databook</w:t>
      </w:r>
      <w:proofErr w:type="spellEnd"/>
      <w:r>
        <w:t xml:space="preserve"> as a manual in [8]</w:t>
      </w:r>
    </w:p>
    <w:p w14:paraId="3A5A7E52" w14:textId="77777777" w:rsidR="007851F8" w:rsidRDefault="007851F8">
      <w:pPr>
        <w:pStyle w:val="IEEEParagraph"/>
        <w:numPr>
          <w:ilvl w:val="0"/>
          <w:numId w:val="4"/>
        </w:numPr>
      </w:pPr>
      <w:r>
        <w:t>example of a datasheet in [9]</w:t>
      </w:r>
    </w:p>
    <w:p w14:paraId="3CACE4D5" w14:textId="77777777" w:rsidR="007851F8" w:rsidRDefault="007851F8">
      <w:pPr>
        <w:pStyle w:val="IEEEParagraph"/>
        <w:numPr>
          <w:ilvl w:val="0"/>
          <w:numId w:val="4"/>
        </w:numPr>
      </w:pPr>
      <w:r>
        <w:t>example of a master’s thesis in [10]</w:t>
      </w:r>
    </w:p>
    <w:p w14:paraId="4FD39F70" w14:textId="77777777" w:rsidR="007851F8" w:rsidRDefault="007851F8">
      <w:pPr>
        <w:pStyle w:val="IEEEParagraph"/>
        <w:numPr>
          <w:ilvl w:val="0"/>
          <w:numId w:val="4"/>
        </w:numPr>
      </w:pPr>
      <w:r>
        <w:t>example of a technical report in [11]</w:t>
      </w:r>
    </w:p>
    <w:p w14:paraId="04986049" w14:textId="77777777" w:rsidR="007851F8" w:rsidRDefault="007851F8">
      <w:pPr>
        <w:pStyle w:val="IEEEParagraph"/>
        <w:numPr>
          <w:ilvl w:val="0"/>
          <w:numId w:val="4"/>
        </w:numPr>
      </w:pPr>
      <w:r>
        <w:t>example of a standard in [12]</w:t>
      </w:r>
    </w:p>
    <w:p w14:paraId="64B286C4" w14:textId="77777777" w:rsidR="007851F8" w:rsidRDefault="007851F8">
      <w:pPr>
        <w:pStyle w:val="IEEEHeading1"/>
        <w:ind w:left="288" w:hanging="288"/>
      </w:pPr>
      <w:r>
        <w:t>Conclusions</w:t>
      </w:r>
    </w:p>
    <w:p w14:paraId="2FE8FA86" w14:textId="77777777" w:rsidR="007851F8" w:rsidRDefault="007851F8">
      <w:pPr>
        <w:pStyle w:val="IEEEParagraph"/>
        <w:rPr>
          <w:lang w:val="en-US"/>
        </w:rPr>
      </w:pPr>
      <w:r>
        <w:t>This template is partly based on the template used for the 19</w:t>
      </w:r>
      <w:r>
        <w:rPr>
          <w:vertAlign w:val="superscript"/>
        </w:rPr>
        <w:t>th</w:t>
      </w:r>
      <w:r>
        <w:t xml:space="preserve"> ISSTT (Groningen, 2008)</w:t>
      </w:r>
      <w:r w:rsidR="00F27533">
        <w:t xml:space="preserve"> and the 21</w:t>
      </w:r>
      <w:r w:rsidR="00F27533" w:rsidRPr="00F27533">
        <w:rPr>
          <w:vertAlign w:val="superscript"/>
        </w:rPr>
        <w:t>st</w:t>
      </w:r>
      <w:r w:rsidR="00F27533">
        <w:t xml:space="preserve"> ISSTT (Oxford, 2010)</w:t>
      </w:r>
      <w:r>
        <w:t xml:space="preserve">, which was in turn based </w:t>
      </w:r>
      <w:proofErr w:type="gramStart"/>
      <w:r>
        <w:t>on  “</w:t>
      </w:r>
      <w:proofErr w:type="gramEnd"/>
      <w:r>
        <w:t xml:space="preserve">Sample IEEE Paper for A4 Page </w:t>
      </w:r>
      <w:r>
        <w:t xml:space="preserve">Size” </w:t>
      </w:r>
      <w:r>
        <w:rPr>
          <w:lang w:val="en-US"/>
        </w:rPr>
        <w:t>provided by courtesy of Causal Productions (www.causalproductions.com).</w:t>
      </w:r>
    </w:p>
    <w:p w14:paraId="17DFC10C" w14:textId="77777777" w:rsidR="007851F8" w:rsidRDefault="007851F8">
      <w:pPr>
        <w:pStyle w:val="IEEEHeading1"/>
        <w:numPr>
          <w:ilvl w:val="0"/>
          <w:numId w:val="0"/>
        </w:numPr>
        <w:rPr>
          <w:lang w:val="en-US"/>
        </w:rPr>
      </w:pPr>
      <w:r>
        <w:rPr>
          <w:lang w:val="en-US"/>
        </w:rPr>
        <w:t>Acknowledgment</w:t>
      </w:r>
    </w:p>
    <w:p w14:paraId="7DFD9F14" w14:textId="77777777" w:rsidR="007851F8" w:rsidRDefault="007851F8">
      <w:pPr>
        <w:pStyle w:val="IEEEParagraph"/>
        <w:rPr>
          <w:lang w:val="en-GB"/>
        </w:rPr>
      </w:pPr>
      <w:r>
        <w:rPr>
          <w:lang w:val="en-GB"/>
        </w:rPr>
        <w:t>The heading of the Acknowledgment section and the References section must not be numbered.</w:t>
      </w:r>
    </w:p>
    <w:p w14:paraId="05CCCB8A" w14:textId="77777777" w:rsidR="007851F8" w:rsidRDefault="007851F8">
      <w:pPr>
        <w:pStyle w:val="IEEEHeading1"/>
        <w:numPr>
          <w:ilvl w:val="0"/>
          <w:numId w:val="0"/>
        </w:numPr>
      </w:pPr>
      <w:r>
        <w:t>References</w:t>
      </w:r>
    </w:p>
    <w:p w14:paraId="1CA9179F" w14:textId="77777777" w:rsidR="007851F8" w:rsidRDefault="007851F8">
      <w:pPr>
        <w:pStyle w:val="IEEEReferenceItem"/>
      </w:pPr>
      <w:r>
        <w:rPr>
          <w:lang w:val="en-AU"/>
        </w:rPr>
        <w:t xml:space="preserve">S. M. </w:t>
      </w:r>
      <w:proofErr w:type="spellStart"/>
      <w:r>
        <w:rPr>
          <w:lang w:val="en-AU"/>
        </w:rPr>
        <w:t>Metev</w:t>
      </w:r>
      <w:proofErr w:type="spellEnd"/>
      <w:r>
        <w:rPr>
          <w:lang w:val="en-AU"/>
        </w:rPr>
        <w:t xml:space="preserve"> and V. P. </w:t>
      </w:r>
      <w:proofErr w:type="spellStart"/>
      <w:r>
        <w:rPr>
          <w:lang w:val="en-AU"/>
        </w:rPr>
        <w:t>Veiko</w:t>
      </w:r>
      <w:proofErr w:type="spellEnd"/>
      <w:r>
        <w:rPr>
          <w:lang w:val="en-AU"/>
        </w:rPr>
        <w:t xml:space="preserve">, </w:t>
      </w:r>
      <w:r>
        <w:rPr>
          <w:i/>
          <w:iCs/>
          <w:lang w:val="en-AU"/>
        </w:rPr>
        <w:t>Laser Assisted Microtechnology</w:t>
      </w:r>
      <w:r>
        <w:rPr>
          <w:lang w:val="en-AU"/>
        </w:rPr>
        <w:t xml:space="preserve">, 2nd ed., </w:t>
      </w:r>
      <w:r>
        <w:t>R. M. Osgood, Jr., Ed.  Berlin, Germany: Springer-Verlag, 1998.</w:t>
      </w:r>
    </w:p>
    <w:p w14:paraId="1DFBE1DD" w14:textId="77777777" w:rsidR="007851F8" w:rsidRDefault="007851F8">
      <w:pPr>
        <w:pStyle w:val="IEEEReferenceItem"/>
      </w:pPr>
      <w:r>
        <w:t xml:space="preserve">J. </w:t>
      </w:r>
      <w:proofErr w:type="spellStart"/>
      <w:r>
        <w:t>Breckling</w:t>
      </w:r>
      <w:proofErr w:type="spellEnd"/>
      <w:r>
        <w:t xml:space="preserve">, Ed., </w:t>
      </w:r>
      <w:r>
        <w:rPr>
          <w:i/>
          <w:iCs/>
        </w:rPr>
        <w:t>The Analysis of Directional Time Series: Applications to Wind Speed and Direction</w:t>
      </w:r>
      <w:r>
        <w:t>, ser. Lecture Notes in Statistics.  Berlin, Germany: Springer, 1989, vol. 61.</w:t>
      </w:r>
    </w:p>
    <w:p w14:paraId="6314B07A" w14:textId="77777777" w:rsidR="007851F8" w:rsidRDefault="007851F8">
      <w:pPr>
        <w:pStyle w:val="IEEEReferenceItem"/>
      </w:pPr>
      <w:r>
        <w:t xml:space="preserve">S. Zhang, C. Zhu, J. K. O. Sin, and P. K. T. </w:t>
      </w:r>
      <w:proofErr w:type="spellStart"/>
      <w:r>
        <w:t>Mok</w:t>
      </w:r>
      <w:proofErr w:type="spellEnd"/>
      <w:r>
        <w:t xml:space="preserve">, “A novel ultrathin elevated channel low-temperature poly-Si TFT,” </w:t>
      </w:r>
      <w:r>
        <w:rPr>
          <w:i/>
          <w:iCs/>
        </w:rPr>
        <w:t>IEEE Electron Device Lett.</w:t>
      </w:r>
      <w:r>
        <w:t>, vol. 20, pp. 569–571, Nov. 1999.</w:t>
      </w:r>
    </w:p>
    <w:p w14:paraId="2BC32651" w14:textId="77777777" w:rsidR="007851F8" w:rsidRDefault="007851F8">
      <w:pPr>
        <w:pStyle w:val="IEEEReferenceItem"/>
      </w:pPr>
      <w:r>
        <w:t xml:space="preserve">M. </w:t>
      </w:r>
      <w:proofErr w:type="spellStart"/>
      <w:r>
        <w:t>Wegmuller</w:t>
      </w:r>
      <w:proofErr w:type="spellEnd"/>
      <w:r>
        <w:t xml:space="preserve">, J. P. von der </w:t>
      </w:r>
      <w:proofErr w:type="spellStart"/>
      <w:r>
        <w:t>Weid</w:t>
      </w:r>
      <w:proofErr w:type="spellEnd"/>
      <w:r>
        <w:t xml:space="preserve">, P. </w:t>
      </w:r>
      <w:proofErr w:type="spellStart"/>
      <w:r>
        <w:t>Oberson</w:t>
      </w:r>
      <w:proofErr w:type="spellEnd"/>
      <w:r>
        <w:t xml:space="preserve">, and N. Gisin, “High resolution fiber distributed measurements with coherent OFDR,” in </w:t>
      </w:r>
      <w:r>
        <w:rPr>
          <w:i/>
          <w:iCs/>
        </w:rPr>
        <w:t>Proc. ECOC’00</w:t>
      </w:r>
      <w:r>
        <w:t>, 2000, paper 11.3.4, p. 109.</w:t>
      </w:r>
    </w:p>
    <w:p w14:paraId="78A1BDC6" w14:textId="77777777" w:rsidR="007851F8" w:rsidRDefault="007851F8">
      <w:pPr>
        <w:pStyle w:val="IEEEReferenceItem"/>
        <w:rPr>
          <w:lang w:val="en-AU"/>
        </w:rPr>
      </w:pPr>
      <w:r>
        <w:t xml:space="preserve">R. E. </w:t>
      </w:r>
      <w:proofErr w:type="spellStart"/>
      <w:r>
        <w:t>Sorace</w:t>
      </w:r>
      <w:proofErr w:type="spellEnd"/>
      <w:r>
        <w:t xml:space="preserve">, V. S. Reinhardt, and S. A. Vaughn, “High-speed digital-to-RF converter,” </w:t>
      </w:r>
      <w:r>
        <w:rPr>
          <w:lang w:val="en-AU"/>
        </w:rPr>
        <w:t>U.S. Patent 5 668 842, Sept. 16, 1997.</w:t>
      </w:r>
    </w:p>
    <w:p w14:paraId="6FFA58A7" w14:textId="77777777" w:rsidR="007851F8" w:rsidRDefault="007851F8">
      <w:pPr>
        <w:pStyle w:val="IEEEReferenceItem"/>
      </w:pPr>
      <w:r>
        <w:t xml:space="preserve"> </w:t>
      </w:r>
      <w:r>
        <w:rPr>
          <w:lang w:val="en-AU"/>
        </w:rPr>
        <w:t>(2002) The IEEE website. [Online]. Available: http://www.ieee.org</w:t>
      </w:r>
      <w:r>
        <w:t>/</w:t>
      </w:r>
    </w:p>
    <w:p w14:paraId="7227E518" w14:textId="77777777" w:rsidR="007851F8" w:rsidRDefault="007851F8">
      <w:pPr>
        <w:pStyle w:val="IEEEReferenceItem"/>
        <w:rPr>
          <w:lang w:val="fr-FR"/>
        </w:rPr>
      </w:pPr>
      <w:r>
        <w:rPr>
          <w:lang w:val="en-AU"/>
        </w:rPr>
        <w:t xml:space="preserve">M. Shell. (2002) </w:t>
      </w:r>
      <w:proofErr w:type="spellStart"/>
      <w:r>
        <w:rPr>
          <w:lang w:val="en-AU"/>
        </w:rPr>
        <w:t>IEEEtran</w:t>
      </w:r>
      <w:proofErr w:type="spellEnd"/>
      <w:r>
        <w:rPr>
          <w:lang w:val="en-AU"/>
        </w:rPr>
        <w:t xml:space="preserve"> homepage on CTAN. </w:t>
      </w:r>
      <w:r>
        <w:rPr>
          <w:lang w:val="fr-FR"/>
        </w:rPr>
        <w:t xml:space="preserve">[Online]. </w:t>
      </w:r>
      <w:proofErr w:type="spellStart"/>
      <w:proofErr w:type="gramStart"/>
      <w:r>
        <w:rPr>
          <w:lang w:val="fr-FR"/>
        </w:rPr>
        <w:t>Available</w:t>
      </w:r>
      <w:proofErr w:type="spellEnd"/>
      <w:r>
        <w:rPr>
          <w:lang w:val="fr-FR"/>
        </w:rPr>
        <w:t>:</w:t>
      </w:r>
      <w:proofErr w:type="gramEnd"/>
      <w:r>
        <w:rPr>
          <w:lang w:val="fr-FR"/>
        </w:rPr>
        <w:t xml:space="preserve"> http://www.ctan.org/tex-archive/macros/latex/contrib/supported/IEEEtran/</w:t>
      </w:r>
    </w:p>
    <w:p w14:paraId="7F8CAF3E" w14:textId="77777777" w:rsidR="007851F8" w:rsidRDefault="007851F8">
      <w:pPr>
        <w:pStyle w:val="IEEEReferenceItem"/>
        <w:rPr>
          <w:lang w:val="en-AU"/>
        </w:rPr>
      </w:pPr>
      <w:proofErr w:type="spellStart"/>
      <w:r>
        <w:rPr>
          <w:i/>
          <w:iCs/>
          <w:lang w:val="en-AU"/>
        </w:rPr>
        <w:t>FLEXChip</w:t>
      </w:r>
      <w:proofErr w:type="spellEnd"/>
      <w:r>
        <w:rPr>
          <w:i/>
          <w:iCs/>
          <w:lang w:val="en-AU"/>
        </w:rPr>
        <w:t xml:space="preserve"> Signal Processor (MC68175/D)</w:t>
      </w:r>
      <w:r>
        <w:rPr>
          <w:lang w:val="en-AU"/>
        </w:rPr>
        <w:t>, Motorola, 1996.</w:t>
      </w:r>
    </w:p>
    <w:p w14:paraId="532BE285" w14:textId="77777777" w:rsidR="007851F8" w:rsidRDefault="007851F8">
      <w:pPr>
        <w:pStyle w:val="IEEEReferenceItem"/>
        <w:rPr>
          <w:lang w:val="en-AU"/>
        </w:rPr>
      </w:pPr>
      <w:r>
        <w:rPr>
          <w:lang w:val="en-AU"/>
        </w:rPr>
        <w:t xml:space="preserve">“PDCA12-70 data sheet,” </w:t>
      </w:r>
      <w:proofErr w:type="spellStart"/>
      <w:r>
        <w:rPr>
          <w:lang w:val="en-AU"/>
        </w:rPr>
        <w:t>Opto</w:t>
      </w:r>
      <w:proofErr w:type="spellEnd"/>
      <w:r>
        <w:rPr>
          <w:lang w:val="en-AU"/>
        </w:rPr>
        <w:t xml:space="preserve"> Speed SA, </w:t>
      </w:r>
      <w:proofErr w:type="spellStart"/>
      <w:r>
        <w:rPr>
          <w:lang w:val="en-AU"/>
        </w:rPr>
        <w:t>Mezzovico</w:t>
      </w:r>
      <w:proofErr w:type="spellEnd"/>
      <w:r>
        <w:rPr>
          <w:lang w:val="en-AU"/>
        </w:rPr>
        <w:t>, Switzerland.</w:t>
      </w:r>
    </w:p>
    <w:p w14:paraId="559DF20A" w14:textId="77777777" w:rsidR="007851F8" w:rsidRDefault="007851F8">
      <w:pPr>
        <w:pStyle w:val="IEEEReferenceItem"/>
      </w:pPr>
      <w:r>
        <w:t xml:space="preserve">A. </w:t>
      </w:r>
      <w:proofErr w:type="spellStart"/>
      <w:r>
        <w:t>Karnik</w:t>
      </w:r>
      <w:proofErr w:type="spellEnd"/>
      <w:r>
        <w:t xml:space="preserve">, “Performance of TCP congestion control with rate feedback: </w:t>
      </w:r>
      <w:r>
        <w:rPr>
          <w:lang w:val="en-AU"/>
        </w:rPr>
        <w:t xml:space="preserve">TCP/ABR and rate adaptive TCP/IP,” M. Eng. thesis, Indian Institute of </w:t>
      </w:r>
      <w:r>
        <w:t>Science, Bangalore, India, Jan. 1999.</w:t>
      </w:r>
    </w:p>
    <w:p w14:paraId="275B4ECA" w14:textId="77777777" w:rsidR="007851F8" w:rsidRDefault="007851F8">
      <w:pPr>
        <w:pStyle w:val="IEEEReferenceItem"/>
      </w:pPr>
      <w:r>
        <w:t xml:space="preserve">J. </w:t>
      </w:r>
      <w:proofErr w:type="spellStart"/>
      <w:r>
        <w:t>Padhye</w:t>
      </w:r>
      <w:proofErr w:type="spellEnd"/>
      <w:r>
        <w:t xml:space="preserve">, V. </w:t>
      </w:r>
      <w:proofErr w:type="spellStart"/>
      <w:r>
        <w:t>Firoiu</w:t>
      </w:r>
      <w:proofErr w:type="spellEnd"/>
      <w:r>
        <w:t xml:space="preserve">, and D. </w:t>
      </w:r>
      <w:proofErr w:type="spellStart"/>
      <w:r>
        <w:t>Towsley</w:t>
      </w:r>
      <w:proofErr w:type="spellEnd"/>
      <w:r>
        <w:t xml:space="preserve">, “A stochastic model of TCP Reno </w:t>
      </w:r>
      <w:r>
        <w:rPr>
          <w:lang w:val="en-AU"/>
        </w:rPr>
        <w:t xml:space="preserve">congestion avoidance and control,” Univ. of Massachusetts, Amherst, </w:t>
      </w:r>
      <w:r>
        <w:t>MA, CMPSCI Tech. Rep. 99-02, 1999.</w:t>
      </w:r>
    </w:p>
    <w:p w14:paraId="74EA5719" w14:textId="77777777" w:rsidR="007851F8" w:rsidRDefault="007851F8">
      <w:pPr>
        <w:pStyle w:val="IEEEReferenceItem"/>
        <w:sectPr w:rsidR="007851F8" w:rsidSect="000A2F75">
          <w:headerReference w:type="even" r:id="rId12"/>
          <w:headerReference w:type="first" r:id="rId13"/>
          <w:footnotePr>
            <w:pos w:val="beneathText"/>
          </w:footnotePr>
          <w:type w:val="continuous"/>
          <w:pgSz w:w="12240" w:h="15840" w:code="1"/>
          <w:pgMar w:top="1008" w:right="936" w:bottom="1008" w:left="936" w:header="706" w:footer="720" w:gutter="0"/>
          <w:cols w:num="2" w:space="284"/>
          <w:docGrid w:linePitch="360"/>
        </w:sectPr>
      </w:pPr>
      <w:r>
        <w:rPr>
          <w:i/>
          <w:iCs/>
        </w:rPr>
        <w:t>Wireless LAN Medium Access Control (MAC) and Physical Layer (PHY) Specification</w:t>
      </w:r>
      <w:r>
        <w:rPr>
          <w:lang w:val="en-AU"/>
        </w:rPr>
        <w:t xml:space="preserve">, </w:t>
      </w:r>
      <w:r>
        <w:t>IEEE Std. 802.11, 1997.</w:t>
      </w:r>
    </w:p>
    <w:p w14:paraId="5D1C515E" w14:textId="77777777" w:rsidR="007851F8" w:rsidRDefault="007851F8">
      <w:pPr>
        <w:pStyle w:val="IEEEParagraph"/>
      </w:pPr>
    </w:p>
    <w:sectPr w:rsidR="007851F8" w:rsidSect="000A2F75">
      <w:headerReference w:type="even" r:id="rId14"/>
      <w:headerReference w:type="default" r:id="rId15"/>
      <w:headerReference w:type="first" r:id="rId16"/>
      <w:footnotePr>
        <w:pos w:val="beneathText"/>
      </w:footnotePr>
      <w:type w:val="continuous"/>
      <w:pgSz w:w="12240" w:h="15840" w:code="1"/>
      <w:pgMar w:top="1276" w:right="868" w:bottom="1871" w:left="868" w:header="70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3AD13F" w14:textId="77777777" w:rsidR="00C923CE" w:rsidRDefault="00C923CE">
      <w:r>
        <w:separator/>
      </w:r>
    </w:p>
  </w:endnote>
  <w:endnote w:type="continuationSeparator" w:id="0">
    <w:p w14:paraId="72C6B4B9" w14:textId="77777777" w:rsidR="00C923CE" w:rsidRDefault="00C923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w:panose1 w:val="00000500000000020000"/>
    <w:charset w:val="00"/>
    <w:family w:val="auto"/>
    <w:pitch w:val="variable"/>
    <w:sig w:usb0="E00002FF" w:usb1="5000205A"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DejaVu Sans">
    <w:panose1 w:val="020B0604020202020204"/>
    <w:charset w:val="00"/>
    <w:family w:val="swiss"/>
    <w:pitch w:val="variable"/>
    <w:sig w:usb0="E7002EFF" w:usb1="5200FDFF" w:usb2="0A042021" w:usb3="00000000" w:csb0="000001FF" w:csb1="00000000"/>
  </w:font>
  <w:font w:name="Courier">
    <w:panose1 w:val="00000000000000000000"/>
    <w:charset w:val="00"/>
    <w:family w:val="auto"/>
    <w:pitch w:val="variable"/>
    <w:sig w:usb0="00000003"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AB67CF" w14:textId="77777777" w:rsidR="00C923CE" w:rsidRDefault="00C923CE">
      <w:r>
        <w:separator/>
      </w:r>
    </w:p>
  </w:footnote>
  <w:footnote w:type="continuationSeparator" w:id="0">
    <w:p w14:paraId="724ABA13" w14:textId="77777777" w:rsidR="00C923CE" w:rsidRDefault="00C923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0CD720" w14:textId="77777777" w:rsidR="00CD1834" w:rsidRPr="00E77A20" w:rsidRDefault="00CD1834" w:rsidP="00CD1834">
    <w:pPr>
      <w:pStyle w:val="Header"/>
      <w:rPr>
        <w:iCs/>
        <w:caps/>
        <w:sz w:val="16"/>
        <w:szCs w:val="16"/>
        <w:lang w:val="en-GB"/>
      </w:rPr>
    </w:pPr>
    <w:r w:rsidRPr="00E77A20">
      <w:rPr>
        <w:iCs/>
        <w:caps/>
        <w:sz w:val="16"/>
        <w:szCs w:val="16"/>
        <w:lang w:val="en-GB"/>
      </w:rPr>
      <w:t>21</w:t>
    </w:r>
    <w:r>
      <w:rPr>
        <w:iCs/>
        <w:caps/>
        <w:sz w:val="16"/>
        <w:szCs w:val="16"/>
        <w:lang w:val="en-GB"/>
      </w:rPr>
      <w:t xml:space="preserve">ST </w:t>
    </w:r>
    <w:r w:rsidRPr="00E77A20">
      <w:rPr>
        <w:iCs/>
        <w:caps/>
        <w:sz w:val="16"/>
        <w:szCs w:val="16"/>
        <w:lang w:val="en-GB"/>
      </w:rPr>
      <w:t xml:space="preserve">International Symposium on Space Terahertz Technology, Oxford, 23-25 </w:t>
    </w:r>
    <w:proofErr w:type="gramStart"/>
    <w:r w:rsidRPr="00E77A20">
      <w:rPr>
        <w:iCs/>
        <w:caps/>
        <w:sz w:val="16"/>
        <w:szCs w:val="16"/>
        <w:lang w:val="en-GB"/>
      </w:rPr>
      <w:t>March,</w:t>
    </w:r>
    <w:proofErr w:type="gramEnd"/>
    <w:r w:rsidRPr="00E77A20">
      <w:rPr>
        <w:iCs/>
        <w:caps/>
        <w:sz w:val="16"/>
        <w:szCs w:val="16"/>
        <w:lang w:val="en-GB"/>
      </w:rPr>
      <w:t xml:space="preserve"> 2010</w:t>
    </w:r>
  </w:p>
  <w:p w14:paraId="5AA5D7D7" w14:textId="77777777" w:rsidR="00CD1834" w:rsidRPr="00CD1834" w:rsidRDefault="00CD1834">
    <w:pPr>
      <w:pStyle w:val="Header"/>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AD7311" w14:textId="77777777" w:rsidR="00CD1834" w:rsidRPr="00E77A20" w:rsidRDefault="00CD1834" w:rsidP="00CD1834">
    <w:pPr>
      <w:pStyle w:val="Header"/>
      <w:jc w:val="right"/>
      <w:rPr>
        <w:iCs/>
        <w:caps/>
        <w:sz w:val="16"/>
        <w:szCs w:val="16"/>
        <w:lang w:val="en-GB"/>
      </w:rPr>
    </w:pPr>
    <w:r w:rsidRPr="00E77A20">
      <w:rPr>
        <w:iCs/>
        <w:caps/>
        <w:sz w:val="16"/>
        <w:szCs w:val="16"/>
        <w:lang w:val="en-GB"/>
      </w:rPr>
      <w:t>2</w:t>
    </w:r>
    <w:r w:rsidR="00794878">
      <w:rPr>
        <w:iCs/>
        <w:caps/>
        <w:sz w:val="16"/>
        <w:szCs w:val="16"/>
        <w:lang w:val="en-GB"/>
      </w:rPr>
      <w:t>6th</w:t>
    </w:r>
    <w:r>
      <w:rPr>
        <w:iCs/>
        <w:caps/>
        <w:sz w:val="16"/>
        <w:szCs w:val="16"/>
        <w:lang w:val="en-GB"/>
      </w:rPr>
      <w:t xml:space="preserve"> </w:t>
    </w:r>
    <w:r w:rsidRPr="00E77A20">
      <w:rPr>
        <w:iCs/>
        <w:caps/>
        <w:sz w:val="16"/>
        <w:szCs w:val="16"/>
        <w:lang w:val="en-GB"/>
      </w:rPr>
      <w:t xml:space="preserve">International Symposium on Space Terahertz Technology, </w:t>
    </w:r>
    <w:r w:rsidR="00794878">
      <w:rPr>
        <w:iCs/>
        <w:caps/>
        <w:sz w:val="16"/>
        <w:szCs w:val="16"/>
        <w:lang w:val="en-GB"/>
      </w:rPr>
      <w:t xml:space="preserve">Cambridge, MA, 16-18 </w:t>
    </w:r>
    <w:proofErr w:type="gramStart"/>
    <w:r w:rsidR="00794878">
      <w:rPr>
        <w:iCs/>
        <w:caps/>
        <w:sz w:val="16"/>
        <w:szCs w:val="16"/>
        <w:lang w:val="en-GB"/>
      </w:rPr>
      <w:t>March,</w:t>
    </w:r>
    <w:proofErr w:type="gramEnd"/>
    <w:r w:rsidR="00794878">
      <w:rPr>
        <w:iCs/>
        <w:caps/>
        <w:sz w:val="16"/>
        <w:szCs w:val="16"/>
        <w:lang w:val="en-GB"/>
      </w:rPr>
      <w:t xml:space="preserve"> 2015</w:t>
    </w:r>
  </w:p>
  <w:p w14:paraId="43241F14" w14:textId="77777777" w:rsidR="00CD1834" w:rsidRPr="00CD1834" w:rsidRDefault="00CD1834">
    <w:pPr>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4AE95A" w14:textId="77777777" w:rsidR="00CD1834" w:rsidRDefault="00CD183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9D3055" w14:textId="77777777" w:rsidR="00CD1834" w:rsidRDefault="00CD183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EF10E8" w14:textId="77777777" w:rsidR="00CD1834" w:rsidRDefault="00CD183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AB7D8C" w14:textId="77777777" w:rsidR="00CD1834" w:rsidRDefault="00CD18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decimal"/>
      <w:lvlText w:val="[%1]"/>
      <w:lvlJc w:val="left"/>
      <w:pPr>
        <w:tabs>
          <w:tab w:val="num" w:pos="432"/>
        </w:tabs>
        <w:ind w:left="432" w:hanging="432"/>
      </w:pPr>
    </w:lvl>
    <w:lvl w:ilvl="1">
      <w:start w:val="1"/>
      <w:numFmt w:val="decimal"/>
      <w:lvlText w:val="%1.%2)"/>
      <w:lvlJc w:val="left"/>
      <w:pPr>
        <w:tabs>
          <w:tab w:val="num" w:pos="936"/>
        </w:tabs>
        <w:ind w:left="936" w:hanging="720"/>
      </w:pPr>
    </w:lvl>
    <w:lvl w:ilvl="2">
      <w:start w:val="1"/>
      <w:numFmt w:val="decimal"/>
      <w:pStyle w:val="Heading3"/>
      <w:lvlText w:val="%3)"/>
      <w:lvlJc w:val="left"/>
      <w:pPr>
        <w:tabs>
          <w:tab w:val="num" w:pos="360"/>
        </w:tabs>
        <w:ind w:left="360" w:hanging="360"/>
      </w:pPr>
    </w:lvl>
    <w:lvl w:ilvl="3">
      <w:start w:val="1"/>
      <w:numFmt w:val="decimal"/>
      <w:lvlText w:val="%1.%2.%3.%4."/>
      <w:lvlJc w:val="left"/>
      <w:pPr>
        <w:tabs>
          <w:tab w:val="num" w:pos="1296"/>
        </w:tabs>
        <w:ind w:left="1296" w:hanging="1080"/>
      </w:pPr>
    </w:lvl>
    <w:lvl w:ilvl="4">
      <w:start w:val="1"/>
      <w:numFmt w:val="decimal"/>
      <w:lvlText w:val="%1.%2.%3.%4.%5."/>
      <w:lvlJc w:val="left"/>
      <w:pPr>
        <w:tabs>
          <w:tab w:val="num" w:pos="1296"/>
        </w:tabs>
        <w:ind w:left="1296" w:hanging="1080"/>
      </w:pPr>
    </w:lvl>
    <w:lvl w:ilvl="5">
      <w:start w:val="1"/>
      <w:numFmt w:val="decimal"/>
      <w:lvlText w:val="%1.%2.%3.%4.%5.%6."/>
      <w:lvlJc w:val="left"/>
      <w:pPr>
        <w:tabs>
          <w:tab w:val="num" w:pos="1656"/>
        </w:tabs>
        <w:ind w:left="1656" w:hanging="1440"/>
      </w:pPr>
    </w:lvl>
    <w:lvl w:ilvl="6">
      <w:start w:val="1"/>
      <w:numFmt w:val="decimal"/>
      <w:lvlText w:val="%1.%2.%3.%4.%5.%6.%7."/>
      <w:lvlJc w:val="left"/>
      <w:pPr>
        <w:tabs>
          <w:tab w:val="num" w:pos="1656"/>
        </w:tabs>
        <w:ind w:left="1656" w:hanging="1440"/>
      </w:pPr>
    </w:lvl>
    <w:lvl w:ilvl="7">
      <w:start w:val="1"/>
      <w:numFmt w:val="decimal"/>
      <w:lvlText w:val="%1.%2.%3.%4.%5.%6.%7.%8."/>
      <w:lvlJc w:val="left"/>
      <w:pPr>
        <w:tabs>
          <w:tab w:val="num" w:pos="2016"/>
        </w:tabs>
        <w:ind w:left="2016" w:hanging="1800"/>
      </w:pPr>
    </w:lvl>
    <w:lvl w:ilvl="8">
      <w:start w:val="1"/>
      <w:numFmt w:val="decimal"/>
      <w:lvlText w:val="%1.%2.%3.%4.%5.%6.%7.%8.%9."/>
      <w:lvlJc w:val="left"/>
      <w:pPr>
        <w:tabs>
          <w:tab w:val="num" w:pos="2016"/>
        </w:tabs>
        <w:ind w:left="2016" w:hanging="1800"/>
      </w:pPr>
    </w:lvl>
  </w:abstractNum>
  <w:abstractNum w:abstractNumId="1" w15:restartNumberingAfterBreak="0">
    <w:nsid w:val="00000002"/>
    <w:multiLevelType w:val="multilevel"/>
    <w:tmpl w:val="00000002"/>
    <w:name w:val="WW8Num3"/>
    <w:lvl w:ilvl="0">
      <w:start w:val="1"/>
      <w:numFmt w:val="upperRoman"/>
      <w:pStyle w:val="IEEEHeading1"/>
      <w:lvlText w:val="%1."/>
      <w:lvlJc w:val="left"/>
      <w:pPr>
        <w:tabs>
          <w:tab w:val="num" w:pos="288"/>
        </w:tabs>
        <w:ind w:left="288" w:hanging="288"/>
      </w:pPr>
      <w:rPr>
        <w:rFonts w:ascii="Times New Roman" w:eastAsia="Arial Unicode MS" w:hAnsi="Times New Roman" w:cs="Times New Roman"/>
        <w:b w:val="0"/>
        <w:bCs w:val="0"/>
        <w:i w:val="0"/>
        <w:iCs w:val="0"/>
        <w:caps/>
        <w:strike w:val="0"/>
        <w:dstrike w:val="0"/>
        <w:vanish w:val="0"/>
        <w:color w:val="000000"/>
        <w:spacing w:val="0"/>
        <w:kern w:val="1"/>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b w:val="0"/>
        <w:i w:val="0"/>
        <w:sz w:val="20"/>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0000003"/>
    <w:multiLevelType w:val="multilevel"/>
    <w:tmpl w:val="00000003"/>
    <w:name w:val="WW8Num19"/>
    <w:lvl w:ilvl="0">
      <w:start w:val="1"/>
      <w:numFmt w:val="decimal"/>
      <w:pStyle w:val="IEEEReferenceItem"/>
      <w:lvlText w:val="[%1]"/>
      <w:lvlJc w:val="left"/>
      <w:pPr>
        <w:tabs>
          <w:tab w:val="num" w:pos="432"/>
        </w:tabs>
        <w:ind w:left="432" w:hanging="432"/>
      </w:pPr>
    </w:lvl>
    <w:lvl w:ilvl="1">
      <w:start w:val="1"/>
      <w:numFmt w:val="decimal"/>
      <w:lvlText w:val="%1.%2)"/>
      <w:lvlJc w:val="left"/>
      <w:pPr>
        <w:tabs>
          <w:tab w:val="num" w:pos="936"/>
        </w:tabs>
        <w:ind w:left="936" w:hanging="720"/>
      </w:pPr>
    </w:lvl>
    <w:lvl w:ilvl="2">
      <w:start w:val="1"/>
      <w:numFmt w:val="decimal"/>
      <w:lvlText w:val="%3)"/>
      <w:lvlJc w:val="left"/>
      <w:pPr>
        <w:tabs>
          <w:tab w:val="num" w:pos="360"/>
        </w:tabs>
        <w:ind w:left="360" w:hanging="360"/>
      </w:pPr>
    </w:lvl>
    <w:lvl w:ilvl="3">
      <w:start w:val="1"/>
      <w:numFmt w:val="decimal"/>
      <w:lvlText w:val="%1.%2.%3.%4."/>
      <w:lvlJc w:val="left"/>
      <w:pPr>
        <w:tabs>
          <w:tab w:val="num" w:pos="1296"/>
        </w:tabs>
        <w:ind w:left="1296" w:hanging="1080"/>
      </w:pPr>
    </w:lvl>
    <w:lvl w:ilvl="4">
      <w:start w:val="1"/>
      <w:numFmt w:val="decimal"/>
      <w:lvlText w:val="%1.%2.%3.%4.%5."/>
      <w:lvlJc w:val="left"/>
      <w:pPr>
        <w:tabs>
          <w:tab w:val="num" w:pos="1296"/>
        </w:tabs>
        <w:ind w:left="1296" w:hanging="1080"/>
      </w:pPr>
    </w:lvl>
    <w:lvl w:ilvl="5">
      <w:start w:val="1"/>
      <w:numFmt w:val="decimal"/>
      <w:lvlText w:val="%1.%2.%3.%4.%5.%6."/>
      <w:lvlJc w:val="left"/>
      <w:pPr>
        <w:tabs>
          <w:tab w:val="num" w:pos="1656"/>
        </w:tabs>
        <w:ind w:left="1656" w:hanging="1440"/>
      </w:pPr>
    </w:lvl>
    <w:lvl w:ilvl="6">
      <w:start w:val="1"/>
      <w:numFmt w:val="decimal"/>
      <w:lvlText w:val="%1.%2.%3.%4.%5.%6.%7."/>
      <w:lvlJc w:val="left"/>
      <w:pPr>
        <w:tabs>
          <w:tab w:val="num" w:pos="1656"/>
        </w:tabs>
        <w:ind w:left="1656" w:hanging="1440"/>
      </w:pPr>
    </w:lvl>
    <w:lvl w:ilvl="7">
      <w:start w:val="1"/>
      <w:numFmt w:val="decimal"/>
      <w:lvlText w:val="%1.%2.%3.%4.%5.%6.%7.%8."/>
      <w:lvlJc w:val="left"/>
      <w:pPr>
        <w:tabs>
          <w:tab w:val="num" w:pos="2016"/>
        </w:tabs>
        <w:ind w:left="2016" w:hanging="1800"/>
      </w:pPr>
    </w:lvl>
    <w:lvl w:ilvl="8">
      <w:start w:val="1"/>
      <w:numFmt w:val="decimal"/>
      <w:lvlText w:val="%1.%2.%3.%4.%5.%6.%7.%8.%9."/>
      <w:lvlJc w:val="left"/>
      <w:pPr>
        <w:tabs>
          <w:tab w:val="num" w:pos="2016"/>
        </w:tabs>
        <w:ind w:left="2016" w:hanging="1800"/>
      </w:pPr>
    </w:lvl>
  </w:abstractNum>
  <w:abstractNum w:abstractNumId="3" w15:restartNumberingAfterBreak="0">
    <w:nsid w:val="00000004"/>
    <w:multiLevelType w:val="multilevel"/>
    <w:tmpl w:val="00000004"/>
    <w:name w:val="WW8Num21"/>
    <w:lvl w:ilvl="0">
      <w:start w:val="1"/>
      <w:numFmt w:val="bullet"/>
      <w:lvlText w:val=""/>
      <w:lvlJc w:val="left"/>
      <w:pPr>
        <w:tabs>
          <w:tab w:val="num" w:pos="432"/>
        </w:tabs>
        <w:ind w:left="432" w:hanging="144"/>
      </w:pPr>
      <w:rPr>
        <w:rFonts w:ascii="Symbol" w:hAnsi="Symbol" w:cs="Times New Roman"/>
        <w:sz w:val="20"/>
        <w:szCs w:val="16"/>
      </w:rPr>
    </w:lvl>
    <w:lvl w:ilvl="1">
      <w:start w:val="1"/>
      <w:numFmt w:val="bullet"/>
      <w:lvlText w:val=""/>
      <w:lvlJc w:val="left"/>
      <w:pPr>
        <w:tabs>
          <w:tab w:val="num" w:pos="288"/>
        </w:tabs>
        <w:ind w:left="288" w:hanging="288"/>
      </w:pPr>
      <w:rPr>
        <w:rFonts w:ascii="Symbol" w:hAnsi="Symbol"/>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5"/>
    <w:multiLevelType w:val="multilevel"/>
    <w:tmpl w:val="00000005"/>
    <w:name w:val="WW8Num32"/>
    <w:lvl w:ilvl="0">
      <w:start w:val="1"/>
      <w:numFmt w:val="upperLetter"/>
      <w:lvlText w:val="%1."/>
      <w:lvlJc w:val="left"/>
      <w:pPr>
        <w:tabs>
          <w:tab w:val="num" w:pos="288"/>
        </w:tabs>
        <w:ind w:left="288" w:hanging="288"/>
      </w:pPr>
      <w:rPr>
        <w:rFonts w:ascii="Times New Roman" w:eastAsia="Arial Unicode MS" w:hAnsi="Times New Roman" w:cs="Times New Roman"/>
        <w:b w:val="0"/>
        <w:bCs/>
        <w:i/>
        <w:iCs w:val="0"/>
        <w:caps/>
        <w:strike w:val="0"/>
        <w:dstrike w:val="0"/>
        <w:vanish w:val="0"/>
        <w:color w:val="000000"/>
        <w:spacing w:val="0"/>
        <w:kern w:val="1"/>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b w:val="0"/>
        <w:i w:val="0"/>
        <w:sz w:val="20"/>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00000006"/>
    <w:multiLevelType w:val="multilevel"/>
    <w:tmpl w:val="00000006"/>
    <w:name w:val="WW8Num42"/>
    <w:lvl w:ilvl="0">
      <w:start w:val="1"/>
      <w:numFmt w:val="decimal"/>
      <w:pStyle w:val="IEEEHeading3"/>
      <w:suff w:val="nothing"/>
      <w:lvlText w:val="%1)  "/>
      <w:lvlJc w:val="left"/>
      <w:pPr>
        <w:tabs>
          <w:tab w:val="num" w:pos="0"/>
        </w:tabs>
        <w:ind w:left="0" w:firstLine="0"/>
      </w:pPr>
    </w:lvl>
    <w:lvl w:ilvl="1">
      <w:start w:val="1"/>
      <w:numFmt w:val="decimal"/>
      <w:lvlText w:val="%1.%2)"/>
      <w:lvlJc w:val="left"/>
      <w:pPr>
        <w:tabs>
          <w:tab w:val="num" w:pos="936"/>
        </w:tabs>
        <w:ind w:left="936" w:hanging="720"/>
      </w:pPr>
    </w:lvl>
    <w:lvl w:ilvl="2">
      <w:start w:val="1"/>
      <w:numFmt w:val="decimal"/>
      <w:lvlText w:val="%1.%2.%3."/>
      <w:lvlJc w:val="left"/>
      <w:pPr>
        <w:tabs>
          <w:tab w:val="num" w:pos="936"/>
        </w:tabs>
        <w:ind w:left="936" w:hanging="720"/>
      </w:pPr>
    </w:lvl>
    <w:lvl w:ilvl="3">
      <w:start w:val="1"/>
      <w:numFmt w:val="decimal"/>
      <w:lvlText w:val="%1.%2.%3.%4."/>
      <w:lvlJc w:val="left"/>
      <w:pPr>
        <w:tabs>
          <w:tab w:val="num" w:pos="1296"/>
        </w:tabs>
        <w:ind w:left="1296" w:hanging="1080"/>
      </w:pPr>
    </w:lvl>
    <w:lvl w:ilvl="4">
      <w:start w:val="1"/>
      <w:numFmt w:val="decimal"/>
      <w:lvlText w:val="%1.%2.%3.%4.%5."/>
      <w:lvlJc w:val="left"/>
      <w:pPr>
        <w:tabs>
          <w:tab w:val="num" w:pos="1296"/>
        </w:tabs>
        <w:ind w:left="1296" w:hanging="1080"/>
      </w:pPr>
    </w:lvl>
    <w:lvl w:ilvl="5">
      <w:start w:val="1"/>
      <w:numFmt w:val="decimal"/>
      <w:lvlText w:val="%1.%2.%3.%4.%5.%6."/>
      <w:lvlJc w:val="left"/>
      <w:pPr>
        <w:tabs>
          <w:tab w:val="num" w:pos="1656"/>
        </w:tabs>
        <w:ind w:left="1656" w:hanging="1440"/>
      </w:pPr>
    </w:lvl>
    <w:lvl w:ilvl="6">
      <w:start w:val="1"/>
      <w:numFmt w:val="decimal"/>
      <w:lvlText w:val="%1.%2.%3.%4.%5.%6.%7."/>
      <w:lvlJc w:val="left"/>
      <w:pPr>
        <w:tabs>
          <w:tab w:val="num" w:pos="1656"/>
        </w:tabs>
        <w:ind w:left="1656" w:hanging="1440"/>
      </w:pPr>
    </w:lvl>
    <w:lvl w:ilvl="7">
      <w:start w:val="1"/>
      <w:numFmt w:val="decimal"/>
      <w:lvlText w:val="%1.%2.%3.%4.%5.%6.%7.%8."/>
      <w:lvlJc w:val="left"/>
      <w:pPr>
        <w:tabs>
          <w:tab w:val="num" w:pos="2016"/>
        </w:tabs>
        <w:ind w:left="2016" w:hanging="1800"/>
      </w:pPr>
    </w:lvl>
    <w:lvl w:ilvl="8">
      <w:start w:val="1"/>
      <w:numFmt w:val="decimal"/>
      <w:lvlText w:val="%1.%2.%3.%4.%5.%6.%7.%8.%9."/>
      <w:lvlJc w:val="left"/>
      <w:pPr>
        <w:tabs>
          <w:tab w:val="num" w:pos="2016"/>
        </w:tabs>
        <w:ind w:left="2016" w:hanging="1800"/>
      </w:pPr>
    </w:lvl>
  </w:abstractNum>
  <w:abstractNum w:abstractNumId="6" w15:restartNumberingAfterBreak="0">
    <w:nsid w:val="00000007"/>
    <w:multiLevelType w:val="multilevel"/>
    <w:tmpl w:val="00000007"/>
    <w:lvl w:ilvl="0">
      <w:start w:val="1"/>
      <w:numFmt w:val="upperLetter"/>
      <w:pStyle w:val="IEEEHeading2"/>
      <w:lvlText w:val="%1."/>
      <w:lvlJc w:val="left"/>
      <w:pPr>
        <w:tabs>
          <w:tab w:val="num" w:pos="288"/>
        </w:tabs>
        <w:ind w:left="288" w:hanging="288"/>
      </w:pPr>
      <w:rPr>
        <w:rFonts w:ascii="Times New Roman" w:eastAsia="Arial Unicode MS" w:hAnsi="Times New Roman" w:cs="Times New Roman"/>
        <w:b w:val="0"/>
        <w:bCs/>
        <w:i/>
        <w:iCs w:val="0"/>
        <w:caps/>
        <w:strike w:val="0"/>
        <w:dstrike w:val="0"/>
        <w:vanish w:val="0"/>
        <w:color w:val="000000"/>
        <w:spacing w:val="0"/>
        <w:kern w:val="1"/>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b w:val="0"/>
        <w:i w:val="0"/>
        <w:sz w:val="20"/>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7"/>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944"/>
    <w:rsid w:val="000A2F75"/>
    <w:rsid w:val="00122F9E"/>
    <w:rsid w:val="001B69EB"/>
    <w:rsid w:val="00223787"/>
    <w:rsid w:val="0025058B"/>
    <w:rsid w:val="002C1149"/>
    <w:rsid w:val="0042097C"/>
    <w:rsid w:val="0048750B"/>
    <w:rsid w:val="004B6717"/>
    <w:rsid w:val="00576B0B"/>
    <w:rsid w:val="007319B8"/>
    <w:rsid w:val="007851F8"/>
    <w:rsid w:val="00794878"/>
    <w:rsid w:val="007D2FF2"/>
    <w:rsid w:val="007E3ADD"/>
    <w:rsid w:val="00821944"/>
    <w:rsid w:val="00944641"/>
    <w:rsid w:val="00961BC7"/>
    <w:rsid w:val="009674D8"/>
    <w:rsid w:val="00B3083F"/>
    <w:rsid w:val="00B36DA5"/>
    <w:rsid w:val="00C923CE"/>
    <w:rsid w:val="00CD1834"/>
    <w:rsid w:val="00CF6704"/>
    <w:rsid w:val="00E77A20"/>
    <w:rsid w:val="00EF16F6"/>
    <w:rsid w:val="00F172ED"/>
    <w:rsid w:val="00F27533"/>
    <w:rsid w:val="00F325E3"/>
    <w:rsid w:val="00FA0020"/>
    <w:rsid w:val="00FC5E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BE68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rFonts w:eastAsia="SimSun"/>
      <w:sz w:val="24"/>
      <w:szCs w:val="24"/>
      <w:lang w:val="en-AU" w:eastAsia="ar-SA"/>
    </w:rPr>
  </w:style>
  <w:style w:type="paragraph" w:styleId="Heading1">
    <w:name w:val="heading 1"/>
    <w:basedOn w:val="Normal"/>
    <w:next w:val="Normal"/>
    <w:qFormat/>
    <w:pPr>
      <w:keepNext/>
      <w:spacing w:before="240" w:after="60"/>
      <w:outlineLvl w:val="0"/>
    </w:pPr>
    <w:rPr>
      <w:rFonts w:ascii="Arial" w:hAnsi="Arial" w:cs="Arial"/>
      <w:b/>
      <w:bCs/>
      <w:kern w:val="1"/>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Times New Roman" w:eastAsia="Arial Unicode MS" w:hAnsi="Times New Roman" w:cs="Times New Roman"/>
      <w:b w:val="0"/>
      <w:bCs w:val="0"/>
      <w:i w:val="0"/>
      <w:iCs w:val="0"/>
      <w:caps/>
      <w:strike w:val="0"/>
      <w:dstrike w:val="0"/>
      <w:vanish w:val="0"/>
      <w:color w:val="000000"/>
      <w:spacing w:val="0"/>
      <w:kern w:val="1"/>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3z1">
    <w:name w:val="WW8Num3z1"/>
    <w:rPr>
      <w:rFonts w:ascii="Times New Roman" w:hAnsi="Times New Roman"/>
      <w:b w:val="0"/>
      <w:i w:val="0"/>
      <w:sz w:val="20"/>
    </w:rPr>
  </w:style>
  <w:style w:type="character" w:customStyle="1" w:styleId="WW8Num6z0">
    <w:name w:val="WW8Num6z0"/>
    <w:rPr>
      <w:rFonts w:ascii="Times New Roman" w:eastAsia="Arial Unicode MS" w:hAnsi="Times New Roman" w:cs="Times New Roman"/>
      <w:bCs/>
      <w:i w:val="0"/>
      <w:iCs w:val="0"/>
      <w:caps/>
      <w:strike w:val="0"/>
      <w:dstrike w:val="0"/>
      <w:vanish w:val="0"/>
      <w:color w:val="000000"/>
      <w:spacing w:val="0"/>
      <w:kern w:val="1"/>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6z1">
    <w:name w:val="WW8Num6z1"/>
    <w:rPr>
      <w:rFonts w:ascii="Symbol" w:eastAsia="SimSun" w:hAnsi="Symbol"/>
      <w:b/>
      <w:bCs/>
      <w:caps/>
      <w:color w:val="000000"/>
      <w:sz w:val="16"/>
      <w:szCs w:val="24"/>
    </w:rPr>
  </w:style>
  <w:style w:type="character" w:customStyle="1" w:styleId="WW8Num8z0">
    <w:name w:val="WW8Num8z0"/>
    <w:rPr>
      <w:rFonts w:ascii="Times" w:eastAsia="Arial Unicode MS" w:hAnsi="Times" w:cs="Times New Roman"/>
      <w:b/>
      <w:bCs/>
      <w:i w:val="0"/>
      <w:iCs w:val="0"/>
      <w:caps/>
      <w:strike w:val="0"/>
      <w:dstrike w:val="0"/>
      <w:vanish w:val="0"/>
      <w:color w:val="000000"/>
      <w:spacing w:val="0"/>
      <w:kern w:val="1"/>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8z1">
    <w:name w:val="WW8Num8z1"/>
    <w:rPr>
      <w:rFonts w:ascii="Times New Roman" w:hAnsi="Times New Roman"/>
      <w:b w:val="0"/>
      <w:i w:val="0"/>
      <w:sz w:val="20"/>
    </w:rPr>
  </w:style>
  <w:style w:type="character" w:customStyle="1" w:styleId="WW8Num14z1">
    <w:name w:val="WW8Num14z1"/>
    <w:rPr>
      <w:rFonts w:ascii="Symbol" w:hAnsi="Symbol"/>
      <w:sz w:val="16"/>
    </w:rPr>
  </w:style>
  <w:style w:type="character" w:customStyle="1" w:styleId="WW8Num15z0">
    <w:name w:val="WW8Num15z0"/>
    <w:rPr>
      <w:rFonts w:ascii="Times New Roman" w:hAnsi="Times New Roman" w:cs="Times New Roman"/>
      <w:b w:val="0"/>
      <w:i w:val="0"/>
      <w:sz w:val="20"/>
      <w:szCs w:val="16"/>
    </w:rPr>
  </w:style>
  <w:style w:type="character" w:customStyle="1" w:styleId="WW8Num15z1">
    <w:name w:val="WW8Num15z1"/>
    <w:rPr>
      <w:rFonts w:ascii="Symbol" w:eastAsia="SimSun" w:hAnsi="Symbol"/>
      <w:sz w:val="16"/>
      <w:szCs w:val="24"/>
    </w:rPr>
  </w:style>
  <w:style w:type="character" w:customStyle="1" w:styleId="WW8Num16z0">
    <w:name w:val="WW8Num16z0"/>
    <w:rPr>
      <w:rFonts w:ascii="Times" w:eastAsia="Arial Unicode MS" w:hAnsi="Times" w:cs="Times New Roman"/>
      <w:b/>
      <w:bCs/>
      <w:i w:val="0"/>
      <w:iCs w:val="0"/>
      <w:caps/>
      <w:strike w:val="0"/>
      <w:dstrike w:val="0"/>
      <w:vanish w:val="0"/>
      <w:color w:val="000000"/>
      <w:spacing w:val="0"/>
      <w:kern w:val="1"/>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6z1">
    <w:name w:val="WW8Num16z1"/>
    <w:rPr>
      <w:rFonts w:ascii="Times New Roman" w:hAnsi="Times New Roman"/>
      <w:b w:val="0"/>
      <w:i w:val="0"/>
      <w:sz w:val="20"/>
    </w:rPr>
  </w:style>
  <w:style w:type="character" w:customStyle="1" w:styleId="WW8Num21z0">
    <w:name w:val="WW8Num21z0"/>
    <w:rPr>
      <w:rFonts w:ascii="Symbol" w:hAnsi="Symbol" w:cs="Times New Roman"/>
      <w:sz w:val="20"/>
      <w:szCs w:val="16"/>
    </w:rPr>
  </w:style>
  <w:style w:type="character" w:customStyle="1" w:styleId="WW8Num21z1">
    <w:name w:val="WW8Num21z1"/>
    <w:rPr>
      <w:rFonts w:ascii="Symbol" w:eastAsia="SimSun" w:hAnsi="Symbol"/>
      <w:sz w:val="16"/>
      <w:szCs w:val="24"/>
    </w:rPr>
  </w:style>
  <w:style w:type="character" w:customStyle="1" w:styleId="WW8Num23z0">
    <w:name w:val="WW8Num23z0"/>
    <w:rPr>
      <w:rFonts w:ascii="Symbol" w:hAnsi="Symbol" w:cs="Times New Roman"/>
      <w:sz w:val="20"/>
      <w:szCs w:val="16"/>
    </w:rPr>
  </w:style>
  <w:style w:type="character" w:customStyle="1" w:styleId="WW8Num23z1">
    <w:name w:val="WW8Num23z1"/>
    <w:rPr>
      <w:rFonts w:ascii="Symbol" w:eastAsia="SimSun" w:hAnsi="Symbol"/>
      <w:sz w:val="16"/>
      <w:szCs w:val="24"/>
    </w:rPr>
  </w:style>
  <w:style w:type="character" w:customStyle="1" w:styleId="WW8Num24z1">
    <w:name w:val="WW8Num24z1"/>
    <w:rPr>
      <w:rFonts w:ascii="Symbol" w:hAnsi="Symbol"/>
      <w:sz w:val="16"/>
    </w:rPr>
  </w:style>
  <w:style w:type="character" w:customStyle="1" w:styleId="WW8Num26z1">
    <w:name w:val="WW8Num26z1"/>
    <w:rPr>
      <w:rFonts w:ascii="Symbol" w:eastAsia="SimSun" w:hAnsi="Symbol"/>
      <w:sz w:val="16"/>
      <w:szCs w:val="24"/>
    </w:rPr>
  </w:style>
  <w:style w:type="character" w:customStyle="1" w:styleId="WW8Num28z0">
    <w:name w:val="WW8Num28z0"/>
    <w:rPr>
      <w:rFonts w:ascii="Times" w:eastAsia="Arial Unicode MS" w:hAnsi="Times" w:cs="Times New Roman"/>
      <w:b/>
      <w:bCs/>
      <w:i w:val="0"/>
      <w:iCs w:val="0"/>
      <w:caps/>
      <w:strike w:val="0"/>
      <w:dstrike w:val="0"/>
      <w:vanish w:val="0"/>
      <w:color w:val="000000"/>
      <w:spacing w:val="0"/>
      <w:kern w:val="1"/>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28z1">
    <w:name w:val="WW8Num28z1"/>
    <w:rPr>
      <w:rFonts w:ascii="Symbol" w:hAnsi="Symbol"/>
      <w:b/>
      <w:bCs/>
      <w:i w:val="0"/>
      <w:iCs w:val="0"/>
      <w:caps/>
      <w:strike w:val="0"/>
      <w:dstrike w:val="0"/>
      <w:vanish w:val="0"/>
      <w:color w:val="000000"/>
      <w:spacing w:val="0"/>
      <w:kern w:val="1"/>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29z0">
    <w:name w:val="WW8Num29z0"/>
    <w:rPr>
      <w:rFonts w:ascii="Symbol" w:hAnsi="Symbol" w:cs="Times New Roman"/>
      <w:sz w:val="16"/>
      <w:szCs w:val="16"/>
    </w:rPr>
  </w:style>
  <w:style w:type="character" w:customStyle="1" w:styleId="WW8Num29z1">
    <w:name w:val="WW8Num29z1"/>
    <w:rPr>
      <w:rFonts w:ascii="Symbol" w:eastAsia="SimSun" w:hAnsi="Symbol"/>
      <w:sz w:val="16"/>
      <w:szCs w:val="24"/>
    </w:rPr>
  </w:style>
  <w:style w:type="character" w:customStyle="1" w:styleId="WW8Num31z1">
    <w:name w:val="WW8Num31z1"/>
    <w:rPr>
      <w:rFonts w:ascii="Symbol" w:hAnsi="Symbol"/>
      <w:sz w:val="16"/>
    </w:rPr>
  </w:style>
  <w:style w:type="character" w:customStyle="1" w:styleId="WW8Num32z0">
    <w:name w:val="WW8Num32z0"/>
    <w:rPr>
      <w:rFonts w:ascii="Times New Roman" w:eastAsia="Arial Unicode MS" w:hAnsi="Times New Roman" w:cs="Times New Roman"/>
      <w:b w:val="0"/>
      <w:bCs/>
      <w:i/>
      <w:iCs w:val="0"/>
      <w:caps/>
      <w:strike w:val="0"/>
      <w:dstrike w:val="0"/>
      <w:vanish w:val="0"/>
      <w:color w:val="000000"/>
      <w:spacing w:val="0"/>
      <w:kern w:val="1"/>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32z1">
    <w:name w:val="WW8Num32z1"/>
    <w:rPr>
      <w:rFonts w:ascii="Times New Roman" w:hAnsi="Times New Roman"/>
      <w:b w:val="0"/>
      <w:i w:val="0"/>
      <w:sz w:val="20"/>
    </w:rPr>
  </w:style>
  <w:style w:type="character" w:customStyle="1" w:styleId="WW8Num34z0">
    <w:name w:val="WW8Num34z0"/>
    <w:rPr>
      <w:rFonts w:ascii="Times" w:eastAsia="Arial Unicode MS" w:hAnsi="Times" w:cs="Times New Roman"/>
      <w:b/>
      <w:bCs/>
      <w:i w:val="0"/>
      <w:iCs w:val="0"/>
      <w:caps/>
      <w:strike w:val="0"/>
      <w:dstrike w:val="0"/>
      <w:vanish w:val="0"/>
      <w:color w:val="000000"/>
      <w:spacing w:val="0"/>
      <w:kern w:val="1"/>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34z1">
    <w:name w:val="WW8Num34z1"/>
    <w:rPr>
      <w:rFonts w:ascii="Symbol" w:hAnsi="Symbol"/>
      <w:b/>
      <w:bCs/>
      <w:i w:val="0"/>
      <w:iCs w:val="0"/>
      <w:caps/>
      <w:strike w:val="0"/>
      <w:dstrike w:val="0"/>
      <w:vanish w:val="0"/>
      <w:color w:val="000000"/>
      <w:spacing w:val="0"/>
      <w:kern w:val="1"/>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36z1">
    <w:name w:val="WW8Num36z1"/>
    <w:rPr>
      <w:rFonts w:ascii="Symbol" w:eastAsia="SimSun" w:hAnsi="Symbol"/>
      <w:sz w:val="16"/>
      <w:szCs w:val="24"/>
    </w:rPr>
  </w:style>
  <w:style w:type="character" w:customStyle="1" w:styleId="WW8Num40z1">
    <w:name w:val="WW8Num40z1"/>
    <w:rPr>
      <w:rFonts w:ascii="Symbol" w:hAnsi="Symbol"/>
      <w:sz w:val="16"/>
    </w:rPr>
  </w:style>
  <w:style w:type="character" w:customStyle="1" w:styleId="WW8Num41z0">
    <w:name w:val="WW8Num41z0"/>
    <w:rPr>
      <w:rFonts w:ascii="Times New Roman" w:eastAsia="Arial Unicode MS" w:hAnsi="Times New Roman" w:cs="Times New Roman"/>
      <w:bCs/>
      <w:i w:val="0"/>
      <w:iCs w:val="0"/>
      <w:caps/>
      <w:strike w:val="0"/>
      <w:dstrike w:val="0"/>
      <w:vanish w:val="0"/>
      <w:color w:val="000000"/>
      <w:spacing w:val="0"/>
      <w:kern w:val="1"/>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41z1">
    <w:name w:val="WW8Num41z1"/>
    <w:rPr>
      <w:rFonts w:ascii="Symbol" w:eastAsia="SimSun" w:hAnsi="Symbol"/>
      <w:b/>
      <w:bCs/>
      <w:caps/>
      <w:color w:val="000000"/>
      <w:sz w:val="16"/>
      <w:szCs w:val="24"/>
    </w:rPr>
  </w:style>
  <w:style w:type="character" w:customStyle="1" w:styleId="WW8Num43z0">
    <w:name w:val="WW8Num43z0"/>
    <w:rPr>
      <w:rFonts w:ascii="Symbol" w:hAnsi="Symbol" w:cs="Times New Roman"/>
      <w:sz w:val="20"/>
      <w:szCs w:val="16"/>
    </w:rPr>
  </w:style>
  <w:style w:type="character" w:customStyle="1" w:styleId="WW8Num43z1">
    <w:name w:val="WW8Num43z1"/>
    <w:rPr>
      <w:rFonts w:ascii="Symbol" w:eastAsia="SimSun" w:hAnsi="Symbol"/>
      <w:sz w:val="16"/>
      <w:szCs w:val="24"/>
    </w:rPr>
  </w:style>
  <w:style w:type="character" w:customStyle="1" w:styleId="WW8Num46z1">
    <w:name w:val="WW8Num46z1"/>
    <w:rPr>
      <w:rFonts w:ascii="Symbol" w:hAnsi="Symbol"/>
      <w:sz w:val="16"/>
    </w:rPr>
  </w:style>
  <w:style w:type="character" w:customStyle="1" w:styleId="WW8Num47z0">
    <w:name w:val="WW8Num47z0"/>
    <w:rPr>
      <w:rFonts w:ascii="Times" w:eastAsia="Arial Unicode MS" w:hAnsi="Times" w:cs="Times New Roman"/>
      <w:b w:val="0"/>
      <w:bCs/>
      <w:i w:val="0"/>
      <w:iCs w:val="0"/>
      <w:caps/>
      <w:strike w:val="0"/>
      <w:dstrike w:val="0"/>
      <w:vanish w:val="0"/>
      <w:color w:val="000000"/>
      <w:spacing w:val="0"/>
      <w:kern w:val="1"/>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47z1">
    <w:name w:val="WW8Num47z1"/>
    <w:rPr>
      <w:rFonts w:ascii="Times New Roman" w:hAnsi="Times New Roman"/>
      <w:b w:val="0"/>
      <w:i w:val="0"/>
      <w:sz w:val="20"/>
    </w:rPr>
  </w:style>
  <w:style w:type="character" w:customStyle="1" w:styleId="IEEEAbstractHeadingChar">
    <w:name w:val="IEEE Abstract Heading Char"/>
    <w:rPr>
      <w:rFonts w:eastAsia="SimSun"/>
      <w:b/>
      <w:i/>
      <w:sz w:val="18"/>
      <w:szCs w:val="24"/>
      <w:lang w:val="en-GB" w:eastAsia="ar-SA" w:bidi="ar-SA"/>
    </w:rPr>
  </w:style>
  <w:style w:type="character" w:customStyle="1" w:styleId="IEEEAbtractChar">
    <w:name w:val="IEEE Abtract Char"/>
    <w:qFormat/>
    <w:rPr>
      <w:rFonts w:eastAsia="SimSun"/>
      <w:b/>
      <w:sz w:val="18"/>
      <w:szCs w:val="24"/>
      <w:lang w:val="en-GB" w:eastAsia="ar-SA" w:bidi="ar-SA"/>
    </w:rPr>
  </w:style>
  <w:style w:type="character" w:customStyle="1" w:styleId="IEEEParagraphChar">
    <w:name w:val="IEEE Paragraph Char"/>
    <w:rPr>
      <w:rFonts w:eastAsia="SimSun"/>
      <w:sz w:val="24"/>
      <w:szCs w:val="24"/>
      <w:lang w:val="en-AU" w:eastAsia="ar-SA" w:bidi="ar-SA"/>
    </w:rPr>
  </w:style>
  <w:style w:type="character" w:customStyle="1" w:styleId="IEEEHeading3Char">
    <w:name w:val="IEEE Heading 3 Char"/>
    <w:rPr>
      <w:rFonts w:eastAsia="SimSun"/>
      <w:i/>
      <w:szCs w:val="24"/>
      <w:lang w:val="en-AU" w:eastAsia="ar-SA" w:bidi="ar-SA"/>
    </w:rPr>
  </w:style>
  <w:style w:type="character" w:customStyle="1" w:styleId="CharChar2">
    <w:name w:val="Char Char2"/>
    <w:rPr>
      <w:rFonts w:ascii="Tahoma" w:hAnsi="Tahoma" w:cs="Tahoma"/>
      <w:sz w:val="16"/>
      <w:szCs w:val="16"/>
      <w:lang w:val="en-AU"/>
    </w:rPr>
  </w:style>
  <w:style w:type="character" w:styleId="CommentReference">
    <w:name w:val="annotation reference"/>
    <w:rPr>
      <w:sz w:val="16"/>
      <w:szCs w:val="16"/>
    </w:rPr>
  </w:style>
  <w:style w:type="character" w:customStyle="1" w:styleId="CharChar1">
    <w:name w:val="Char Char1"/>
    <w:rPr>
      <w:lang w:val="en-AU"/>
    </w:rPr>
  </w:style>
  <w:style w:type="character" w:customStyle="1" w:styleId="CharChar">
    <w:name w:val="Char Char"/>
    <w:rPr>
      <w:b/>
      <w:bCs/>
      <w:lang w:val="en-AU"/>
    </w:rPr>
  </w:style>
  <w:style w:type="character" w:styleId="Hyperlink">
    <w:name w:val="Hyperlink"/>
    <w:rPr>
      <w:color w:val="0000FF"/>
      <w:u w:val="single"/>
    </w:rPr>
  </w:style>
  <w:style w:type="paragraph" w:customStyle="1" w:styleId="Heading">
    <w:name w:val="Heading"/>
    <w:basedOn w:val="Normal"/>
    <w:next w:val="BodyText"/>
    <w:pPr>
      <w:keepNext/>
      <w:spacing w:before="240" w:after="120"/>
    </w:pPr>
    <w:rPr>
      <w:rFonts w:ascii="Arial" w:eastAsia="Arial" w:hAnsi="Arial" w:cs="DejaVu Sans"/>
      <w:sz w:val="28"/>
      <w:szCs w:val="28"/>
    </w:rPr>
  </w:style>
  <w:style w:type="paragraph" w:styleId="BodyText">
    <w:name w:val="Body Text"/>
    <w:basedOn w:val="Normal"/>
    <w:pPr>
      <w:spacing w:after="120"/>
    </w:pPr>
  </w:style>
  <w:style w:type="paragraph" w:styleId="List">
    <w:name w:val="List"/>
    <w:basedOn w:val="BodyText"/>
    <w:rPr>
      <w:rFonts w:cs="DejaVu Sans"/>
    </w:rPr>
  </w:style>
  <w:style w:type="paragraph" w:styleId="Caption">
    <w:name w:val="caption"/>
    <w:basedOn w:val="Normal"/>
    <w:next w:val="Normal"/>
    <w:qFormat/>
    <w:pPr>
      <w:spacing w:before="120" w:after="120"/>
    </w:pPr>
    <w:rPr>
      <w:b/>
      <w:bCs/>
      <w:sz w:val="20"/>
      <w:szCs w:val="20"/>
    </w:rPr>
  </w:style>
  <w:style w:type="paragraph" w:customStyle="1" w:styleId="Index">
    <w:name w:val="Index"/>
    <w:basedOn w:val="Normal"/>
    <w:pPr>
      <w:suppressLineNumbers/>
    </w:pPr>
    <w:rPr>
      <w:rFonts w:cs="DejaVu Sans"/>
    </w:rPr>
  </w:style>
  <w:style w:type="paragraph" w:customStyle="1" w:styleId="IEEEAuthorName">
    <w:name w:val="IEEE Author Name"/>
    <w:basedOn w:val="Normal"/>
    <w:next w:val="Normal"/>
    <w:pPr>
      <w:snapToGrid w:val="0"/>
      <w:spacing w:before="120" w:after="120"/>
      <w:jc w:val="center"/>
    </w:pPr>
    <w:rPr>
      <w:rFonts w:eastAsia="Times New Roman"/>
      <w:sz w:val="22"/>
      <w:lang w:val="en-GB"/>
    </w:rPr>
  </w:style>
  <w:style w:type="paragraph" w:customStyle="1" w:styleId="IEEEAuthorAffiliation">
    <w:name w:val="IEEE Author Affiliation"/>
    <w:basedOn w:val="Normal"/>
    <w:next w:val="Normal"/>
    <w:pPr>
      <w:spacing w:after="60"/>
      <w:jc w:val="center"/>
    </w:pPr>
    <w:rPr>
      <w:rFonts w:eastAsia="Times New Roman"/>
      <w:i/>
      <w:sz w:val="20"/>
      <w:lang w:val="en-GB"/>
    </w:rPr>
  </w:style>
  <w:style w:type="paragraph" w:customStyle="1" w:styleId="IEEEHeading2">
    <w:name w:val="IEEE Heading 2"/>
    <w:basedOn w:val="Normal"/>
    <w:next w:val="IEEEParagraph"/>
    <w:pPr>
      <w:numPr>
        <w:numId w:val="7"/>
      </w:numPr>
      <w:snapToGrid w:val="0"/>
      <w:spacing w:before="150" w:after="60"/>
      <w:ind w:left="289" w:hanging="289"/>
    </w:pPr>
    <w:rPr>
      <w:i/>
      <w:sz w:val="20"/>
    </w:rPr>
  </w:style>
  <w:style w:type="paragraph" w:customStyle="1" w:styleId="IEEEAuthorEmail">
    <w:name w:val="IEEE Author Email"/>
    <w:next w:val="IEEEAuthorAffiliation"/>
    <w:pPr>
      <w:suppressAutoHyphens/>
      <w:spacing w:after="60"/>
      <w:jc w:val="center"/>
    </w:pPr>
    <w:rPr>
      <w:rFonts w:ascii="Courier" w:hAnsi="Courier"/>
      <w:sz w:val="18"/>
      <w:szCs w:val="24"/>
      <w:lang w:val="en-GB" w:eastAsia="ar-SA"/>
    </w:rPr>
  </w:style>
  <w:style w:type="paragraph" w:customStyle="1" w:styleId="IEEEAbtract">
    <w:name w:val="IEEE Abtract"/>
    <w:basedOn w:val="Normal"/>
    <w:next w:val="Normal"/>
    <w:qFormat/>
    <w:pPr>
      <w:snapToGrid w:val="0"/>
      <w:jc w:val="both"/>
    </w:pPr>
    <w:rPr>
      <w:b/>
      <w:sz w:val="18"/>
      <w:lang w:val="en-GB"/>
    </w:rPr>
  </w:style>
  <w:style w:type="paragraph" w:customStyle="1" w:styleId="IEEEAbstractHeading">
    <w:name w:val="IEEE Abstract Heading"/>
    <w:basedOn w:val="IEEEAbtract"/>
    <w:next w:val="IEEEAbtract"/>
    <w:rPr>
      <w:i/>
    </w:rPr>
  </w:style>
  <w:style w:type="paragraph" w:customStyle="1" w:styleId="IEEEParagraph">
    <w:name w:val="IEEE Paragraph"/>
    <w:basedOn w:val="Normal"/>
    <w:pPr>
      <w:snapToGrid w:val="0"/>
      <w:ind w:firstLine="216"/>
      <w:jc w:val="both"/>
    </w:pPr>
    <w:rPr>
      <w:sz w:val="20"/>
    </w:rPr>
  </w:style>
  <w:style w:type="paragraph" w:customStyle="1" w:styleId="IEEEHeading1">
    <w:name w:val="IEEE Heading 1"/>
    <w:basedOn w:val="Normal"/>
    <w:next w:val="IEEEParagraph"/>
    <w:pPr>
      <w:numPr>
        <w:numId w:val="2"/>
      </w:numPr>
      <w:snapToGrid w:val="0"/>
      <w:spacing w:before="180" w:after="60"/>
      <w:ind w:left="289" w:hanging="289"/>
      <w:jc w:val="center"/>
    </w:pPr>
    <w:rPr>
      <w:smallCaps/>
      <w:sz w:val="20"/>
    </w:rPr>
  </w:style>
  <w:style w:type="paragraph" w:customStyle="1" w:styleId="IEEETableCell">
    <w:name w:val="IEEE Table Cell"/>
    <w:basedOn w:val="IEEEParagraph"/>
    <w:pPr>
      <w:ind w:firstLine="0"/>
      <w:jc w:val="left"/>
    </w:pPr>
    <w:rPr>
      <w:sz w:val="18"/>
    </w:rPr>
  </w:style>
  <w:style w:type="paragraph" w:customStyle="1" w:styleId="IEEETitle">
    <w:name w:val="IEEE Title"/>
    <w:basedOn w:val="Normal"/>
    <w:next w:val="IEEEAuthorName"/>
    <w:pPr>
      <w:snapToGrid w:val="0"/>
      <w:jc w:val="center"/>
    </w:pPr>
    <w:rPr>
      <w:sz w:val="48"/>
    </w:rPr>
  </w:style>
  <w:style w:type="paragraph" w:customStyle="1" w:styleId="IEEEHeading3">
    <w:name w:val="IEEE Heading 3"/>
    <w:basedOn w:val="Normal"/>
    <w:next w:val="IEEEParagraph"/>
    <w:pPr>
      <w:numPr>
        <w:numId w:val="6"/>
      </w:numPr>
      <w:snapToGrid w:val="0"/>
      <w:spacing w:before="120" w:after="60"/>
      <w:ind w:firstLine="216"/>
      <w:jc w:val="both"/>
    </w:pPr>
    <w:rPr>
      <w:i/>
      <w:sz w:val="20"/>
    </w:rPr>
  </w:style>
  <w:style w:type="paragraph" w:customStyle="1" w:styleId="IEEETableCaption">
    <w:name w:val="IEEE Table Caption"/>
    <w:basedOn w:val="Normal"/>
    <w:next w:val="IEEEParagraph"/>
    <w:pPr>
      <w:spacing w:before="120" w:after="120"/>
      <w:jc w:val="center"/>
    </w:pPr>
    <w:rPr>
      <w:smallCaps/>
      <w:sz w:val="16"/>
    </w:rPr>
  </w:style>
  <w:style w:type="paragraph" w:customStyle="1" w:styleId="IEEEFigureCaptionSingle-Line">
    <w:name w:val="IEEE Figure Caption Single-Line"/>
    <w:basedOn w:val="IEEETableCaption"/>
    <w:next w:val="IEEEParagraph"/>
    <w:rPr>
      <w:smallCaps w:val="0"/>
    </w:rPr>
  </w:style>
  <w:style w:type="paragraph" w:customStyle="1" w:styleId="IEEEFigure">
    <w:name w:val="IEEE Figure"/>
    <w:basedOn w:val="Normal"/>
    <w:next w:val="IEEEFigureCaptionSingle-Line"/>
    <w:pPr>
      <w:jc w:val="center"/>
    </w:pPr>
  </w:style>
  <w:style w:type="paragraph" w:customStyle="1" w:styleId="IEEEReferenceItem">
    <w:name w:val="IEEE Reference Item"/>
    <w:basedOn w:val="Normal"/>
    <w:pPr>
      <w:numPr>
        <w:numId w:val="3"/>
      </w:numPr>
      <w:snapToGrid w:val="0"/>
      <w:jc w:val="both"/>
    </w:pPr>
    <w:rPr>
      <w:sz w:val="16"/>
      <w:lang w:val="en-US"/>
    </w:rPr>
  </w:style>
  <w:style w:type="paragraph" w:customStyle="1" w:styleId="IEEEFigureCaptionMulti-Lines">
    <w:name w:val="IEEE Figure Caption Multi-Lines"/>
    <w:basedOn w:val="IEEEFigureCaptionSingle-Line"/>
    <w:next w:val="IEEEParagraph"/>
    <w:pPr>
      <w:jc w:val="both"/>
    </w:pPr>
  </w:style>
  <w:style w:type="paragraph" w:customStyle="1" w:styleId="IEEETableHeaderCentered">
    <w:name w:val="IEEE Table Header Centered"/>
    <w:basedOn w:val="IEEETableCell"/>
    <w:pPr>
      <w:jc w:val="center"/>
    </w:pPr>
    <w:rPr>
      <w:b/>
      <w:bCs/>
    </w:rPr>
  </w:style>
  <w:style w:type="paragraph" w:customStyle="1" w:styleId="IEEETableHeaderLeft-Justified">
    <w:name w:val="IEEE Table Header Left-Justified"/>
    <w:basedOn w:val="IEEETableCell"/>
    <w:rPr>
      <w:b/>
      <w:bCs/>
    </w:rPr>
  </w:style>
  <w:style w:type="paragraph" w:styleId="BalloonText">
    <w:name w:val="Balloon Text"/>
    <w:basedOn w:val="Normal"/>
    <w:rPr>
      <w:rFonts w:ascii="Tahoma" w:hAnsi="Tahoma" w:cs="Tahoma"/>
      <w:sz w:val="16"/>
      <w:szCs w:val="16"/>
    </w:rPr>
  </w:style>
  <w:style w:type="paragraph" w:styleId="CommentText">
    <w:name w:val="annotation text"/>
    <w:basedOn w:val="Normal"/>
    <w:rPr>
      <w:sz w:val="20"/>
      <w:szCs w:val="20"/>
    </w:rPr>
  </w:style>
  <w:style w:type="paragraph" w:styleId="CommentSubject">
    <w:name w:val="annotation subject"/>
    <w:basedOn w:val="CommentText"/>
    <w:next w:val="CommentText"/>
    <w:rPr>
      <w:b/>
      <w:bCs/>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UnresolvedMention">
    <w:name w:val="Unresolved Mention"/>
    <w:basedOn w:val="DefaultParagraphFont"/>
    <w:uiPriority w:val="99"/>
    <w:semiHidden/>
    <w:unhideWhenUsed/>
    <w:rsid w:val="009674D8"/>
    <w:rPr>
      <w:color w:val="605E5C"/>
      <w:shd w:val="clear" w:color="auto" w:fill="E1DFDD"/>
    </w:rPr>
  </w:style>
  <w:style w:type="character" w:styleId="FollowedHyperlink">
    <w:name w:val="FollowedHyperlink"/>
    <w:basedOn w:val="DefaultParagraphFont"/>
    <w:rsid w:val="004B671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C872A-B0E8-A748-98DD-215384C0A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ac_tech.dotx</Template>
  <TotalTime>0</TotalTime>
  <Pages>3</Pages>
  <Words>1469</Words>
  <Characters>8375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IEEE Paper Template in A4 (V1)</vt:lpstr>
    </vt:vector>
  </TitlesOfParts>
  <Company>Oxford University Physics</Company>
  <LinksUpToDate>false</LinksUpToDate>
  <CharactersWithSpaces>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subject/>
  <dc:creator>Causal Productions</dc:creator>
  <cp:keywords/>
  <cp:lastModifiedBy>MHD KHALED MAEN</cp:lastModifiedBy>
  <cp:revision>2</cp:revision>
  <cp:lastPrinted>2008-05-14T19:47:00Z</cp:lastPrinted>
  <dcterms:created xsi:type="dcterms:W3CDTF">2019-04-14T18:57:00Z</dcterms:created>
  <dcterms:modified xsi:type="dcterms:W3CDTF">2019-04-14T18:57:00Z</dcterms:modified>
</cp:coreProperties>
</file>