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rPr>
        <w:br/>
      </w: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3"/>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Deep Learning</w:t>
      </w:r>
    </w:p>
    <w:p w:rsidR="0087226F" w:rsidRPr="0087226F" w:rsidRDefault="0087226F" w:rsidP="0087226F">
      <w:pPr>
        <w:spacing w:before="150" w:after="60"/>
        <w:ind w:left="289"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allow computers to see, meaning that Convnets is used to recognize images by transforming the original image into a class scoring through layers. CNN was inspired by the visual cortex. Every </w:t>
      </w:r>
      <w:r w:rsidRPr="0087226F">
        <w:rPr>
          <w:rFonts w:ascii="Times New Roman" w:eastAsia="Times New Roman" w:hAnsi="Times New Roman" w:cs="Times New Roman"/>
          <w:color w:val="000000"/>
          <w:sz w:val="20"/>
          <w:szCs w:val="20"/>
        </w:rPr>
        <w:lastRenderedPageBreak/>
        <w:t>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this paper [1] represented a reduction effort on facial expression using deep learning which is regarded as automatically extract useful features from raw data. [1] used two different deep learning models, The first deep network called DTAN that extracts temporal appearance features from image sequences. However, 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C72D4D">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877945"/>
            <wp:effectExtent l="0" t="0" r="0" b="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794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Visualization of DTGN in figure (a) and (b):</w:t>
      </w:r>
    </w:p>
    <w:p w:rsidR="0087226F" w:rsidRPr="0087226F" w:rsidRDefault="0087226F" w:rsidP="0087226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Visualization of DTAN in figure (c) and (d)</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In this work [2] showed that convolutional neural networks (CNNs) can achieve strong performance and it showed that which part of face exactly has been influenced the CNNs prediction. In this paper [2]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Visualization of spatial patterns that activate 10 selected filters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after="120"/>
        <w:ind w:firstLine="437"/>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numPr>
          <w:ilvl w:val="1"/>
          <w:numId w:val="7"/>
        </w:numPr>
        <w:spacing w:before="150" w:after="60"/>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Environment</w:t>
      </w:r>
    </w:p>
    <w:p w:rsidR="0087226F" w:rsidRPr="0087226F" w:rsidRDefault="0087226F" w:rsidP="0087226F">
      <w:pPr>
        <w:ind w:left="5"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 Compute Engine (GCE) is the Infrastructure as a Service (IaaS) enables users to setup Virtual Machines (VMs)  can be accessed via the developer console, command line interface (CLI) and RESTful API [5].</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1"/>
          <w:numId w:val="8"/>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Dataset</w:t>
      </w:r>
    </w:p>
    <w:p w:rsidR="0087226F" w:rsidRPr="0087226F" w:rsidRDefault="0087226F" w:rsidP="0087226F">
      <w:pPr>
        <w:ind w:firstLine="288"/>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 The task is to categorize each face based on the emotion shown in the facial expression in to one of seven categories (0=Angry, 1=Disgust, 2=Fear, 3=Happy, 4=Sad, 5=Surprise, 6=Neutral) as shown in Fig. 1.</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rPr>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7226F" w:rsidRPr="0087226F" w:rsidRDefault="0087226F" w:rsidP="0087226F">
      <w:pPr>
        <w:spacing w:before="120" w:after="120"/>
        <w:jc w:val="center"/>
        <w:rPr>
          <w:rFonts w:ascii="Times New Roman" w:eastAsia="Times New Roman" w:hAnsi="Times New Roman" w:cs="Times New Roman"/>
        </w:rPr>
      </w:pPr>
      <w:r w:rsidRPr="0087226F">
        <w:rPr>
          <w:rFonts w:ascii="Times New Roman" w:eastAsia="Times New Roman" w:hAnsi="Times New Roman" w:cs="Times New Roman"/>
          <w:color w:val="000000"/>
          <w:sz w:val="16"/>
          <w:szCs w:val="16"/>
        </w:rPr>
        <w:t>Fig. 1 A sample images of the dataset</w:t>
      </w:r>
    </w:p>
    <w:p w:rsidR="0087226F" w:rsidRDefault="0087226F" w:rsidP="0087226F">
      <w:pPr>
        <w:spacing w:after="240"/>
        <w:rPr>
          <w:rFonts w:ascii="Times New Roman" w:eastAsia="Times New Roman" w:hAnsi="Times New Roman" w:cs="Times New Roman"/>
        </w:rPr>
      </w:pPr>
    </w:p>
    <w:p w:rsidR="00370918" w:rsidRDefault="00370918" w:rsidP="0087226F">
      <w:pPr>
        <w:spacing w:after="240"/>
        <w:rPr>
          <w:rFonts w:ascii="Times New Roman" w:eastAsia="Times New Roman" w:hAnsi="Times New Roman" w:cs="Times New Roman"/>
        </w:rPr>
      </w:pPr>
    </w:p>
    <w:p w:rsidR="00370918" w:rsidRPr="0087226F" w:rsidRDefault="00370918" w:rsidP="0087226F">
      <w:pPr>
        <w:spacing w:after="240"/>
        <w:rPr>
          <w:rFonts w:ascii="Times New Roman" w:eastAsia="Times New Roman" w:hAnsi="Times New Roman" w:cs="Times New Roman"/>
        </w:rPr>
      </w:pPr>
    </w:p>
    <w:p w:rsidR="0087226F" w:rsidRPr="007806F8" w:rsidRDefault="0087226F" w:rsidP="0087226F">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lastRenderedPageBreak/>
        <w:t>Algorithm</w:t>
      </w:r>
    </w:p>
    <w:p w:rsidR="007806F8" w:rsidRPr="0087226F" w:rsidRDefault="007806F8" w:rsidP="007806F8">
      <w:pPr>
        <w:ind w:left="360"/>
        <w:jc w:val="both"/>
        <w:textAlignment w:val="baseline"/>
        <w:rPr>
          <w:rFonts w:ascii="Times New Roman" w:eastAsia="Times New Roman" w:hAnsi="Times New Roman" w:cs="Times New Roman"/>
          <w:color w:val="000000"/>
          <w:sz w:val="20"/>
          <w:szCs w:val="20"/>
        </w:rPr>
      </w:pPr>
    </w:p>
    <w:p w:rsidR="0087226F" w:rsidRDefault="0087226F" w:rsidP="00D11EE4">
      <w:pPr>
        <w:ind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r w:rsidR="00D11EE4">
        <w:rPr>
          <w:rFonts w:ascii="Times New Roman" w:eastAsia="Times New Roman" w:hAnsi="Times New Roman" w:cs="Times New Roman"/>
          <w:color w:val="000000"/>
          <w:sz w:val="20"/>
          <w:szCs w:val="20"/>
        </w:rPr>
        <w:t xml:space="preserve">The first two convolutional layers compose of 16 filters size of  (7x7), for second two layers 32 filters size of (5x5), the third two layers 64 filters size of (3x3), followed by another two layers with 128 filters size of (3x3) then one layer with 256 filters of size(3x3), for the final convolutional layer number of filters is equals to number of classes and all convolutional layers have the same padding. The drop-out value was relatively big since after each step 50% of neurons being drop to overcome overfitting problem. Back to the activation function used in this experiment  </w:t>
      </w:r>
      <w:r w:rsidR="00D11EE4" w:rsidRPr="00D11EE4">
        <w:rPr>
          <w:rFonts w:ascii="Times New Roman" w:eastAsia="Times New Roman" w:hAnsi="Times New Roman" w:cs="Times New Roman"/>
          <w:color w:val="000000"/>
          <w:sz w:val="20"/>
          <w:szCs w:val="20"/>
        </w:rPr>
        <w:t>rectified linear unit</w:t>
      </w:r>
      <w:r w:rsidR="00D11EE4">
        <w:rPr>
          <w:rFonts w:ascii="Times New Roman" w:eastAsia="Times New Roman" w:hAnsi="Times New Roman" w:cs="Times New Roman"/>
          <w:color w:val="000000"/>
          <w:sz w:val="20"/>
          <w:szCs w:val="20"/>
        </w:rPr>
        <w:t>(ReLU)</w:t>
      </w:r>
      <w:r w:rsidR="0037651F">
        <w:rPr>
          <w:rFonts w:ascii="Times New Roman" w:eastAsia="Times New Roman" w:hAnsi="Times New Roman" w:cs="Times New Roman"/>
          <w:color w:val="000000"/>
          <w:sz w:val="20"/>
          <w:szCs w:val="20"/>
        </w:rPr>
        <w:t xml:space="preserve"> except for the last layer which is </w:t>
      </w:r>
      <w:r w:rsidR="005A0A9A">
        <w:rPr>
          <w:rFonts w:ascii="Times New Roman" w:eastAsia="Times New Roman" w:hAnsi="Times New Roman" w:cs="Times New Roman"/>
          <w:color w:val="000000"/>
          <w:sz w:val="20"/>
          <w:szCs w:val="20"/>
        </w:rPr>
        <w:t>SoftMax</w:t>
      </w:r>
      <w:r w:rsidR="00D11EE4">
        <w:rPr>
          <w:rFonts w:ascii="Times New Roman" w:eastAsia="Times New Roman" w:hAnsi="Times New Roman" w:cs="Times New Roman"/>
          <w:color w:val="000000"/>
          <w:sz w:val="20"/>
          <w:szCs w:val="20"/>
        </w:rPr>
        <w:t>.</w:t>
      </w:r>
    </w:p>
    <w:p w:rsidR="005A0A9A" w:rsidRDefault="005A0A9A" w:rsidP="00D11EE4">
      <w:pPr>
        <w:ind w:firstLine="216"/>
        <w:jc w:val="both"/>
        <w:rPr>
          <w:rFonts w:ascii="Times New Roman" w:eastAsia="Times New Roman" w:hAnsi="Times New Roman" w:cs="Times New Roman"/>
          <w:color w:val="000000"/>
          <w:sz w:val="20"/>
          <w:szCs w:val="20"/>
        </w:rPr>
      </w:pPr>
    </w:p>
    <w:p w:rsidR="007806F8" w:rsidRDefault="007806F8" w:rsidP="00D11EE4">
      <w:pPr>
        <w:ind w:firstLine="216"/>
        <w:jc w:val="both"/>
        <w:rPr>
          <w:rFonts w:ascii="Times New Roman" w:eastAsia="Times New Roman" w:hAnsi="Times New Roman" w:cs="Times New Roman"/>
          <w:color w:val="000000"/>
          <w:sz w:val="20"/>
          <w:szCs w:val="20"/>
        </w:rPr>
      </w:pPr>
    </w:p>
    <w:p w:rsidR="005A0A9A" w:rsidRDefault="005A0A9A" w:rsidP="005A0A9A">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Results</w:t>
      </w:r>
    </w:p>
    <w:p w:rsidR="003B76A1" w:rsidRDefault="00A73085" w:rsidP="00A73085">
      <w:pPr>
        <w:spacing w:before="180" w:after="60"/>
        <w:ind w:firstLine="36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50 iteration of</w:t>
      </w:r>
      <w:r w:rsidR="005F7E81">
        <w:rPr>
          <w:rFonts w:ascii="Times New Roman" w:eastAsia="Times New Roman" w:hAnsi="Times New Roman" w:cs="Times New Roman"/>
          <w:color w:val="000000"/>
          <w:sz w:val="20"/>
          <w:szCs w:val="20"/>
        </w:rPr>
        <w:t xml:space="preserve"> the previous</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 xml:space="preserve">mentioned algorithm on the </w:t>
      </w:r>
      <w:r>
        <w:rPr>
          <w:rFonts w:ascii="Times New Roman" w:eastAsia="Times New Roman" w:hAnsi="Times New Roman" w:cs="Times New Roman"/>
          <w:color w:val="000000"/>
          <w:sz w:val="20"/>
          <w:szCs w:val="20"/>
        </w:rPr>
        <w:t>training data</w:t>
      </w:r>
      <w:r w:rsidR="005F7E81">
        <w:rPr>
          <w:rFonts w:ascii="Times New Roman" w:eastAsia="Times New Roman" w:hAnsi="Times New Roman" w:cs="Times New Roman"/>
          <w:color w:val="000000"/>
          <w:sz w:val="20"/>
          <w:szCs w:val="20"/>
        </w:rPr>
        <w:t>set</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the validation accuracy stabilized at 65%</w:t>
      </w:r>
      <w:r w:rsidR="002F2EF3">
        <w:rPr>
          <w:rFonts w:ascii="Times New Roman" w:eastAsia="Times New Roman" w:hAnsi="Times New Roman" w:cs="Times New Roman"/>
          <w:color w:val="000000"/>
          <w:sz w:val="20"/>
          <w:szCs w:val="20"/>
        </w:rPr>
        <w:t xml:space="preserve"> as average </w:t>
      </w:r>
      <w:r w:rsidR="005F7E81">
        <w:rPr>
          <w:rFonts w:ascii="Times New Roman" w:eastAsia="Times New Roman" w:hAnsi="Times New Roman" w:cs="Times New Roman"/>
          <w:color w:val="000000"/>
          <w:sz w:val="20"/>
          <w:szCs w:val="20"/>
        </w:rPr>
        <w:t>accuracy for all the 7 emotion</w:t>
      </w:r>
      <w:r w:rsidR="002F2EF3">
        <w:rPr>
          <w:rFonts w:ascii="Times New Roman" w:eastAsia="Times New Roman" w:hAnsi="Times New Roman" w:cs="Times New Roman"/>
          <w:color w:val="000000"/>
          <w:sz w:val="20"/>
          <w:szCs w:val="20"/>
        </w:rPr>
        <w:t>, Although the model didn’t do will for detection the fear emotion, but it did very well for both happy and surprise emotions.</w:t>
      </w:r>
    </w:p>
    <w:p w:rsidR="00A73085" w:rsidRDefault="00351FCD" w:rsidP="00351FCD">
      <w:pPr>
        <w:spacing w:before="180" w:after="60"/>
        <w:ind w:firstLine="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noProof/>
          <w:color w:val="000000"/>
          <w:sz w:val="20"/>
          <w:szCs w:val="20"/>
        </w:rPr>
        <w:drawing>
          <wp:inline distT="0" distB="0" distL="0" distR="0">
            <wp:extent cx="5322439" cy="5606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matric.png"/>
                    <pic:cNvPicPr/>
                  </pic:nvPicPr>
                  <pic:blipFill>
                    <a:blip r:embed="rId9">
                      <a:extLst>
                        <a:ext uri="{28A0092B-C50C-407E-A947-70E740481C1C}">
                          <a14:useLocalDpi xmlns:a14="http://schemas.microsoft.com/office/drawing/2010/main" val="0"/>
                        </a:ext>
                      </a:extLst>
                    </a:blip>
                    <a:stretch>
                      <a:fillRect/>
                    </a:stretch>
                  </pic:blipFill>
                  <pic:spPr>
                    <a:xfrm>
                      <a:off x="0" y="0"/>
                      <a:ext cx="5338830" cy="5624119"/>
                    </a:xfrm>
                    <a:prstGeom prst="rect">
                      <a:avLst/>
                    </a:prstGeom>
                  </pic:spPr>
                </pic:pic>
              </a:graphicData>
            </a:graphic>
          </wp:inline>
        </w:drawing>
      </w:r>
    </w:p>
    <w:p w:rsidR="007806F8" w:rsidRPr="0087226F" w:rsidRDefault="007806F8" w:rsidP="007806F8">
      <w:pPr>
        <w:spacing w:before="180" w:after="60"/>
        <w:ind w:left="360"/>
        <w:textAlignment w:val="baseline"/>
        <w:rPr>
          <w:rFonts w:ascii="Times New Roman" w:eastAsia="Times New Roman" w:hAnsi="Times New Roman" w:cs="Times New Roman"/>
          <w:smallCaps/>
          <w:color w:val="000000"/>
          <w:sz w:val="20"/>
          <w:szCs w:val="20"/>
        </w:rPr>
      </w:pPr>
    </w:p>
    <w:p w:rsidR="005A0A9A" w:rsidRPr="0087226F" w:rsidRDefault="005A0A9A" w:rsidP="00D11EE4">
      <w:pPr>
        <w:ind w:firstLine="216"/>
        <w:jc w:val="both"/>
        <w:rPr>
          <w:rFonts w:ascii="Times New Roman" w:eastAsia="Times New Roman" w:hAnsi="Times New Roman" w:cs="Times New Roman"/>
        </w:rPr>
      </w:pPr>
      <w:bookmarkStart w:id="0" w:name="_GoBack"/>
      <w:bookmarkEnd w:id="0"/>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72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REFERENCE</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540" w:hanging="36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1.</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H. Jung, S. Lee, J. </w:t>
      </w:r>
      <w:proofErr w:type="spellStart"/>
      <w:r w:rsidRPr="0087226F">
        <w:rPr>
          <w:rFonts w:ascii="Times New Roman" w:eastAsia="Times New Roman" w:hAnsi="Times New Roman" w:cs="Times New Roman"/>
          <w:color w:val="000000"/>
          <w:sz w:val="20"/>
          <w:szCs w:val="20"/>
        </w:rPr>
        <w:t>Yim</w:t>
      </w:r>
      <w:proofErr w:type="spellEnd"/>
      <w:r w:rsidRPr="0087226F">
        <w:rPr>
          <w:rFonts w:ascii="Times New Roman" w:eastAsia="Times New Roman" w:hAnsi="Times New Roman" w:cs="Times New Roman"/>
          <w:color w:val="000000"/>
          <w:sz w:val="20"/>
          <w:szCs w:val="20"/>
        </w:rPr>
        <w:t>, S. Park, and J. Kim, “Joint Fine-Tuning in Deep Neural Networks for Facial Expression Recognition,” 2015 IEEE International Conference on Computer Vision (ICCV), 2015.</w:t>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333333"/>
          <w:sz w:val="20"/>
          <w:szCs w:val="20"/>
        </w:rPr>
        <w:t>2.</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“ICCV 2015 Area Chairs,” </w:t>
      </w:r>
      <w:r w:rsidRPr="0087226F">
        <w:rPr>
          <w:rFonts w:ascii="Times New Roman" w:eastAsia="Times New Roman" w:hAnsi="Times New Roman" w:cs="Times New Roman"/>
          <w:i/>
          <w:iCs/>
          <w:color w:val="000000"/>
          <w:sz w:val="20"/>
          <w:szCs w:val="20"/>
        </w:rPr>
        <w:t>2015 IEEE International Conference on Computer Vision (ICCV)</w:t>
      </w:r>
      <w:r w:rsidRPr="0087226F">
        <w:rPr>
          <w:rFonts w:ascii="Times New Roman" w:eastAsia="Times New Roman" w:hAnsi="Times New Roman" w:cs="Times New Roman"/>
          <w:color w:val="000000"/>
          <w:sz w:val="20"/>
          <w:szCs w:val="20"/>
        </w:rPr>
        <w:t>, 2015.</w:t>
      </w:r>
      <w:r w:rsidRPr="0087226F">
        <w:rPr>
          <w:rFonts w:ascii="Times New Roman" w:eastAsia="Times New Roman" w:hAnsi="Times New Roman" w:cs="Times New Roman"/>
          <w:color w:val="000000"/>
          <w:sz w:val="20"/>
          <w:szCs w:val="20"/>
        </w:rPr>
        <w:br/>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D47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4"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5"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6"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8"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7"/>
  </w:num>
  <w:num w:numId="5">
    <w:abstractNumId w:val="4"/>
  </w:num>
  <w:num w:numId="6">
    <w:abstractNumId w:val="5"/>
  </w:num>
  <w:num w:numId="7">
    <w:abstractNumId w:val="6"/>
    <w:lvlOverride w:ilvl="1">
      <w:lvl w:ilvl="1">
        <w:numFmt w:val="upperLetter"/>
        <w:lvlText w:val="%2."/>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2F2EF3"/>
    <w:rsid w:val="00351FCD"/>
    <w:rsid w:val="00370918"/>
    <w:rsid w:val="0037651F"/>
    <w:rsid w:val="003B76A1"/>
    <w:rsid w:val="00444F28"/>
    <w:rsid w:val="005A0A9A"/>
    <w:rsid w:val="005F7E81"/>
    <w:rsid w:val="007806F8"/>
    <w:rsid w:val="00834006"/>
    <w:rsid w:val="0087226F"/>
    <w:rsid w:val="00A73085"/>
    <w:rsid w:val="00C72D4D"/>
    <w:rsid w:val="00D11EE4"/>
    <w:rsid w:val="00E4359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6CC61371"/>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 w:id="114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11</cp:revision>
  <dcterms:created xsi:type="dcterms:W3CDTF">2019-04-30T10:04:00Z</dcterms:created>
  <dcterms:modified xsi:type="dcterms:W3CDTF">2019-05-01T06:53:00Z</dcterms:modified>
</cp:coreProperties>
</file>