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38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771"/>
        <w:gridCol w:w="1778"/>
        <w:gridCol w:w="1774"/>
        <w:gridCol w:w="2075"/>
        <w:gridCol w:w="2345"/>
      </w:tblGrid>
      <w:tr w:rsidR="00892AE4" w:rsidRPr="00892AE4" w14:paraId="55A1FB77" w14:textId="77777777" w:rsidTr="00892AE4">
        <w:trPr>
          <w:trHeight w:val="509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C715D3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9D282D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1B2F2B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ED893F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B6FCD8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0EC4D5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892AE4" w:rsidRPr="00892AE4" w14:paraId="2A417475" w14:textId="77777777" w:rsidTr="00892AE4">
        <w:trPr>
          <w:trHeight w:val="199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38E723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Claridad del Decálogo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07FA91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es confuso y poco claro, dificultando la comprensión de las propuestas para abordar la problemática ambiental o social.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243FC6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proporciona una comprensión básica de las acciones, pero podría ser más claro en la descripción de las medidas a tomar.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AF8A7C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es claro y comprensible, ofreciendo una buena descripción de las acciones para abordar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60A51E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es muy claro y bien explicado, proporcionando una comprensión completa de las acciones a tomar para enfrentar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AB434C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es excepcionalmente claro y conciso, proporcionando una descripción detallada y completa de las acciones a tomar, facilitando su comprensión.</w:t>
            </w:r>
          </w:p>
        </w:tc>
      </w:tr>
      <w:tr w:rsidR="00892AE4" w:rsidRPr="00892AE4" w14:paraId="02C7B9F5" w14:textId="77777777" w:rsidTr="00892AE4">
        <w:trPr>
          <w:trHeight w:val="224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1D68AC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Pertinencia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4562DA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en el decálogo no son adecuadas para abordar la problemática específica de la localidad.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EE3344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son relevantes, pero podrían ser más específicas y adaptadas a la problemática particular de la localidad.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318B1A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son adecuadas y pertinentes para abordar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B21E49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son muy adecuadas y pertinentes, mostrando una profunda comprensión de la problemática y las posibles soluciones.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40DF69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son excepcionalmente adecuadas y pertinentes, demostrando una comprensión completa de la problemática y sus soluciones potenciales.</w:t>
            </w:r>
          </w:p>
        </w:tc>
      </w:tr>
      <w:tr w:rsidR="00892AE4" w:rsidRPr="00892AE4" w14:paraId="776DBAAD" w14:textId="77777777" w:rsidTr="00892AE4">
        <w:trPr>
          <w:trHeight w:val="175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359464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Viabilidad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8A967F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en el decálogo son pocas prácticas o difíciles de implementar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BC72A2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tienen cierta viabilidad, pero podrían requerir más detalles sobre cómo llevarlas a cabo.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868B4A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son viables y factibles de implementar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9A78F0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son altamente viables y prácticas, mostrando un enfoque realista para abordar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1E6DF9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acciones propuestas son excepcionalmente viables y prácticas, ofreciendo soluciones realistas y factibles para la comunidad.</w:t>
            </w:r>
          </w:p>
        </w:tc>
      </w:tr>
      <w:tr w:rsidR="00892AE4" w:rsidRPr="00892AE4" w14:paraId="55DA8526" w14:textId="77777777" w:rsidTr="00892AE4">
        <w:trPr>
          <w:trHeight w:val="173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9F7B27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46E32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carece de originalidad y presenta acciones genéricas que no destacan.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4444A2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muestra cierta originalidad, pero podría ser más creativo en la elección y la presentación de las acciones.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09FE33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es original y presenta acciones creativas e innovadoras para abordar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69D467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es muy original, presentando acciones únicas y creativas que destacan por su innovación.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064038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decálogo es excepcionalmente original, demostrando una creatividad extraordinaria en la elección y la presentación de las acciones propuestas.</w:t>
            </w:r>
          </w:p>
        </w:tc>
      </w:tr>
      <w:tr w:rsidR="00892AE4" w:rsidRPr="00892AE4" w14:paraId="34FEDA1C" w14:textId="77777777" w:rsidTr="00892AE4">
        <w:trPr>
          <w:trHeight w:val="200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32F6B8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Presentación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2FCA9C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visual del decálogo es poco atractiva y poco llamativa, dificultando su atención.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7C8D61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visual del decálogo es básica, podría mejorar en términos de diseño y estética para captar la atención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487963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visual del decálogo es atractiva y llamativa, facilitando su atención y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6598D1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visual del decálogo es muy atractiva, destacando por su diseño y estética que captan la atención del lector de manera notable.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A45933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presentación visual del decálogo es excepcionalmente atractiva, demostrando un diseño innovador y cautivador que hace que el mensaje sea memorable.</w:t>
            </w:r>
          </w:p>
        </w:tc>
      </w:tr>
    </w:tbl>
    <w:p w14:paraId="435BCD4F" w14:textId="379AA0BF" w:rsidR="006D1570" w:rsidRDefault="006D1570"/>
    <w:tbl>
      <w:tblPr>
        <w:tblW w:w="10380" w:type="dxa"/>
        <w:tblCellSpacing w:w="1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1178"/>
        <w:gridCol w:w="2967"/>
        <w:gridCol w:w="1686"/>
      </w:tblGrid>
      <w:tr w:rsidR="00892AE4" w:rsidRPr="00892AE4" w14:paraId="71B34182" w14:textId="77777777" w:rsidTr="00892A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BDDD3B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DD0715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65AAFC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5D7736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892AE4" w:rsidRPr="00892AE4" w14:paraId="1CF3CA3C" w14:textId="77777777" w:rsidTr="006D70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E511D7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EA1116" w14:textId="76B9ED69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9E6ABC" w14:textId="19685D35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0717DCD" w14:textId="6B8C904B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2AE4" w:rsidRPr="00892AE4" w14:paraId="3DA4109A" w14:textId="77777777" w:rsidTr="006D70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A23271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Acciones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C760BCE" w14:textId="729D0FD5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AFAB75" w14:textId="0E7564E1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951AE9A" w14:textId="0A887ADF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2AE4" w:rsidRPr="00892AE4" w14:paraId="6DF3CA09" w14:textId="77777777" w:rsidTr="006D70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1DC8CC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Claridad y concisión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AD26AE" w14:textId="48ABC103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B1C29E" w14:textId="00186F8D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2840656" w14:textId="30DE6699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2AE4" w:rsidRPr="00892AE4" w14:paraId="313911E9" w14:textId="77777777" w:rsidTr="006D70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9AAF56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Viabilidad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54537A8" w14:textId="447C376F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74F177" w14:textId="6C67748A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0601601" w14:textId="5F12CE2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2AE4" w:rsidRPr="00892AE4" w14:paraId="1002BA10" w14:textId="77777777" w:rsidTr="006D705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70E0B2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Promoción de la responsabilidad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66910B1" w14:textId="57EECA18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7B20BE1" w14:textId="7ECBCD36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47E6558" w14:textId="6F7B8E73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2159195" w14:textId="77777777" w:rsidR="00892AE4" w:rsidRDefault="00892AE4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8408"/>
      </w:tblGrid>
      <w:tr w:rsidR="00892AE4" w:rsidRPr="00892AE4" w14:paraId="2D8DBF52" w14:textId="77777777" w:rsidTr="00892A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650ACF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5C64A5" w14:textId="77777777" w:rsidR="00892AE4" w:rsidRPr="00892AE4" w:rsidRDefault="00892AE4" w:rsidP="00892AE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892AE4" w:rsidRPr="00892AE4" w14:paraId="0F584D50" w14:textId="77777777" w:rsidTr="00892A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F17B2B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0EEAF4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decálogo identifica de manera clara y precisa la problemática ambiental o social que afecta a la localidad, proporcionando información relevante sobre sus causas y consecuencias.</w:t>
            </w:r>
          </w:p>
        </w:tc>
      </w:tr>
      <w:tr w:rsidR="00892AE4" w:rsidRPr="00892AE4" w14:paraId="09061DA8" w14:textId="77777777" w:rsidTr="00892A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9AB228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Acciones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B175EE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decálogo incluye acciones concretas y específicas que puedan ser realizadas por los miembros de la comunidad de aula para prevenir o enfrentar la problemática identificada, mostrando un abanico de opciones que abordan diferentes aspectos de la problemática y consideran distintos niveles de participación.</w:t>
            </w:r>
          </w:p>
        </w:tc>
      </w:tr>
      <w:tr w:rsidR="00892AE4" w:rsidRPr="00892AE4" w14:paraId="61C85000" w14:textId="77777777" w:rsidTr="00892A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AC629D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Claridad y concisión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4FFDCC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las acciones propuestas en el decálogo están redactadas de manera clara y concisa, utilizando un lenguaje sencillo y accesible que facilite su comprensión por parte del público objetivo, evitando ambigüedades o términos técnicos complicados.</w:t>
            </w:r>
          </w:p>
        </w:tc>
      </w:tr>
      <w:tr w:rsidR="00892AE4" w:rsidRPr="00892AE4" w14:paraId="50110EF7" w14:textId="77777777" w:rsidTr="00892A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B2087C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Viabilidad de las acciones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FC59E2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las acciones propuestas en el decálogo son viables y realizables en el contexto de la comunidad de aula y la localidad, considerando los recursos disponibles, las restricciones ambientales o sociales, y la capacidad de implementación por parte de los individuos o grupos interesados.</w:t>
            </w:r>
          </w:p>
        </w:tc>
      </w:tr>
      <w:tr w:rsidR="00892AE4" w:rsidRPr="00892AE4" w14:paraId="084E39C9" w14:textId="77777777" w:rsidTr="00892AE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77E7BB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Promoción de la responsabilidad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01CE25" w14:textId="77777777" w:rsidR="00892AE4" w:rsidRPr="00892AE4" w:rsidRDefault="00892AE4" w:rsidP="00892AE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2AE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decálogo promueve la asunción de responsabilidad por parte de los miembros de la comunidad de aula como agentes de cambio, incentivando la participación activa y el compromiso con la resolución de la problemática identificada, y si enfatiza la importancia del trabajo conjunto y la colaboración. para lograr un impacto positivo en la comunidad.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BB673" w14:textId="77777777" w:rsidR="008A60F4" w:rsidRDefault="008A60F4" w:rsidP="005B7AE6">
      <w:pPr>
        <w:spacing w:after="0" w:line="240" w:lineRule="auto"/>
      </w:pPr>
      <w:r>
        <w:separator/>
      </w:r>
    </w:p>
  </w:endnote>
  <w:endnote w:type="continuationSeparator" w:id="0">
    <w:p w14:paraId="7A6568C9" w14:textId="77777777" w:rsidR="008A60F4" w:rsidRDefault="008A60F4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1EF955" w14:textId="77777777" w:rsidR="008A60F4" w:rsidRDefault="008A60F4" w:rsidP="005B7AE6">
      <w:pPr>
        <w:spacing w:after="0" w:line="240" w:lineRule="auto"/>
      </w:pPr>
      <w:r>
        <w:separator/>
      </w:r>
    </w:p>
  </w:footnote>
  <w:footnote w:type="continuationSeparator" w:id="0">
    <w:p w14:paraId="763D6AC1" w14:textId="77777777" w:rsidR="008A60F4" w:rsidRDefault="008A60F4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4D4E50F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892AE4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654F8AE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892AE4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92AE4"/>
    <w:rsid w:val="008A60F4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777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2024-04-17T18:23:00Z</dcterms:modified>
</cp:coreProperties>
</file>