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629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001"/>
        <w:gridCol w:w="1978"/>
        <w:gridCol w:w="2077"/>
        <w:gridCol w:w="2195"/>
        <w:gridCol w:w="2472"/>
      </w:tblGrid>
      <w:tr w:rsidR="00DF7D9A" w:rsidRPr="00DF7D9A" w14:paraId="51D076FC" w14:textId="77777777" w:rsidTr="00DF7D9A">
        <w:trPr>
          <w:trHeight w:val="469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A09707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CEB085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56DB5F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2AAB7E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01F4C3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17BD92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DF7D9A" w:rsidRPr="00DF7D9A" w14:paraId="1CF80D42" w14:textId="77777777" w:rsidTr="00DF7D9A">
        <w:trPr>
          <w:trHeight w:val="238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717F6F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Contenido y 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328FA8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periódico mural carece de información relevante sobre los agravios vividos por los pueblos originarios y afrodescendientes. La información proporcionada es incorrecta o poco precisa, y no se enfoca en destacar las múltiples resistencias realizadas por estos grupos.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BDDAB3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periódico mural presenta información básica sobre los agravios vividos por los pueblos originarios y afrodescendientes, pero no profundiza lo suficiente en el tema. La información es limitada en cuanto a las múltiples resistencias realizadas por estos grupos.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7BE77B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periódico mural ofrece información detallada y precisa sobre los agravios vividos por los pueblos originarios y afrodescendientes, destacando de manera clara las múltiples resistencias realizadas por estos grupos. La información es relevante y proporciona una comprensión sólida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6C4D73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periódico mural proporciona una amplia gama de información sobre los agravios vividos por los pueblos originarios y afrodescendientes, con un enfoque claro en las múltiples resistencias realizadas por estos grupos. La información es completa, detallada y altamente relevante, permitiendo una comprensión profunda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3E4009B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periódico mural ofrece una cobertura excepcional de los agravios vividos por los pueblos originarios y afrodescendientes, destacando de manera sobresaliente las múltiples resistencias realizadas por estos grupos. La información es exhaustiva, precisa y altamente relevante, proporcionando una comprensión completa y profunda del tema.</w:t>
            </w:r>
          </w:p>
        </w:tc>
      </w:tr>
      <w:tr w:rsidR="00DF7D9A" w:rsidRPr="00DF7D9A" w14:paraId="7E8040F7" w14:textId="77777777" w:rsidTr="00DF7D9A">
        <w:trPr>
          <w:trHeight w:val="212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21535F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885EC4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y presentación del contenido son confusas y poco claras. La información no está estructurada de manera coherente, lo que dificulta la comprensión del mensaje del periódico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A87DC3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y presentación del contenido son adecuadas, pero podrían mejorarse para proporcionar una mayor claridad y coherencia. La organización de la información podría ser más efectiva para facilitar la comprensión del mensaje del periódico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ED85A5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y presentación del contenido son claras y coherentes, lo que facilita la comprensión del mensaje del periódico mural. La información está bien estructurada y organizada de manera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2CE2AF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y presentación del contenido son muy claras y altamente coherentes, proporcionando una comprensión clara del mensaje del periódico mural. La información está cuidadosamente estructurada y organizada para facilitar la comprensión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0121F4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y presentación del contenido son excepcionalmente claras y altamente coherentes, garantizando una comprensión completa del mensaje del periódico mural. La información está hábilmente estructurada y organizada de manera lógica y fluida, asegurando una experiencia de lectura óptima para el lector.</w:t>
            </w:r>
          </w:p>
        </w:tc>
      </w:tr>
      <w:tr w:rsidR="00DF7D9A" w:rsidRPr="00DF7D9A" w14:paraId="156E6D19" w14:textId="77777777" w:rsidTr="00DF7D9A">
        <w:trPr>
          <w:trHeight w:val="236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492DD5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Diseño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6FFFA6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diseño del periódico mural es básico y poco atractivo. La creatividad en la presentación visual es limitada y no hay elementos visuales que llamen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AF50C9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diseño del periódico mural muestra cierta creatividad, pero podría mejorarse para hacerlo más atractivo y llamativo. Se podrían agregar más elementos visuales y gráficos para mejorar la presentación visual del periódico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BADB73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diseño del mural del periódico es atractivo y muestra creatividad en la presentación visual. Se utilizan elementos visuales y gráficos de manera efectiva para captar la atención del espectador y mejorar la experiencia de lectura.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81BFF6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diseño del mural del periódico es muy atractivo y altamente creativo, con una presentación visual impresionante que cautiva al espectador. Los elementos visuales y gráficos se utilizan de manera brillante para realzar el contenido y destacar los mensajes clave del periódico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AE43DF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diseño del mural del periódico es excepcionalmente atractivo y sumamente creativo, con una presentación visual impactante que cautiva y sorprende al espectador. Se emplean de manera magistral elementos visuales y gráficos para resaltar el contenido y transmitir de manera efectiva los mensajes clave del periódico mural.</w:t>
            </w:r>
          </w:p>
        </w:tc>
      </w:tr>
      <w:tr w:rsidR="00DF7D9A" w:rsidRPr="00DF7D9A" w14:paraId="7187F88C" w14:textId="77777777" w:rsidTr="00DF7D9A">
        <w:trPr>
          <w:trHeight w:val="236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5C1C92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Originalidad y perspectiva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C0D845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enfoque del periódico mural carece de originalidad y perspectiva. Se presenta la información de manera genérica y no se ofrecen ideas o puntos de vista novedosos sobre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3590A1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enfoque del periódico mural es adecuado, pero podría ser más original y ofrecer una perspectiva más única sobre el tema. Se podrían incluir ideas o puntos de vista novedosos para enriquecer la presentación del periódico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FA47DC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enfoque del periódico mural es original y ofrece una perspectiva única sobre el tema. Se presentan ideas y puntos de vista novedosos que enriquecen la presentación del periódico mural y brindan una nueva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A36E75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enfoque del periódico mural es muy original y ofrece una perspectiva innovadora sobre el tema. Se exploran ideas y puntos de vista únicos que ofrecen una nueva y fascinante comprensión del tema, enriqueciendo significativamente la presentación del periódico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D1466F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enfoque del periódico mural es excepcionalmente original y ofrece una perspectiva extraordinaria y provocativa sobre el tema. Se presentan ideas y puntos de vista únicos que desafiaban las convenciones y ofrecen una comprensión innovadora y profundamente perspicaz del tema, elevando el periódico mural a un nivel superior de excelencia y originalidad.</w:t>
            </w:r>
          </w:p>
        </w:tc>
      </w:tr>
      <w:tr w:rsidR="00DF7D9A" w:rsidRPr="00DF7D9A" w14:paraId="46E78FFA" w14:textId="77777777" w:rsidTr="00DF7D9A">
        <w:trPr>
          <w:trHeight w:val="261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57061A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Impacto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91D503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impacto visual del periódico mural es mínimo. La presentación visual no destaca y no logra captar la atención del espectador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A58518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impacto visual del periódico mural es adecuado, pero podría mejorarse para hacerlo más llamativo y atractivo. Se podrían agregar más elementos visuales y gráficos para aumentar el impacto visual y mejorar la experiencia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EFBB9E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impacto visual del periódico mural es bueno y atractivo. Se utilizan elementos visuales y gráficos de manera efectiva para captar la atención del espectador y mejorar la experiencia de visualización.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FD6454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impacto visual del periódico mural es muy bueno y altamente atractivo. La presentación visual es impresionante y cautivadora, utilizando elementos visuales y gráficos de manera brillante para realzar el contenido y destacar los mensajes clave del periódico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FED2BE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impacto visual del periódico mural es excepcionalmente bueno y sumamente impactante. La presentación visual es asombrosa y sorprendente, cautivando al espectador y dejando una impresión duradera. Se emplean elementos visuales y gráficos de manera magistral para crear una experiencia visual extraordinaria que resalta el contenido y transmite de manera efectiva los mensajes clave del periódico mural.</w:t>
            </w:r>
          </w:p>
        </w:tc>
      </w:tr>
    </w:tbl>
    <w:p w14:paraId="435BCD4F" w14:textId="455F9174" w:rsidR="006D1570" w:rsidRDefault="006D1570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4"/>
        <w:gridCol w:w="1037"/>
        <w:gridCol w:w="2605"/>
        <w:gridCol w:w="1484"/>
      </w:tblGrid>
      <w:tr w:rsidR="00DF7D9A" w:rsidRPr="00DF7D9A" w14:paraId="62389EAD" w14:textId="77777777" w:rsidTr="00DF7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BCA14D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84F471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A27B6C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65DF69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DF7D9A" w:rsidRPr="00DF7D9A" w14:paraId="51BE8331" w14:textId="77777777" w:rsidTr="004914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2C4364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Relevancia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A22266D" w14:textId="5093FEE3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B28E7EE" w14:textId="26FD7ED1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B56887A" w14:textId="518468B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F7D9A" w:rsidRPr="00DF7D9A" w14:paraId="7BEFC1AA" w14:textId="77777777" w:rsidTr="004914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BBC499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271D43D" w14:textId="79E4E820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3E7D38B" w14:textId="5DAA0956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FAB5BDB" w14:textId="5FB21DFA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F7D9A" w:rsidRPr="00DF7D9A" w14:paraId="3093D74E" w14:textId="77777777" w:rsidTr="004914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E5802F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Enfoque en los agravios y resistencias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A73546D" w14:textId="5F350FDE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57AD322" w14:textId="11AE9982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4028ACE" w14:textId="4F34F66E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F7D9A" w:rsidRPr="00DF7D9A" w14:paraId="3F70B060" w14:textId="77777777" w:rsidTr="004914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B79657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Inclusión de información precisa y verificada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80F5AA0" w14:textId="7243CC3E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0148FDC" w14:textId="2DFF5352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FDF9554" w14:textId="3DDEC868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F7D9A" w:rsidRPr="00DF7D9A" w14:paraId="462C64E3" w14:textId="77777777" w:rsidTr="004914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2B2C43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Impacto visual y estético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04DFAED" w14:textId="372C40BD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AA04836" w14:textId="37BC653B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1FF31F5" w14:textId="26BB0D95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7E5BE48E" w14:textId="77777777" w:rsidR="00DF7D9A" w:rsidRDefault="00DF7D9A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8387"/>
      </w:tblGrid>
      <w:tr w:rsidR="00DF7D9A" w:rsidRPr="00DF7D9A" w14:paraId="27A64190" w14:textId="77777777" w:rsidTr="00DF7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F3FDE8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606241" w14:textId="77777777" w:rsidR="00DF7D9A" w:rsidRPr="00DF7D9A" w:rsidRDefault="00DF7D9A" w:rsidP="00DF7D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DF7D9A" w:rsidRPr="00DF7D9A" w14:paraId="6AC22E75" w14:textId="77777777" w:rsidTr="00DF7D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2E0502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Relevancia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82F371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Evalúa si el contenido del periódico mural aborda de manera adecuada los agravios y resistencias experimentados por los pueblos originarios y </w:t>
            </w:r>
            <w:proofErr w:type="spellStart"/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afromexicanos</w:t>
            </w:r>
            <w:proofErr w:type="spellEnd"/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. Debe ser informativo y relevante para la comunidad escolar, destacando las luchas históricas y contemporáneas de estos grupos étnicos.</w:t>
            </w:r>
          </w:p>
        </w:tc>
      </w:tr>
      <w:tr w:rsidR="00DF7D9A" w:rsidRPr="00DF7D9A" w14:paraId="0133E7AD" w14:textId="77777777" w:rsidTr="00DF7D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7D3AD0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D45FE26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Verifique si la información presentada en el periódico mural es clara y comprensible para la audiencia. Debe utilizar un lenguaje accesible y evitar jergas o términos demasiado técnicos. La disposición de los elementos en el mural también debe ser ordenada y coherente, facilitando la lectura y comprensión del contenido.</w:t>
            </w:r>
          </w:p>
        </w:tc>
      </w:tr>
      <w:tr w:rsidR="00DF7D9A" w:rsidRPr="00DF7D9A" w14:paraId="16E2CCCB" w14:textId="77777777" w:rsidTr="00DF7D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4B92AB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Enfoque en los agravios y resistencias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467427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Evalúa si el periódico mural otorga un enfoque adecuado a los agravios históricos y las resistencias llevadas a cabo por los pueblos originarios y </w:t>
            </w:r>
            <w:proofErr w:type="spellStart"/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afromexicanos</w:t>
            </w:r>
            <w:proofErr w:type="spellEnd"/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. Debe resaltar las injusticias sufridas por estos grupos y las acciones que han tomado para resistir y defender sus derechos.</w:t>
            </w:r>
          </w:p>
        </w:tc>
      </w:tr>
      <w:tr w:rsidR="00DF7D9A" w:rsidRPr="00DF7D9A" w14:paraId="65C870B2" w14:textId="77777777" w:rsidTr="00DF7D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D74C4F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Inclusión de información precisa y verificada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972DE4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información incluida en el periódico mural es precisa, verificada y proveniente de fuentes confiables. Se debe evitar la propagación de información errónea o sesgada, asegurándose de respaldar cada afirmación con evidencia sólida y confiable.</w:t>
            </w:r>
          </w:p>
        </w:tc>
      </w:tr>
      <w:tr w:rsidR="00DF7D9A" w:rsidRPr="00DF7D9A" w14:paraId="4833A555" w14:textId="77777777" w:rsidTr="00DF7D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985A05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Impacto visual y estético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C2473C" w14:textId="77777777" w:rsidR="00DF7D9A" w:rsidRPr="00DF7D9A" w:rsidRDefault="00DF7D9A" w:rsidP="00DF7D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7D9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periódico mural tiene un impacto visual fuerte y es estéticamente atractivo. Debe utilizar imágenes, colores y diseño gráfico de manera efectiva para captar la atención de la audiencia y transmitir el mensaje de manera impactante. El uso creativo del espacio y la disposición de los elementos contribuyen a hacer el mural más atractivo y memorable.</w:t>
            </w:r>
          </w:p>
        </w:tc>
      </w:tr>
    </w:tbl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C3E056" w14:textId="77777777" w:rsidR="00B6008E" w:rsidRDefault="00B6008E" w:rsidP="005B7AE6">
      <w:pPr>
        <w:spacing w:after="0" w:line="240" w:lineRule="auto"/>
      </w:pPr>
      <w:r>
        <w:separator/>
      </w:r>
    </w:p>
  </w:endnote>
  <w:endnote w:type="continuationSeparator" w:id="0">
    <w:p w14:paraId="4ABBB119" w14:textId="77777777" w:rsidR="00B6008E" w:rsidRDefault="00B6008E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3413A7" w14:textId="77777777" w:rsidR="00B6008E" w:rsidRDefault="00B6008E" w:rsidP="005B7AE6">
      <w:pPr>
        <w:spacing w:after="0" w:line="240" w:lineRule="auto"/>
      </w:pPr>
      <w:r>
        <w:separator/>
      </w:r>
    </w:p>
  </w:footnote>
  <w:footnote w:type="continuationSeparator" w:id="0">
    <w:p w14:paraId="654292F0" w14:textId="77777777" w:rsidR="00B6008E" w:rsidRDefault="00B6008E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72F5CD27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DF7D9A">
      <w:rPr>
        <w:rFonts w:ascii="Britannic Bold" w:hAnsi="Britannic Bold"/>
        <w:sz w:val="40"/>
        <w:szCs w:val="40"/>
      </w:rPr>
      <w:t>23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B681595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DF7D9A">
      <w:rPr>
        <w:rFonts w:ascii="Britannic Bold" w:hAnsi="Britannic Bold"/>
        <w:sz w:val="40"/>
        <w:szCs w:val="40"/>
      </w:rPr>
      <w:t>23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008E"/>
    <w:rsid w:val="00C67AA7"/>
    <w:rsid w:val="00C81216"/>
    <w:rsid w:val="00CF75AF"/>
    <w:rsid w:val="00D55E64"/>
    <w:rsid w:val="00DC0EB9"/>
    <w:rsid w:val="00DF7247"/>
    <w:rsid w:val="00DF7D9A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1331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2024-04-17T19:14:00Z</dcterms:modified>
</cp:coreProperties>
</file>