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91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018"/>
        <w:gridCol w:w="1896"/>
        <w:gridCol w:w="1945"/>
        <w:gridCol w:w="1865"/>
        <w:gridCol w:w="2199"/>
      </w:tblGrid>
      <w:tr w:rsidR="00A42E68" w:rsidRPr="00A42E68" w14:paraId="71BE0A28" w14:textId="77777777" w:rsidTr="00A42E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98B028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AAD21D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4B6572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FA81F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181B4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B9CB6F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A42E68" w:rsidRPr="00A42E68" w14:paraId="5E07BB09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98A083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527E5B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carece de detalles sobre los orígenes históricos de las organizaciones de mujeres. La información proporcionada es incompleta o inexacta, lo que dificulta la comprensión de los eventos clave.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C64ECF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proporciona información básica sobre los orígenes históricos de las organizaciones de mujeres, pero podría incluir más detalles y ser más específico en la descripción de los eventos.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CA4EAB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presenta una descripción detallada y precisa de los orígenes históricos de las organizaciones de mujeres, proporcionando información relevante sobre los eventos clave.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38A626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ofrece una descripción completa y minuciosa de los orígenes históricos de las organizaciones de mujeres, detallando con precisión los eventos clave y su contexto histórico.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4AEA35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ofrece una narrativa excepcionalmente completa y profunda de los orígenes históricos de las organizaciones de mujeres, destacando los eventos clave con una precisión y detalle excepcionales.</w:t>
            </w:r>
          </w:p>
        </w:tc>
      </w:tr>
      <w:tr w:rsidR="00A42E68" w:rsidRPr="00A42E68" w14:paraId="331C9DE8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9F228E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FD9D12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esquema está desorganizada y no sigue una secuencia lógica. Los eventos están mal ordenados y no hay una estructura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7F7C34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esquema está organizada de manera básica, pero la secuencia de eventos podría mejorarse para facilitar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CA75D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esquema está bien organizada y sigue una secuencia lógica que facilita la comprensión de los eventos históricos.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3D77C5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esquema está muy bien estructurada, con una secuencia lógica que permite una comprensión clara y fluida de los eventos históricos.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28AA5F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esquema está excepcionalmente organizada, con una estructura clara y una secuencia lógica que guía al lector a través de los eventos históricos de manera precisa y efectiva.</w:t>
            </w:r>
          </w:p>
        </w:tc>
      </w:tr>
      <w:tr w:rsidR="00A42E68" w:rsidRPr="00A42E68" w14:paraId="2BEE2861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E2AB3E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04934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confuso y difícil de entender. La redacción es poco clara y los términos utilizados son ambiguos o mal definidos.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54E71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en su mayoría claro, pero algunas secciones pueden resultar confusas debido a la redacción o la falta de definición de términos clave.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F3D50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claro y fácil de entender en su mayor parte, con una redacción precisa y definiciones claras de los términos utilizados.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0FEDFF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muy claro y bien redactado, lo que facilita la comprensión de los eventos históricos y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2A1180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excepcionalmente claro y está escrito de manera concisa y precisa, lo que permite una comprensión inmediata y completa de los orígenes históricos de las organizaciones de mujeres.</w:t>
            </w:r>
          </w:p>
        </w:tc>
      </w:tr>
      <w:tr w:rsidR="00A42E68" w:rsidRPr="00A42E68" w14:paraId="57D88AD8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FD2A6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911A19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contiene errores significativos en la representación de los eventos históricos y la interpretación de los datos. La información presentada es inexacta o está mal contextualizada.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A30B39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en su mayoría preciso, pero contiene algunos errores menores en la representación de los eventos históricos o la interpretación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250E3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preciso en su representación de los eventos históricos y la interpretación de los datos, con pocos errores o imprecisiones.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1603BB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altamente preciso en su representación de los eventos históricos y la interpretación de los datos, demostrando un profundo conocimiento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9A1305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excepcionalmente preciso en su representación de los eventos históricos y la interpretación de los datos, con una precisión y exactitud impecables en cada detalle.</w:t>
            </w:r>
          </w:p>
        </w:tc>
      </w:tr>
      <w:tr w:rsidR="00A42E68" w:rsidRPr="00A42E68" w14:paraId="62CFBA00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536D1E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8DD9EA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carece de originalidad y creatividad en su presentación. No hay elementos distintivos que lo hagan destacar.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ED9A75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muestra cierta originalidad en su presentación, pero podría incorporar más elementos creativos para hacerlo más único y memorable.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4B5A0A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presenta una presentación original y creativa que lo hace destacar entre los demás. Los elementos visuales y la composición son innovadores y atractivos.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A0747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exhibe una notable originalidad y creatividad en su diseño y presentación, lo que lo hace especialmente atractivo y memorable.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85F9DF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esquema es excepcionalmente original y creativo en su diseño y presentación, destacándose como una obra única y memorable en su género.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989"/>
        <w:gridCol w:w="2593"/>
        <w:gridCol w:w="1437"/>
      </w:tblGrid>
      <w:tr w:rsidR="00A42E68" w:rsidRPr="00A42E68" w14:paraId="2E0B5B42" w14:textId="77777777" w:rsidTr="00A42E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08611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141E34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D79D8A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C37924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42E68" w:rsidRPr="00A42E68" w14:paraId="264CCF72" w14:textId="77777777" w:rsidTr="006D00B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B8AC27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los orígenes históricos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B0F7FC" w14:textId="3B767F28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2651A5" w14:textId="309CEE04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16EB47" w14:textId="697FA608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42E68" w:rsidRPr="00A42E68" w14:paraId="049F9958" w14:textId="77777777" w:rsidTr="006D00B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BF1B48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Secuencia lógica de los hechos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869551" w14:textId="29A9ED56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1AF727" w14:textId="7702BDE1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8886BE2" w14:textId="61117EDC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42E68" w:rsidRPr="00A42E68" w14:paraId="1BD07504" w14:textId="77777777" w:rsidTr="006D00B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A6915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presentación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2E3999" w14:textId="3F3B4A93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647CDF" w14:textId="60A8C5F0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F174C21" w14:textId="773CA4B8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42E68" w:rsidRPr="00A42E68" w14:paraId="55F1C3E1" w14:textId="77777777" w:rsidTr="006D00B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5EAEE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de datos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4B26315" w14:textId="45BE6E8A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90066D" w14:textId="35A3829E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536FB9" w14:textId="6C882F23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42E68" w:rsidRPr="00A42E68" w14:paraId="79C3BF06" w14:textId="77777777" w:rsidTr="006D00B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F46702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estructura del esquema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208128" w14:textId="5CD6C31C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07B5AB" w14:textId="3607EF9A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5D14EAA" w14:textId="3F853B24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7987"/>
      </w:tblGrid>
      <w:tr w:rsidR="00A42E68" w:rsidRPr="00A42E68" w14:paraId="6D219F6D" w14:textId="77777777" w:rsidTr="00A42E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0460DE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051C75" w14:textId="77777777" w:rsidR="00A42E68" w:rsidRPr="00A42E68" w:rsidRDefault="00A42E68" w:rsidP="00A42E6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42E68" w:rsidRPr="00A42E68" w14:paraId="118EF14B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EDFA28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los orígenes históricos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A29730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esquema identifica claramente los eventos o acontecimientos históricos que marcaron el surgimiento de las organizaciones de mujeres para la lucha por la igualdad y el reconocimiento de sus derechos.</w:t>
            </w:r>
          </w:p>
        </w:tc>
      </w:tr>
      <w:tr w:rsidR="00A42E68" w:rsidRPr="00A42E68" w14:paraId="33C31493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CB909B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Secuencia lógica de los hechos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77534A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los hechos están presentados en un orden lógico y cronológico, de manera que la evolución histórica de las organizaciones de mujeres sea fácilmente comprensible para el lector.</w:t>
            </w:r>
          </w:p>
        </w:tc>
      </w:tr>
      <w:tr w:rsidR="00A42E68" w:rsidRPr="00A42E68" w14:paraId="727B11B2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F92B4F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presentación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FF62B8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información proporcionada en el esquema es clara y concisa, utilizando un lenguaje sencillo y directo que facilite la comprensión de los lectores.</w:t>
            </w:r>
          </w:p>
        </w:tc>
      </w:tr>
      <w:tr w:rsidR="00A42E68" w:rsidRPr="00A42E68" w14:paraId="4ADF02C5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62C63B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de datos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5BCD47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esquema incluye datos relevantes sobre los orígenes históricos de las organizaciones de mujeres, tales como fechas, eventos clave, líderes destacados, etc.</w:t>
            </w:r>
          </w:p>
        </w:tc>
      </w:tr>
      <w:tr w:rsidR="00A42E68" w:rsidRPr="00A42E68" w14:paraId="73075D9C" w14:textId="77777777" w:rsidTr="00A42E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7A2192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estructura del esquema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66CE5C" w14:textId="77777777" w:rsidR="00A42E68" w:rsidRPr="00A42E68" w:rsidRDefault="00A42E68" w:rsidP="00A42E6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42E6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esquema presenta una estructura coherente, con una distribución adecuada de los elementos y una conexión lógica entre ellos. Debe ser fácil de seguir y comprender, sin saltos o lagunas en la narrativa histórica.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4065DD" w14:textId="77777777" w:rsidR="00817F0F" w:rsidRDefault="00817F0F" w:rsidP="005B7AE6">
      <w:pPr>
        <w:spacing w:after="0" w:line="240" w:lineRule="auto"/>
      </w:pPr>
      <w:r>
        <w:separator/>
      </w:r>
    </w:p>
  </w:endnote>
  <w:endnote w:type="continuationSeparator" w:id="0">
    <w:p w14:paraId="026DA810" w14:textId="77777777" w:rsidR="00817F0F" w:rsidRDefault="00817F0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4C8792" w14:textId="77777777" w:rsidR="00817F0F" w:rsidRDefault="00817F0F" w:rsidP="005B7AE6">
      <w:pPr>
        <w:spacing w:after="0" w:line="240" w:lineRule="auto"/>
      </w:pPr>
      <w:r>
        <w:separator/>
      </w:r>
    </w:p>
  </w:footnote>
  <w:footnote w:type="continuationSeparator" w:id="0">
    <w:p w14:paraId="406E174E" w14:textId="77777777" w:rsidR="00817F0F" w:rsidRDefault="00817F0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C8F76E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42E68">
      <w:rPr>
        <w:rFonts w:ascii="Britannic Bold" w:hAnsi="Britannic Bold"/>
        <w:sz w:val="40"/>
        <w:szCs w:val="40"/>
      </w:rPr>
      <w:t>26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AF9D183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42E68">
      <w:rPr>
        <w:rFonts w:ascii="Britannic Bold" w:hAnsi="Britannic Bold"/>
        <w:sz w:val="40"/>
        <w:szCs w:val="40"/>
      </w:rPr>
      <w:t>26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17F0F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42E68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2024-04-17T19:28:00Z</dcterms:modified>
</cp:coreProperties>
</file>