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255" w:type="dxa"/>
        <w:tblCellSpacing w:w="15" w:type="dxa"/>
        <w:tblInd w:w="-57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92"/>
        <w:gridCol w:w="1891"/>
        <w:gridCol w:w="1945"/>
        <w:gridCol w:w="1872"/>
        <w:gridCol w:w="1950"/>
        <w:gridCol w:w="2305"/>
      </w:tblGrid>
      <w:tr w:rsidR="00582A67" w:rsidRPr="00582A67" w14:paraId="28A616FA" w14:textId="77777777" w:rsidTr="00582A67">
        <w:trPr>
          <w:trHeight w:val="505"/>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84286D6" w14:textId="77777777" w:rsidR="00582A67" w:rsidRPr="00582A67" w:rsidRDefault="00582A67" w:rsidP="00582A67">
            <w:pPr>
              <w:spacing w:after="0" w:line="240" w:lineRule="auto"/>
              <w:jc w:val="center"/>
              <w:rPr>
                <w:rFonts w:ascii="Segoe UI" w:eastAsia="Times New Roman" w:hAnsi="Segoe UI" w:cs="Segoe UI"/>
                <w:b/>
                <w:bCs/>
                <w:color w:val="0D0D0D"/>
                <w:sz w:val="16"/>
                <w:szCs w:val="16"/>
                <w:lang w:eastAsia="es-MX"/>
              </w:rPr>
            </w:pPr>
            <w:r w:rsidRPr="00582A67">
              <w:rPr>
                <w:rFonts w:ascii="Segoe UI" w:eastAsia="Times New Roman" w:hAnsi="Segoe UI" w:cs="Segoe UI"/>
                <w:b/>
                <w:bCs/>
                <w:color w:val="0D0D0D"/>
                <w:sz w:val="16"/>
                <w:szCs w:val="16"/>
                <w:bdr w:val="single" w:sz="2" w:space="0" w:color="E3E3E3" w:frame="1"/>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B3BC99D" w14:textId="77777777" w:rsidR="00582A67" w:rsidRPr="00582A67" w:rsidRDefault="00582A67" w:rsidP="00582A67">
            <w:pPr>
              <w:spacing w:after="0" w:line="240" w:lineRule="auto"/>
              <w:jc w:val="center"/>
              <w:rPr>
                <w:rFonts w:ascii="Segoe UI" w:eastAsia="Times New Roman" w:hAnsi="Segoe UI" w:cs="Segoe UI"/>
                <w:b/>
                <w:bCs/>
                <w:color w:val="0D0D0D"/>
                <w:sz w:val="16"/>
                <w:szCs w:val="16"/>
                <w:lang w:eastAsia="es-MX"/>
              </w:rPr>
            </w:pPr>
            <w:r w:rsidRPr="00582A67">
              <w:rPr>
                <w:rFonts w:ascii="Segoe UI" w:eastAsia="Times New Roman" w:hAnsi="Segoe UI" w:cs="Segoe UI"/>
                <w:b/>
                <w:bCs/>
                <w:color w:val="0D0D0D"/>
                <w:sz w:val="16"/>
                <w:szCs w:val="16"/>
                <w:bdr w:val="single" w:sz="2" w:space="0" w:color="E3E3E3" w:frame="1"/>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FB247E7" w14:textId="77777777" w:rsidR="00582A67" w:rsidRPr="00582A67" w:rsidRDefault="00582A67" w:rsidP="00582A67">
            <w:pPr>
              <w:spacing w:after="0" w:line="240" w:lineRule="auto"/>
              <w:jc w:val="center"/>
              <w:rPr>
                <w:rFonts w:ascii="Segoe UI" w:eastAsia="Times New Roman" w:hAnsi="Segoe UI" w:cs="Segoe UI"/>
                <w:b/>
                <w:bCs/>
                <w:color w:val="0D0D0D"/>
                <w:sz w:val="16"/>
                <w:szCs w:val="16"/>
                <w:lang w:eastAsia="es-MX"/>
              </w:rPr>
            </w:pPr>
            <w:r w:rsidRPr="00582A67">
              <w:rPr>
                <w:rFonts w:ascii="Segoe UI" w:eastAsia="Times New Roman" w:hAnsi="Segoe UI" w:cs="Segoe UI"/>
                <w:b/>
                <w:bCs/>
                <w:color w:val="0D0D0D"/>
                <w:sz w:val="16"/>
                <w:szCs w:val="16"/>
                <w:bdr w:val="single" w:sz="2" w:space="0" w:color="E3E3E3" w:frame="1"/>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57D47C6" w14:textId="77777777" w:rsidR="00582A67" w:rsidRPr="00582A67" w:rsidRDefault="00582A67" w:rsidP="00582A67">
            <w:pPr>
              <w:spacing w:after="0" w:line="240" w:lineRule="auto"/>
              <w:jc w:val="center"/>
              <w:rPr>
                <w:rFonts w:ascii="Segoe UI" w:eastAsia="Times New Roman" w:hAnsi="Segoe UI" w:cs="Segoe UI"/>
                <w:b/>
                <w:bCs/>
                <w:color w:val="0D0D0D"/>
                <w:sz w:val="16"/>
                <w:szCs w:val="16"/>
                <w:lang w:eastAsia="es-MX"/>
              </w:rPr>
            </w:pPr>
            <w:r w:rsidRPr="00582A67">
              <w:rPr>
                <w:rFonts w:ascii="Segoe UI" w:eastAsia="Times New Roman" w:hAnsi="Segoe UI" w:cs="Segoe UI"/>
                <w:b/>
                <w:bCs/>
                <w:color w:val="0D0D0D"/>
                <w:sz w:val="16"/>
                <w:szCs w:val="16"/>
                <w:bdr w:val="single" w:sz="2" w:space="0" w:color="E3E3E3" w:frame="1"/>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237757D" w14:textId="77777777" w:rsidR="00582A67" w:rsidRPr="00582A67" w:rsidRDefault="00582A67" w:rsidP="00582A67">
            <w:pPr>
              <w:spacing w:after="0" w:line="240" w:lineRule="auto"/>
              <w:jc w:val="center"/>
              <w:rPr>
                <w:rFonts w:ascii="Segoe UI" w:eastAsia="Times New Roman" w:hAnsi="Segoe UI" w:cs="Segoe UI"/>
                <w:b/>
                <w:bCs/>
                <w:color w:val="0D0D0D"/>
                <w:sz w:val="16"/>
                <w:szCs w:val="16"/>
                <w:lang w:eastAsia="es-MX"/>
              </w:rPr>
            </w:pPr>
            <w:r w:rsidRPr="00582A67">
              <w:rPr>
                <w:rFonts w:ascii="Segoe UI" w:eastAsia="Times New Roman" w:hAnsi="Segoe UI" w:cs="Segoe UI"/>
                <w:b/>
                <w:bCs/>
                <w:color w:val="0D0D0D"/>
                <w:sz w:val="16"/>
                <w:szCs w:val="16"/>
                <w:bdr w:val="single" w:sz="2" w:space="0" w:color="E3E3E3" w:frame="1"/>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74A2E7DE" w14:textId="77777777" w:rsidR="00582A67" w:rsidRPr="00582A67" w:rsidRDefault="00582A67" w:rsidP="00582A67">
            <w:pPr>
              <w:spacing w:after="0" w:line="240" w:lineRule="auto"/>
              <w:jc w:val="center"/>
              <w:rPr>
                <w:rFonts w:ascii="Segoe UI" w:eastAsia="Times New Roman" w:hAnsi="Segoe UI" w:cs="Segoe UI"/>
                <w:b/>
                <w:bCs/>
                <w:color w:val="0D0D0D"/>
                <w:sz w:val="16"/>
                <w:szCs w:val="16"/>
                <w:lang w:eastAsia="es-MX"/>
              </w:rPr>
            </w:pPr>
            <w:r w:rsidRPr="00582A67">
              <w:rPr>
                <w:rFonts w:ascii="Segoe UI" w:eastAsia="Times New Roman" w:hAnsi="Segoe UI" w:cs="Segoe UI"/>
                <w:b/>
                <w:bCs/>
                <w:color w:val="0D0D0D"/>
                <w:sz w:val="16"/>
                <w:szCs w:val="16"/>
                <w:bdr w:val="single" w:sz="2" w:space="0" w:color="E3E3E3" w:frame="1"/>
                <w:lang w:eastAsia="es-MX"/>
              </w:rPr>
              <w:t>Excelente</w:t>
            </w:r>
          </w:p>
        </w:tc>
      </w:tr>
      <w:tr w:rsidR="00582A67" w:rsidRPr="00582A67" w14:paraId="7219BDD7" w14:textId="77777777" w:rsidTr="00582A67">
        <w:trPr>
          <w:trHeight w:val="2262"/>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6CC3AE2"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Comprensión de las categorías de análisis espacial.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3FB9D35"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comprensión de las categorías de análisis espacial (lugar, paisaje, región y territorio) es limitada o inexacta, mostrando confusión o falta de conocimiento sobre sus características.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6CAE16E"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comprensión de las categorías de análisis espacial es básica, mostrando cierta familiaridad con los conceptos, pero con falta de profundidad en la comprensión de sus características.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037175E"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comprensión de las categorías de análisis espacial es clara y adecuada, demostrando una comprensión sólida de las características de cada una y su relación con el espacio geográfico.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C886C42"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comprensión de las categorías de análisis espacial es muy clara y profunda, mostrando un entendimiento completo y detallado de sus características y su relevancia para el espacio geográfico.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8ADE43C"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comprensión de las categorías de análisis espacial es excepcional, demostrando un dominio completo y cómodo de sus características y su importancia para la comprensión del espacio geográfico.</w:t>
            </w:r>
          </w:p>
        </w:tc>
      </w:tr>
      <w:tr w:rsidR="00582A67" w:rsidRPr="00582A67" w14:paraId="16C9F600" w14:textId="77777777" w:rsidTr="00582A67">
        <w:trPr>
          <w:trHeight w:val="2262"/>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094DE75"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Explicación de las características del espacio geográfico.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A272A5C"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explicación de las características del espacio geográfico utilizando los conceptos de localización, distribución, diversidad, interacción y temporalidad y cambio es confusa o poco clara.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B90EEED"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explicación de las características del espacio geográfico es adecuada, pero puede haber falta de claridad en la presentación de las ideas, lo que dificulta su comprensión por parte de la audiencia.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22ADC54"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explicación de las características del espacio geográfico es clara y comprensible, facilitando la comprensión por parte de la audiencia.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1536161"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explicación de las características del espacio geográfico es muy clara y precisa, brindando una comprensión completa y detallada por parte de la audiencia.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6CB7812"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explicación de las características del espacio geográfico es excepcionalmente clara y perspicaz, transmitiendo la complejidad del tema de manera accesible y cautivadora para la audiencia.</w:t>
            </w:r>
          </w:p>
        </w:tc>
      </w:tr>
      <w:tr w:rsidR="00582A67" w:rsidRPr="00582A67" w14:paraId="5457F8F6" w14:textId="77777777" w:rsidTr="00582A67">
        <w:trPr>
          <w:trHeight w:val="2262"/>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CEF1EF6"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Aplicación de los conceptos en el conversatorio.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C83AFB6"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aplicación de los conceptos de análisis espacial durante la conversación es limitada o inexistente, mostrando una falta de conexión con los temas discutidos.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2F8CBFB"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 xml:space="preserve">La aplicación de los conceptos de análisis espacial es básica, mostrando cierta utilización de los </w:t>
            </w:r>
            <w:proofErr w:type="gramStart"/>
            <w:r w:rsidRPr="00582A67">
              <w:rPr>
                <w:rFonts w:ascii="Segoe UI" w:eastAsia="Times New Roman" w:hAnsi="Segoe UI" w:cs="Segoe UI"/>
                <w:color w:val="0D0D0D"/>
                <w:sz w:val="16"/>
                <w:szCs w:val="16"/>
                <w:bdr w:val="single" w:sz="2" w:space="0" w:color="E3E3E3" w:frame="1"/>
                <w:lang w:eastAsia="es-MX"/>
              </w:rPr>
              <w:t>términos</w:t>
            </w:r>
            <w:proofErr w:type="gramEnd"/>
            <w:r w:rsidRPr="00582A67">
              <w:rPr>
                <w:rFonts w:ascii="Segoe UI" w:eastAsia="Times New Roman" w:hAnsi="Segoe UI" w:cs="Segoe UI"/>
                <w:color w:val="0D0D0D"/>
                <w:sz w:val="16"/>
                <w:szCs w:val="16"/>
                <w:bdr w:val="single" w:sz="2" w:space="0" w:color="E3E3E3" w:frame="1"/>
                <w:lang w:eastAsia="es-MX"/>
              </w:rPr>
              <w:t xml:space="preserve"> pero sin profundizar en su aplicación práctica durante el conversatorio.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DB6477B"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aplicación de los conceptos de análisis espacial es adecuada, demostrando una comprensión y aplicación coherente de los términos durante el conversatorio.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4E117B8"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aplicación de los conceptos de análisis espacial es muy buena, mostrando una utilización efectiva y relevante de los términos durante el conversatorio, enriqueciendo la discusión y el análisis.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A57C61C"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aplicación de los conceptos de análisis espacial es excelente, mostrando una utilización excepcional y perspicaz de los términos durante el conversatorio, enriqueciendo significativamente la discusión.</w:t>
            </w:r>
          </w:p>
        </w:tc>
      </w:tr>
      <w:tr w:rsidR="00582A67" w:rsidRPr="00582A67" w14:paraId="4CF327BA" w14:textId="77777777" w:rsidTr="00582A67">
        <w:trPr>
          <w:trHeight w:val="2515"/>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DF6D892"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Profundidad del análisis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1DF45C3"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El análisis de las categorías de análisis espacial y de las características del espacio geográfico es superficial o incompleto, mostrando una falta de profundidad en la discusión.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8412D2"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El análisis de las categorías de análisis espacial y de las características del espacio geográfico es básico, ofreciendo una visión limitada o simplificada de los temas discutidos.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ED2D8FC"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El análisis de las categorías de análisis espacial y de las características del espacio geográfico es bueno, mostrando una comprensión y análisis adecuados de los temas discutidos.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9DAF517"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El análisis de las categorías de análisis espacial y de las características del espacio geográfico es muy bueno, mostrando una comprensión profunda y un análisis detallado de los temas discutidos.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FF96060"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El análisis de las categorías de análisis espacial y de las características del espacio geográfico es excelente, mostrando un análisis excepcionalmente profundo y detallado de los temas discutidos.</w:t>
            </w:r>
          </w:p>
        </w:tc>
      </w:tr>
      <w:tr w:rsidR="00582A67" w:rsidRPr="00582A67" w14:paraId="6A67CD6C" w14:textId="77777777" w:rsidTr="00582A67">
        <w:trPr>
          <w:trHeight w:val="2262"/>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747F74B"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Participación y dinámica del conversatorio.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EE6C13B"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participación y dinámica del conversatorio son pobres, mostrando falta de interacción entre los participantes y ausencia de debate o discusión sobre los temas.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58FA4C3"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participación y dinámica del conversatorio son aceptables, pero puede haber falta de interacción significativa entre los participantes o de debate sobre los temas discutidos.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2B0ACC0"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participación y dinámica del conversatorio son buenas, mostrando interacción activa entre los participantes y un debate constructivo sobre los temas discutidos.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EE00868"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participación y dinámica del conversatorio son muy buenas, mostrando una interacción dinámica y enriquecedora entre los participantes y un debate profundo sobre los temas discutidos.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3AF62A3" w14:textId="77777777" w:rsidR="00582A67" w:rsidRPr="00582A67" w:rsidRDefault="00582A67" w:rsidP="00582A67">
            <w:pPr>
              <w:spacing w:after="0" w:line="240" w:lineRule="auto"/>
              <w:rPr>
                <w:rFonts w:ascii="Segoe UI" w:eastAsia="Times New Roman" w:hAnsi="Segoe UI" w:cs="Segoe UI"/>
                <w:color w:val="0D0D0D"/>
                <w:sz w:val="16"/>
                <w:szCs w:val="16"/>
                <w:lang w:eastAsia="es-MX"/>
              </w:rPr>
            </w:pPr>
            <w:r w:rsidRPr="00582A67">
              <w:rPr>
                <w:rFonts w:ascii="Segoe UI" w:eastAsia="Times New Roman" w:hAnsi="Segoe UI" w:cs="Segoe UI"/>
                <w:color w:val="0D0D0D"/>
                <w:sz w:val="16"/>
                <w:szCs w:val="16"/>
                <w:bdr w:val="single" w:sz="2" w:space="0" w:color="E3E3E3" w:frame="1"/>
                <w:lang w:eastAsia="es-MX"/>
              </w:rPr>
              <w:t>La participación y dinámica del conversatorio son excelentes, mostrando una interacción excepcionalmente dinámica y enriquecedora entre los participantes y un debate profundo y reflexivo sobre los temas discutidos.</w:t>
            </w:r>
          </w:p>
        </w:tc>
      </w:tr>
    </w:tbl>
    <w:p w14:paraId="435BCD4F" w14:textId="6A40B137" w:rsidR="006D1570" w:rsidRDefault="006D1570"/>
    <w:tbl>
      <w:tblPr>
        <w:tblW w:w="10380" w:type="dxa"/>
        <w:tblCellSpacing w:w="15" w:type="dxa"/>
        <w:tblInd w:w="-57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496"/>
        <w:gridCol w:w="874"/>
        <w:gridCol w:w="1889"/>
        <w:gridCol w:w="1121"/>
      </w:tblGrid>
      <w:tr w:rsidR="00582A67" w:rsidRPr="00582A67" w14:paraId="5E99654E" w14:textId="77777777" w:rsidTr="00582A67">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6924085" w14:textId="77777777" w:rsidR="00582A67" w:rsidRPr="00582A67" w:rsidRDefault="00582A67" w:rsidP="00582A67">
            <w:pPr>
              <w:spacing w:after="0" w:line="240" w:lineRule="auto"/>
              <w:jc w:val="center"/>
              <w:rPr>
                <w:rFonts w:ascii="Segoe UI" w:eastAsia="Times New Roman" w:hAnsi="Segoe UI" w:cs="Segoe UI"/>
                <w:b/>
                <w:bCs/>
                <w:color w:val="0D0D0D"/>
                <w:sz w:val="21"/>
                <w:szCs w:val="21"/>
                <w:lang w:eastAsia="es-MX"/>
              </w:rPr>
            </w:pPr>
            <w:r w:rsidRPr="00582A67">
              <w:rPr>
                <w:rFonts w:ascii="Segoe UI" w:eastAsia="Times New Roman" w:hAnsi="Segoe UI" w:cs="Segoe UI"/>
                <w:b/>
                <w:bCs/>
                <w:color w:val="0D0D0D"/>
                <w:sz w:val="21"/>
                <w:szCs w:val="21"/>
                <w:bdr w:val="single" w:sz="2" w:space="0" w:color="E3E3E3" w:frame="1"/>
                <w:lang w:eastAsia="es-MX"/>
              </w:rPr>
              <w:lastRenderedPageBreak/>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3C2144A" w14:textId="77777777" w:rsidR="00582A67" w:rsidRPr="00582A67" w:rsidRDefault="00582A67" w:rsidP="00582A67">
            <w:pPr>
              <w:spacing w:after="0" w:line="240" w:lineRule="auto"/>
              <w:jc w:val="center"/>
              <w:rPr>
                <w:rFonts w:ascii="Segoe UI" w:eastAsia="Times New Roman" w:hAnsi="Segoe UI" w:cs="Segoe UI"/>
                <w:b/>
                <w:bCs/>
                <w:color w:val="0D0D0D"/>
                <w:sz w:val="21"/>
                <w:szCs w:val="21"/>
                <w:lang w:eastAsia="es-MX"/>
              </w:rPr>
            </w:pPr>
            <w:r w:rsidRPr="00582A67">
              <w:rPr>
                <w:rFonts w:ascii="Segoe UI" w:eastAsia="Times New Roman" w:hAnsi="Segoe UI" w:cs="Segoe UI"/>
                <w:b/>
                <w:bCs/>
                <w:color w:val="0D0D0D"/>
                <w:sz w:val="21"/>
                <w:szCs w:val="21"/>
                <w:bdr w:val="single" w:sz="2" w:space="0" w:color="E3E3E3" w:frame="1"/>
                <w:lang w:eastAsia="es-MX"/>
              </w:rPr>
              <w:t>Cumplir</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7916340" w14:textId="77777777" w:rsidR="00582A67" w:rsidRPr="00582A67" w:rsidRDefault="00582A67" w:rsidP="00582A67">
            <w:pPr>
              <w:spacing w:after="0" w:line="240" w:lineRule="auto"/>
              <w:jc w:val="center"/>
              <w:rPr>
                <w:rFonts w:ascii="Segoe UI" w:eastAsia="Times New Roman" w:hAnsi="Segoe UI" w:cs="Segoe UI"/>
                <w:b/>
                <w:bCs/>
                <w:color w:val="0D0D0D"/>
                <w:sz w:val="21"/>
                <w:szCs w:val="21"/>
                <w:lang w:eastAsia="es-MX"/>
              </w:rPr>
            </w:pPr>
            <w:r w:rsidRPr="00582A67">
              <w:rPr>
                <w:rFonts w:ascii="Segoe UI" w:eastAsia="Times New Roman" w:hAnsi="Segoe UI" w:cs="Segoe UI"/>
                <w:b/>
                <w:bCs/>
                <w:color w:val="0D0D0D"/>
                <w:sz w:val="21"/>
                <w:szCs w:val="21"/>
                <w:bdr w:val="single" w:sz="2" w:space="0" w:color="E3E3E3" w:frame="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1F997E92" w14:textId="77777777" w:rsidR="00582A67" w:rsidRPr="00582A67" w:rsidRDefault="00582A67" w:rsidP="00582A67">
            <w:pPr>
              <w:spacing w:after="0" w:line="240" w:lineRule="auto"/>
              <w:jc w:val="center"/>
              <w:rPr>
                <w:rFonts w:ascii="Segoe UI" w:eastAsia="Times New Roman" w:hAnsi="Segoe UI" w:cs="Segoe UI"/>
                <w:b/>
                <w:bCs/>
                <w:color w:val="0D0D0D"/>
                <w:sz w:val="21"/>
                <w:szCs w:val="21"/>
                <w:lang w:eastAsia="es-MX"/>
              </w:rPr>
            </w:pPr>
            <w:r w:rsidRPr="00582A67">
              <w:rPr>
                <w:rFonts w:ascii="Segoe UI" w:eastAsia="Times New Roman" w:hAnsi="Segoe UI" w:cs="Segoe UI"/>
                <w:b/>
                <w:bCs/>
                <w:color w:val="0D0D0D"/>
                <w:sz w:val="21"/>
                <w:szCs w:val="21"/>
                <w:bdr w:val="single" w:sz="2" w:space="0" w:color="E3E3E3" w:frame="1"/>
                <w:lang w:eastAsia="es-MX"/>
              </w:rPr>
              <w:t>No Cumplir</w:t>
            </w:r>
          </w:p>
        </w:tc>
      </w:tr>
      <w:tr w:rsidR="00582A67" w:rsidRPr="00582A67" w14:paraId="530B53BC" w14:textId="77777777" w:rsidTr="001A532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D03901" w14:textId="77777777" w:rsidR="00582A67" w:rsidRPr="00582A67" w:rsidRDefault="00582A67" w:rsidP="00582A67">
            <w:pPr>
              <w:spacing w:after="0" w:line="240" w:lineRule="auto"/>
              <w:rPr>
                <w:rFonts w:ascii="Segoe UI" w:eastAsia="Times New Roman" w:hAnsi="Segoe UI" w:cs="Segoe UI"/>
                <w:color w:val="0D0D0D"/>
                <w:sz w:val="21"/>
                <w:szCs w:val="21"/>
                <w:lang w:eastAsia="es-MX"/>
              </w:rPr>
            </w:pPr>
            <w:r w:rsidRPr="00582A67">
              <w:rPr>
                <w:rFonts w:ascii="Segoe UI" w:eastAsia="Times New Roman" w:hAnsi="Segoe UI" w:cs="Segoe UI"/>
                <w:color w:val="0D0D0D"/>
                <w:sz w:val="21"/>
                <w:szCs w:val="21"/>
                <w:bdr w:val="single" w:sz="2" w:space="0" w:color="E3E3E3" w:frame="1"/>
                <w:lang w:eastAsia="es-MX"/>
              </w:rPr>
              <w:t>1. Comprensión de las categorías de análisis espacial.</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827A2C4" w14:textId="4333CBAD" w:rsidR="00582A67" w:rsidRPr="00582A67" w:rsidRDefault="00582A67" w:rsidP="00582A6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39C3D61" w14:textId="10AF3C31" w:rsidR="00582A67" w:rsidRPr="00582A67" w:rsidRDefault="00582A67" w:rsidP="00582A6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BEB7599" w14:textId="4336FF88" w:rsidR="00582A67" w:rsidRPr="00582A67" w:rsidRDefault="00582A67" w:rsidP="00582A67">
            <w:pPr>
              <w:spacing w:after="0" w:line="240" w:lineRule="auto"/>
              <w:rPr>
                <w:rFonts w:ascii="Segoe UI" w:eastAsia="Times New Roman" w:hAnsi="Segoe UI" w:cs="Segoe UI"/>
                <w:color w:val="0D0D0D"/>
                <w:sz w:val="21"/>
                <w:szCs w:val="21"/>
                <w:lang w:eastAsia="es-MX"/>
              </w:rPr>
            </w:pPr>
          </w:p>
        </w:tc>
      </w:tr>
      <w:tr w:rsidR="00582A67" w:rsidRPr="00582A67" w14:paraId="61B6C802" w14:textId="77777777" w:rsidTr="001A532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4983560" w14:textId="77777777" w:rsidR="00582A67" w:rsidRPr="00582A67" w:rsidRDefault="00582A67" w:rsidP="00582A67">
            <w:pPr>
              <w:spacing w:after="0" w:line="240" w:lineRule="auto"/>
              <w:rPr>
                <w:rFonts w:ascii="Segoe UI" w:eastAsia="Times New Roman" w:hAnsi="Segoe UI" w:cs="Segoe UI"/>
                <w:color w:val="0D0D0D"/>
                <w:sz w:val="21"/>
                <w:szCs w:val="21"/>
                <w:lang w:eastAsia="es-MX"/>
              </w:rPr>
            </w:pPr>
            <w:r w:rsidRPr="00582A67">
              <w:rPr>
                <w:rFonts w:ascii="Segoe UI" w:eastAsia="Times New Roman" w:hAnsi="Segoe UI" w:cs="Segoe UI"/>
                <w:color w:val="0D0D0D"/>
                <w:sz w:val="21"/>
                <w:szCs w:val="21"/>
                <w:bdr w:val="single" w:sz="2" w:space="0" w:color="E3E3E3" w:frame="1"/>
                <w:lang w:eastAsia="es-MX"/>
              </w:rPr>
              <w:t>2. Explicación de las características del espacio geográfico.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E449B2A" w14:textId="1BAF4391" w:rsidR="00582A67" w:rsidRPr="00582A67" w:rsidRDefault="00582A67" w:rsidP="00582A6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9015453" w14:textId="2DBFD2DD" w:rsidR="00582A67" w:rsidRPr="00582A67" w:rsidRDefault="00582A67" w:rsidP="00582A6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30CEB97" w14:textId="2FF5EF08" w:rsidR="00582A67" w:rsidRPr="00582A67" w:rsidRDefault="00582A67" w:rsidP="00582A67">
            <w:pPr>
              <w:spacing w:after="0" w:line="240" w:lineRule="auto"/>
              <w:rPr>
                <w:rFonts w:ascii="Segoe UI" w:eastAsia="Times New Roman" w:hAnsi="Segoe UI" w:cs="Segoe UI"/>
                <w:color w:val="0D0D0D"/>
                <w:sz w:val="21"/>
                <w:szCs w:val="21"/>
                <w:lang w:eastAsia="es-MX"/>
              </w:rPr>
            </w:pPr>
          </w:p>
        </w:tc>
      </w:tr>
      <w:tr w:rsidR="00582A67" w:rsidRPr="00582A67" w14:paraId="063888E1" w14:textId="77777777" w:rsidTr="001A532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C23F1DB" w14:textId="77777777" w:rsidR="00582A67" w:rsidRPr="00582A67" w:rsidRDefault="00582A67" w:rsidP="00582A67">
            <w:pPr>
              <w:spacing w:after="0" w:line="240" w:lineRule="auto"/>
              <w:rPr>
                <w:rFonts w:ascii="Segoe UI" w:eastAsia="Times New Roman" w:hAnsi="Segoe UI" w:cs="Segoe UI"/>
                <w:color w:val="0D0D0D"/>
                <w:sz w:val="21"/>
                <w:szCs w:val="21"/>
                <w:lang w:eastAsia="es-MX"/>
              </w:rPr>
            </w:pPr>
            <w:r w:rsidRPr="00582A67">
              <w:rPr>
                <w:rFonts w:ascii="Segoe UI" w:eastAsia="Times New Roman" w:hAnsi="Segoe UI" w:cs="Segoe UI"/>
                <w:color w:val="0D0D0D"/>
                <w:sz w:val="21"/>
                <w:szCs w:val="21"/>
                <w:bdr w:val="single" w:sz="2" w:space="0" w:color="E3E3E3" w:frame="1"/>
                <w:lang w:eastAsia="es-MX"/>
              </w:rPr>
              <w:t>3. Uso de los conceptos de localización, distribución, diversidad, interacción y temporalidad y cambio.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A02456F" w14:textId="3309432D" w:rsidR="00582A67" w:rsidRPr="00582A67" w:rsidRDefault="00582A67" w:rsidP="00582A6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42E9C39" w14:textId="0562D57D" w:rsidR="00582A67" w:rsidRPr="00582A67" w:rsidRDefault="00582A67" w:rsidP="00582A6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1B2C1BF0" w14:textId="08DFCB98" w:rsidR="00582A67" w:rsidRPr="00582A67" w:rsidRDefault="00582A67" w:rsidP="00582A67">
            <w:pPr>
              <w:spacing w:after="0" w:line="240" w:lineRule="auto"/>
              <w:rPr>
                <w:rFonts w:ascii="Segoe UI" w:eastAsia="Times New Roman" w:hAnsi="Segoe UI" w:cs="Segoe UI"/>
                <w:color w:val="0D0D0D"/>
                <w:sz w:val="21"/>
                <w:szCs w:val="21"/>
                <w:lang w:eastAsia="es-MX"/>
              </w:rPr>
            </w:pPr>
          </w:p>
        </w:tc>
      </w:tr>
      <w:tr w:rsidR="00582A67" w:rsidRPr="00582A67" w14:paraId="5DA35D57" w14:textId="77777777" w:rsidTr="001A532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1E7C62D" w14:textId="77777777" w:rsidR="00582A67" w:rsidRPr="00582A67" w:rsidRDefault="00582A67" w:rsidP="00582A67">
            <w:pPr>
              <w:spacing w:after="0" w:line="240" w:lineRule="auto"/>
              <w:rPr>
                <w:rFonts w:ascii="Segoe UI" w:eastAsia="Times New Roman" w:hAnsi="Segoe UI" w:cs="Segoe UI"/>
                <w:color w:val="0D0D0D"/>
                <w:sz w:val="21"/>
                <w:szCs w:val="21"/>
                <w:lang w:eastAsia="es-MX"/>
              </w:rPr>
            </w:pPr>
            <w:r w:rsidRPr="00582A67">
              <w:rPr>
                <w:rFonts w:ascii="Segoe UI" w:eastAsia="Times New Roman" w:hAnsi="Segoe UI" w:cs="Segoe UI"/>
                <w:color w:val="0D0D0D"/>
                <w:sz w:val="21"/>
                <w:szCs w:val="21"/>
                <w:bdr w:val="single" w:sz="2" w:space="0" w:color="E3E3E3" w:frame="1"/>
                <w:lang w:eastAsia="es-MX"/>
              </w:rPr>
              <w:t>4. Participación activa y colaborativa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3AA8D27" w14:textId="3BA4E278" w:rsidR="00582A67" w:rsidRPr="00582A67" w:rsidRDefault="00582A67" w:rsidP="00582A6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0F60514" w14:textId="3F90E910" w:rsidR="00582A67" w:rsidRPr="00582A67" w:rsidRDefault="00582A67" w:rsidP="00582A6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292DD078" w14:textId="0C9236DA" w:rsidR="00582A67" w:rsidRPr="00582A67" w:rsidRDefault="00582A67" w:rsidP="00582A67">
            <w:pPr>
              <w:spacing w:after="0" w:line="240" w:lineRule="auto"/>
              <w:rPr>
                <w:rFonts w:ascii="Segoe UI" w:eastAsia="Times New Roman" w:hAnsi="Segoe UI" w:cs="Segoe UI"/>
                <w:color w:val="0D0D0D"/>
                <w:sz w:val="21"/>
                <w:szCs w:val="21"/>
                <w:lang w:eastAsia="es-MX"/>
              </w:rPr>
            </w:pPr>
          </w:p>
        </w:tc>
      </w:tr>
      <w:tr w:rsidR="00582A67" w:rsidRPr="00582A67" w14:paraId="216C26DF" w14:textId="77777777" w:rsidTr="001A532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F40B2F6" w14:textId="77777777" w:rsidR="00582A67" w:rsidRPr="00582A67" w:rsidRDefault="00582A67" w:rsidP="00582A67">
            <w:pPr>
              <w:spacing w:after="0" w:line="240" w:lineRule="auto"/>
              <w:rPr>
                <w:rFonts w:ascii="Segoe UI" w:eastAsia="Times New Roman" w:hAnsi="Segoe UI" w:cs="Segoe UI"/>
                <w:color w:val="0D0D0D"/>
                <w:sz w:val="21"/>
                <w:szCs w:val="21"/>
                <w:lang w:eastAsia="es-MX"/>
              </w:rPr>
            </w:pPr>
            <w:r w:rsidRPr="00582A67">
              <w:rPr>
                <w:rFonts w:ascii="Segoe UI" w:eastAsia="Times New Roman" w:hAnsi="Segoe UI" w:cs="Segoe UI"/>
                <w:color w:val="0D0D0D"/>
                <w:sz w:val="21"/>
                <w:szCs w:val="21"/>
                <w:bdr w:val="single" w:sz="2" w:space="0" w:color="E3E3E3" w:frame="1"/>
                <w:lang w:eastAsia="es-MX"/>
              </w:rPr>
              <w:t>5. Claridad en la comunicación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01E77D5" w14:textId="3549F1FD" w:rsidR="00582A67" w:rsidRPr="00582A67" w:rsidRDefault="00582A67" w:rsidP="00582A6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BE818DF" w14:textId="70D55551" w:rsidR="00582A67" w:rsidRPr="00582A67" w:rsidRDefault="00582A67" w:rsidP="00582A6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520EEB77" w14:textId="604EF840" w:rsidR="00582A67" w:rsidRPr="00582A67" w:rsidRDefault="00582A67" w:rsidP="00582A67">
            <w:pPr>
              <w:spacing w:after="0" w:line="240" w:lineRule="auto"/>
              <w:rPr>
                <w:rFonts w:ascii="Segoe UI" w:eastAsia="Times New Roman" w:hAnsi="Segoe UI" w:cs="Segoe UI"/>
                <w:color w:val="0D0D0D"/>
                <w:sz w:val="21"/>
                <w:szCs w:val="21"/>
                <w:lang w:eastAsia="es-MX"/>
              </w:rPr>
            </w:pPr>
          </w:p>
        </w:tc>
      </w:tr>
    </w:tbl>
    <w:p w14:paraId="4EDB6D96" w14:textId="77777777" w:rsidR="00EE7AD5" w:rsidRDefault="00EE7AD5"/>
    <w:tbl>
      <w:tblPr>
        <w:tblW w:w="10380" w:type="dxa"/>
        <w:tblCellSpacing w:w="15" w:type="dxa"/>
        <w:tblInd w:w="-57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50"/>
        <w:gridCol w:w="6930"/>
      </w:tblGrid>
      <w:tr w:rsidR="00582A67" w:rsidRPr="00582A67" w14:paraId="489F0FC5" w14:textId="77777777" w:rsidTr="00582A67">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F4F49A9" w14:textId="77777777" w:rsidR="00582A67" w:rsidRPr="00582A67" w:rsidRDefault="00582A67" w:rsidP="00582A67">
            <w:pPr>
              <w:spacing w:after="0" w:line="240" w:lineRule="auto"/>
              <w:jc w:val="center"/>
              <w:rPr>
                <w:rFonts w:ascii="Segoe UI" w:eastAsia="Times New Roman" w:hAnsi="Segoe UI" w:cs="Segoe UI"/>
                <w:b/>
                <w:bCs/>
                <w:color w:val="0D0D0D"/>
                <w:sz w:val="21"/>
                <w:szCs w:val="21"/>
                <w:lang w:eastAsia="es-MX"/>
              </w:rPr>
            </w:pPr>
            <w:r w:rsidRPr="00582A67">
              <w:rPr>
                <w:rFonts w:ascii="Segoe UI" w:eastAsia="Times New Roman" w:hAnsi="Segoe UI" w:cs="Segoe UI"/>
                <w:b/>
                <w:bCs/>
                <w:color w:val="0D0D0D"/>
                <w:sz w:val="21"/>
                <w:szCs w:val="21"/>
                <w:bdr w:val="single" w:sz="2" w:space="0" w:color="E3E3E3" w:frame="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0FC9B7DB" w14:textId="77777777" w:rsidR="00582A67" w:rsidRPr="00582A67" w:rsidRDefault="00582A67" w:rsidP="00582A67">
            <w:pPr>
              <w:spacing w:after="0" w:line="240" w:lineRule="auto"/>
              <w:jc w:val="center"/>
              <w:rPr>
                <w:rFonts w:ascii="Segoe UI" w:eastAsia="Times New Roman" w:hAnsi="Segoe UI" w:cs="Segoe UI"/>
                <w:b/>
                <w:bCs/>
                <w:color w:val="0D0D0D"/>
                <w:sz w:val="21"/>
                <w:szCs w:val="21"/>
                <w:lang w:eastAsia="es-MX"/>
              </w:rPr>
            </w:pPr>
            <w:r w:rsidRPr="00582A67">
              <w:rPr>
                <w:rFonts w:ascii="Segoe UI" w:eastAsia="Times New Roman" w:hAnsi="Segoe UI" w:cs="Segoe UI"/>
                <w:b/>
                <w:bCs/>
                <w:color w:val="0D0D0D"/>
                <w:sz w:val="21"/>
                <w:szCs w:val="21"/>
                <w:bdr w:val="single" w:sz="2" w:space="0" w:color="E3E3E3" w:frame="1"/>
                <w:lang w:eastAsia="es-MX"/>
              </w:rPr>
              <w:t>Descripción</w:t>
            </w:r>
          </w:p>
        </w:tc>
      </w:tr>
      <w:tr w:rsidR="00582A67" w:rsidRPr="00582A67" w14:paraId="21540E5C" w14:textId="77777777" w:rsidTr="00582A6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92CCFC9" w14:textId="77777777" w:rsidR="00582A67" w:rsidRPr="00582A67" w:rsidRDefault="00582A67" w:rsidP="00582A67">
            <w:pPr>
              <w:spacing w:after="0" w:line="240" w:lineRule="auto"/>
              <w:rPr>
                <w:rFonts w:ascii="Segoe UI" w:eastAsia="Times New Roman" w:hAnsi="Segoe UI" w:cs="Segoe UI"/>
                <w:color w:val="0D0D0D"/>
                <w:sz w:val="21"/>
                <w:szCs w:val="21"/>
                <w:lang w:eastAsia="es-MX"/>
              </w:rPr>
            </w:pPr>
            <w:r w:rsidRPr="00582A67">
              <w:rPr>
                <w:rFonts w:ascii="Segoe UI" w:eastAsia="Times New Roman" w:hAnsi="Segoe UI" w:cs="Segoe UI"/>
                <w:color w:val="0D0D0D"/>
                <w:sz w:val="21"/>
                <w:szCs w:val="21"/>
                <w:bdr w:val="single" w:sz="2" w:space="0" w:color="E3E3E3" w:frame="1"/>
                <w:lang w:eastAsia="es-MX"/>
              </w:rPr>
              <w:t>1. Comprensión de las categorías de análisis espacial.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72C15FA" w14:textId="77777777" w:rsidR="00582A67" w:rsidRPr="00582A67" w:rsidRDefault="00582A67" w:rsidP="00582A67">
            <w:pPr>
              <w:spacing w:after="0" w:line="240" w:lineRule="auto"/>
              <w:rPr>
                <w:rFonts w:ascii="Segoe UI" w:eastAsia="Times New Roman" w:hAnsi="Segoe UI" w:cs="Segoe UI"/>
                <w:color w:val="0D0D0D"/>
                <w:sz w:val="21"/>
                <w:szCs w:val="21"/>
                <w:lang w:eastAsia="es-MX"/>
              </w:rPr>
            </w:pPr>
            <w:r w:rsidRPr="00582A67">
              <w:rPr>
                <w:rFonts w:ascii="Segoe UI" w:eastAsia="Times New Roman" w:hAnsi="Segoe UI" w:cs="Segoe UI"/>
                <w:color w:val="0D0D0D"/>
                <w:sz w:val="21"/>
                <w:szCs w:val="21"/>
                <w:bdr w:val="single" w:sz="2" w:space="0" w:color="E3E3E3" w:frame="1"/>
                <w:lang w:eastAsia="es-MX"/>
              </w:rPr>
              <w:t>Evalúa si los participantes demuestran comprender las categorías de análisis espacial, como lugar, paisaje, región y territorio, y si pueden distinguir y explicar las diferencias entre ellas durante el conversatorio.</w:t>
            </w:r>
          </w:p>
        </w:tc>
      </w:tr>
      <w:tr w:rsidR="00582A67" w:rsidRPr="00582A67" w14:paraId="1B13F990" w14:textId="77777777" w:rsidTr="00582A6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0B7A089" w14:textId="77777777" w:rsidR="00582A67" w:rsidRPr="00582A67" w:rsidRDefault="00582A67" w:rsidP="00582A67">
            <w:pPr>
              <w:spacing w:after="0" w:line="240" w:lineRule="auto"/>
              <w:rPr>
                <w:rFonts w:ascii="Segoe UI" w:eastAsia="Times New Roman" w:hAnsi="Segoe UI" w:cs="Segoe UI"/>
                <w:color w:val="0D0D0D"/>
                <w:sz w:val="21"/>
                <w:szCs w:val="21"/>
                <w:lang w:eastAsia="es-MX"/>
              </w:rPr>
            </w:pPr>
            <w:r w:rsidRPr="00582A67">
              <w:rPr>
                <w:rFonts w:ascii="Segoe UI" w:eastAsia="Times New Roman" w:hAnsi="Segoe UI" w:cs="Segoe UI"/>
                <w:color w:val="0D0D0D"/>
                <w:sz w:val="21"/>
                <w:szCs w:val="21"/>
                <w:bdr w:val="single" w:sz="2" w:space="0" w:color="E3E3E3" w:frame="1"/>
                <w:lang w:eastAsia="es-MX"/>
              </w:rPr>
              <w:t>2. Explicación de las características del espacio geográfico.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F967BB1" w14:textId="77777777" w:rsidR="00582A67" w:rsidRPr="00582A67" w:rsidRDefault="00582A67" w:rsidP="00582A67">
            <w:pPr>
              <w:spacing w:after="0" w:line="240" w:lineRule="auto"/>
              <w:rPr>
                <w:rFonts w:ascii="Segoe UI" w:eastAsia="Times New Roman" w:hAnsi="Segoe UI" w:cs="Segoe UI"/>
                <w:color w:val="0D0D0D"/>
                <w:sz w:val="21"/>
                <w:szCs w:val="21"/>
                <w:lang w:eastAsia="es-MX"/>
              </w:rPr>
            </w:pPr>
            <w:r w:rsidRPr="00582A67">
              <w:rPr>
                <w:rFonts w:ascii="Segoe UI" w:eastAsia="Times New Roman" w:hAnsi="Segoe UI" w:cs="Segoe UI"/>
                <w:color w:val="0D0D0D"/>
                <w:sz w:val="21"/>
                <w:szCs w:val="21"/>
                <w:bdr w:val="single" w:sz="2" w:space="0" w:color="E3E3E3" w:frame="1"/>
                <w:lang w:eastAsia="es-MX"/>
              </w:rPr>
              <w:t>Verifica si durante el conversatorio se explican de manera adecuada las características del espacio geográfico, incluyendo conceptos como localización, distribución, diversidad, interacción y temporalidad y cambio.</w:t>
            </w:r>
          </w:p>
        </w:tc>
      </w:tr>
      <w:tr w:rsidR="00582A67" w:rsidRPr="00582A67" w14:paraId="7E376CE7" w14:textId="77777777" w:rsidTr="00582A6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859CEFE" w14:textId="77777777" w:rsidR="00582A67" w:rsidRPr="00582A67" w:rsidRDefault="00582A67" w:rsidP="00582A67">
            <w:pPr>
              <w:spacing w:after="0" w:line="240" w:lineRule="auto"/>
              <w:rPr>
                <w:rFonts w:ascii="Segoe UI" w:eastAsia="Times New Roman" w:hAnsi="Segoe UI" w:cs="Segoe UI"/>
                <w:color w:val="0D0D0D"/>
                <w:sz w:val="21"/>
                <w:szCs w:val="21"/>
                <w:lang w:eastAsia="es-MX"/>
              </w:rPr>
            </w:pPr>
            <w:r w:rsidRPr="00582A67">
              <w:rPr>
                <w:rFonts w:ascii="Segoe UI" w:eastAsia="Times New Roman" w:hAnsi="Segoe UI" w:cs="Segoe UI"/>
                <w:color w:val="0D0D0D"/>
                <w:sz w:val="21"/>
                <w:szCs w:val="21"/>
                <w:bdr w:val="single" w:sz="2" w:space="0" w:color="E3E3E3" w:frame="1"/>
                <w:lang w:eastAsia="es-MX"/>
              </w:rPr>
              <w:t>3. Uso de los conceptos de localización, distribución, diversidad, interacción y temporalidad y cambio.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866E3A1" w14:textId="77777777" w:rsidR="00582A67" w:rsidRPr="00582A67" w:rsidRDefault="00582A67" w:rsidP="00582A67">
            <w:pPr>
              <w:spacing w:after="0" w:line="240" w:lineRule="auto"/>
              <w:rPr>
                <w:rFonts w:ascii="Segoe UI" w:eastAsia="Times New Roman" w:hAnsi="Segoe UI" w:cs="Segoe UI"/>
                <w:color w:val="0D0D0D"/>
                <w:sz w:val="21"/>
                <w:szCs w:val="21"/>
                <w:lang w:eastAsia="es-MX"/>
              </w:rPr>
            </w:pPr>
            <w:r w:rsidRPr="00582A67">
              <w:rPr>
                <w:rFonts w:ascii="Segoe UI" w:eastAsia="Times New Roman" w:hAnsi="Segoe UI" w:cs="Segoe UI"/>
                <w:color w:val="0D0D0D"/>
                <w:sz w:val="21"/>
                <w:szCs w:val="21"/>
                <w:bdr w:val="single" w:sz="2" w:space="0" w:color="E3E3E3" w:frame="1"/>
                <w:lang w:eastAsia="es-MX"/>
              </w:rPr>
              <w:t>Observa si se utilizan correctamente los conceptos geográficos durante la conversación, integrándolos de manera coherente en las explicaciones sobre el espacio geográfico y sus características.</w:t>
            </w:r>
          </w:p>
        </w:tc>
      </w:tr>
      <w:tr w:rsidR="00582A67" w:rsidRPr="00582A67" w14:paraId="33747626" w14:textId="77777777" w:rsidTr="00582A6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F59DCD2" w14:textId="77777777" w:rsidR="00582A67" w:rsidRPr="00582A67" w:rsidRDefault="00582A67" w:rsidP="00582A67">
            <w:pPr>
              <w:spacing w:after="0" w:line="240" w:lineRule="auto"/>
              <w:rPr>
                <w:rFonts w:ascii="Segoe UI" w:eastAsia="Times New Roman" w:hAnsi="Segoe UI" w:cs="Segoe UI"/>
                <w:color w:val="0D0D0D"/>
                <w:sz w:val="21"/>
                <w:szCs w:val="21"/>
                <w:lang w:eastAsia="es-MX"/>
              </w:rPr>
            </w:pPr>
            <w:r w:rsidRPr="00582A67">
              <w:rPr>
                <w:rFonts w:ascii="Segoe UI" w:eastAsia="Times New Roman" w:hAnsi="Segoe UI" w:cs="Segoe UI"/>
                <w:color w:val="0D0D0D"/>
                <w:sz w:val="21"/>
                <w:szCs w:val="21"/>
                <w:bdr w:val="single" w:sz="2" w:space="0" w:color="E3E3E3" w:frame="1"/>
                <w:lang w:eastAsia="es-MX"/>
              </w:rPr>
              <w:t>4. Participación activa y colaborativa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579245B" w14:textId="77777777" w:rsidR="00582A67" w:rsidRPr="00582A67" w:rsidRDefault="00582A67" w:rsidP="00582A67">
            <w:pPr>
              <w:spacing w:after="0" w:line="240" w:lineRule="auto"/>
              <w:rPr>
                <w:rFonts w:ascii="Segoe UI" w:eastAsia="Times New Roman" w:hAnsi="Segoe UI" w:cs="Segoe UI"/>
                <w:color w:val="0D0D0D"/>
                <w:sz w:val="21"/>
                <w:szCs w:val="21"/>
                <w:lang w:eastAsia="es-MX"/>
              </w:rPr>
            </w:pPr>
            <w:r w:rsidRPr="00582A67">
              <w:rPr>
                <w:rFonts w:ascii="Segoe UI" w:eastAsia="Times New Roman" w:hAnsi="Segoe UI" w:cs="Segoe UI"/>
                <w:color w:val="0D0D0D"/>
                <w:sz w:val="21"/>
                <w:szCs w:val="21"/>
                <w:bdr w:val="single" w:sz="2" w:space="0" w:color="E3E3E3" w:frame="1"/>
                <w:lang w:eastAsia="es-MX"/>
              </w:rPr>
              <w:t>Se evalúa si todos los participantes contribuyen de manera activa y colaborativa durante el conversatorio, compartiendo sus ideas, realizando preguntas y respondiendo a las intervenciones de los demás miembros del grupo de manera constructiva.</w:t>
            </w:r>
          </w:p>
        </w:tc>
      </w:tr>
      <w:tr w:rsidR="00582A67" w:rsidRPr="00582A67" w14:paraId="04CDE7B5" w14:textId="77777777" w:rsidTr="00582A6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5E56766" w14:textId="77777777" w:rsidR="00582A67" w:rsidRPr="00582A67" w:rsidRDefault="00582A67" w:rsidP="00582A67">
            <w:pPr>
              <w:spacing w:after="0" w:line="240" w:lineRule="auto"/>
              <w:rPr>
                <w:rFonts w:ascii="Segoe UI" w:eastAsia="Times New Roman" w:hAnsi="Segoe UI" w:cs="Segoe UI"/>
                <w:color w:val="0D0D0D"/>
                <w:sz w:val="21"/>
                <w:szCs w:val="21"/>
                <w:lang w:eastAsia="es-MX"/>
              </w:rPr>
            </w:pPr>
            <w:r w:rsidRPr="00582A67">
              <w:rPr>
                <w:rFonts w:ascii="Segoe UI" w:eastAsia="Times New Roman" w:hAnsi="Segoe UI" w:cs="Segoe UI"/>
                <w:color w:val="0D0D0D"/>
                <w:sz w:val="21"/>
                <w:szCs w:val="21"/>
                <w:bdr w:val="single" w:sz="2" w:space="0" w:color="E3E3E3" w:frame="1"/>
                <w:lang w:eastAsia="es-MX"/>
              </w:rPr>
              <w:t>5. Claridad en la comunicación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CBC747F" w14:textId="77777777" w:rsidR="00582A67" w:rsidRPr="00582A67" w:rsidRDefault="00582A67" w:rsidP="00582A67">
            <w:pPr>
              <w:spacing w:after="0" w:line="240" w:lineRule="auto"/>
              <w:rPr>
                <w:rFonts w:ascii="Segoe UI" w:eastAsia="Times New Roman" w:hAnsi="Segoe UI" w:cs="Segoe UI"/>
                <w:color w:val="0D0D0D"/>
                <w:sz w:val="21"/>
                <w:szCs w:val="21"/>
                <w:lang w:eastAsia="es-MX"/>
              </w:rPr>
            </w:pPr>
            <w:r w:rsidRPr="00582A67">
              <w:rPr>
                <w:rFonts w:ascii="Segoe UI" w:eastAsia="Times New Roman" w:hAnsi="Segoe UI" w:cs="Segoe UI"/>
                <w:color w:val="0D0D0D"/>
                <w:sz w:val="21"/>
                <w:szCs w:val="21"/>
                <w:bdr w:val="single" w:sz="2" w:space="0" w:color="E3E3E3" w:frame="1"/>
                <w:lang w:eastAsia="es-MX"/>
              </w:rPr>
              <w:t>Examina si la comunicación durante el conversatorio es clara y comprensible, asegurando que las ideas se expresan de manera coherente y que todos los participantes puedan entender y seguir el flujo de la discusión sin dificultades.</w:t>
            </w:r>
          </w:p>
        </w:tc>
      </w:tr>
    </w:tbl>
    <w:p w14:paraId="00434C27" w14:textId="77777777" w:rsidR="00425437" w:rsidRDefault="00425437"/>
    <w:p w14:paraId="2A42E383" w14:textId="3A70496E" w:rsidR="00824A0F" w:rsidRDefault="00824A0F" w:rsidP="000344DE"/>
    <w:p w14:paraId="00BDC36D" w14:textId="0AFEE47F" w:rsidR="00920DA1" w:rsidRDefault="00920DA1" w:rsidP="000344DE"/>
    <w:p w14:paraId="35BCD040" w14:textId="77777777" w:rsidR="00920DA1" w:rsidRDefault="00920DA1" w:rsidP="000344DE"/>
    <w:p w14:paraId="2C8C1553" w14:textId="30A7344D" w:rsidR="005B7AE6" w:rsidRDefault="005B7AE6" w:rsidP="000344DE"/>
    <w:p w14:paraId="198E3A67" w14:textId="77777777" w:rsidR="001736E0" w:rsidRPr="005B7AE6" w:rsidRDefault="001736E0" w:rsidP="005B7AE6"/>
    <w:p w14:paraId="111668D7" w14:textId="335CFC4E" w:rsidR="00927CC4" w:rsidRPr="00927CC4" w:rsidRDefault="00927CC4" w:rsidP="00927CC4">
      <w:pPr>
        <w:tabs>
          <w:tab w:val="left" w:pos="5580"/>
        </w:tabs>
      </w:pPr>
    </w:p>
    <w:sectPr w:rsidR="00927CC4" w:rsidRPr="00927CC4"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1E4363" w14:textId="77777777" w:rsidR="004B0319" w:rsidRDefault="004B0319" w:rsidP="005B7AE6">
      <w:pPr>
        <w:spacing w:after="0" w:line="240" w:lineRule="auto"/>
      </w:pPr>
      <w:r>
        <w:separator/>
      </w:r>
    </w:p>
  </w:endnote>
  <w:endnote w:type="continuationSeparator" w:id="0">
    <w:p w14:paraId="1998FC92" w14:textId="77777777" w:rsidR="004B0319" w:rsidRDefault="004B0319"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D95519" w14:textId="77777777" w:rsidR="004B0319" w:rsidRDefault="004B0319" w:rsidP="005B7AE6">
      <w:pPr>
        <w:spacing w:after="0" w:line="240" w:lineRule="auto"/>
      </w:pPr>
      <w:r>
        <w:separator/>
      </w:r>
    </w:p>
  </w:footnote>
  <w:footnote w:type="continuationSeparator" w:id="0">
    <w:p w14:paraId="6B58077F" w14:textId="77777777" w:rsidR="004B0319" w:rsidRDefault="004B0319"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07478CA6"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F675DE">
      <w:rPr>
        <w:rFonts w:ascii="Britannic Bold" w:hAnsi="Britannic Bold"/>
        <w:sz w:val="40"/>
        <w:szCs w:val="40"/>
      </w:rPr>
      <w:t>3</w:t>
    </w:r>
    <w:r>
      <w:rPr>
        <w:rFonts w:ascii="Britannic Bold" w:hAnsi="Britannic Bold"/>
        <w:sz w:val="40"/>
        <w:szCs w:val="40"/>
      </w:rPr>
      <w:t xml:space="preserve"> </w:t>
    </w:r>
  </w:p>
  <w:p w14:paraId="7D5FAB67" w14:textId="513BCCAE" w:rsidR="005B7AE6" w:rsidRPr="005B7AE6" w:rsidRDefault="0088559C" w:rsidP="0088559C">
    <w:pPr>
      <w:pStyle w:val="Encabezado"/>
      <w:jc w:val="center"/>
      <w:rPr>
        <w:rFonts w:ascii="Britannic Bold" w:hAnsi="Britannic Bold"/>
        <w:sz w:val="40"/>
        <w:szCs w:val="40"/>
      </w:rPr>
    </w:pPr>
    <w:r w:rsidRPr="0088559C">
      <w:rPr>
        <w:rFonts w:ascii="Britannic Bold" w:hAnsi="Britannic Bold"/>
        <w:sz w:val="40"/>
        <w:szCs w:val="40"/>
      </w:rPr>
      <w:t>ÉTICA, NATURALEZA Y SOCIEDAD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66D0B349"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F675DE">
      <w:rPr>
        <w:rFonts w:ascii="Britannic Bold" w:hAnsi="Britannic Bold"/>
        <w:sz w:val="40"/>
        <w:szCs w:val="40"/>
      </w:rPr>
      <w:t>3</w:t>
    </w:r>
    <w:r>
      <w:rPr>
        <w:rFonts w:ascii="Britannic Bold" w:hAnsi="Britannic Bold"/>
        <w:sz w:val="40"/>
        <w:szCs w:val="40"/>
      </w:rPr>
      <w:t xml:space="preserve"> </w:t>
    </w:r>
    <w:r w:rsidR="0088559C" w:rsidRPr="0088559C">
      <w:rPr>
        <w:rFonts w:ascii="Britannic Bold" w:hAnsi="Britannic Bold"/>
        <w:sz w:val="40"/>
        <w:szCs w:val="40"/>
      </w:rPr>
      <w:t>ÉTICA, NATURALEZA Y SOCIEDAD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D5B84"/>
    <w:rsid w:val="00425437"/>
    <w:rsid w:val="00440B1F"/>
    <w:rsid w:val="0048563B"/>
    <w:rsid w:val="004B0319"/>
    <w:rsid w:val="004C7B08"/>
    <w:rsid w:val="005579E1"/>
    <w:rsid w:val="00582A67"/>
    <w:rsid w:val="005B7AE6"/>
    <w:rsid w:val="006659A1"/>
    <w:rsid w:val="006D1570"/>
    <w:rsid w:val="00706512"/>
    <w:rsid w:val="00713ADF"/>
    <w:rsid w:val="007B5A6A"/>
    <w:rsid w:val="00824A0F"/>
    <w:rsid w:val="00837C80"/>
    <w:rsid w:val="00872C4C"/>
    <w:rsid w:val="0088559C"/>
    <w:rsid w:val="008E6973"/>
    <w:rsid w:val="008F1D3F"/>
    <w:rsid w:val="00920DA1"/>
    <w:rsid w:val="009237D4"/>
    <w:rsid w:val="00927CC4"/>
    <w:rsid w:val="00954CBD"/>
    <w:rsid w:val="00966375"/>
    <w:rsid w:val="009713D7"/>
    <w:rsid w:val="009951CC"/>
    <w:rsid w:val="00A33D9B"/>
    <w:rsid w:val="00A535F2"/>
    <w:rsid w:val="00A5699A"/>
    <w:rsid w:val="00AB2969"/>
    <w:rsid w:val="00AB4B4D"/>
    <w:rsid w:val="00C67AA7"/>
    <w:rsid w:val="00C81216"/>
    <w:rsid w:val="00CF75AF"/>
    <w:rsid w:val="00D51AE0"/>
    <w:rsid w:val="00D55E64"/>
    <w:rsid w:val="00DC0EB9"/>
    <w:rsid w:val="00DF7247"/>
    <w:rsid w:val="00E03122"/>
    <w:rsid w:val="00EE7AD5"/>
    <w:rsid w:val="00F13F3E"/>
    <w:rsid w:val="00F675DE"/>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01485621">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10098">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 w:id="2138064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1027</Words>
  <Characters>5654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6</cp:revision>
  <dcterms:created xsi:type="dcterms:W3CDTF">2024-04-16T19:35:00Z</dcterms:created>
  <dcterms:modified xsi:type="dcterms:W3CDTF">2024-04-17T17:18:00Z</dcterms:modified>
</cp:coreProperties>
</file>