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590"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9"/>
        <w:gridCol w:w="1904"/>
        <w:gridCol w:w="2000"/>
        <w:gridCol w:w="1970"/>
        <w:gridCol w:w="2058"/>
        <w:gridCol w:w="2449"/>
      </w:tblGrid>
      <w:tr w:rsidR="00670B4E" w:rsidRPr="00670B4E" w14:paraId="656B058F" w14:textId="77777777" w:rsidTr="00670B4E">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61ABA1B"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A628164"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00A9C29"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215D1FF"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A25FC46"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E4C0510" w14:textId="77777777" w:rsidR="00670B4E" w:rsidRPr="00670B4E" w:rsidRDefault="00670B4E" w:rsidP="00670B4E">
            <w:pPr>
              <w:spacing w:after="0" w:line="240" w:lineRule="auto"/>
              <w:jc w:val="center"/>
              <w:rPr>
                <w:rFonts w:ascii="Segoe UI" w:eastAsia="Times New Roman" w:hAnsi="Segoe UI" w:cs="Segoe UI"/>
                <w:b/>
                <w:bCs/>
                <w:color w:val="0D0D0D"/>
                <w:sz w:val="16"/>
                <w:szCs w:val="16"/>
                <w:lang w:eastAsia="es-MX"/>
              </w:rPr>
            </w:pPr>
            <w:r w:rsidRPr="00670B4E">
              <w:rPr>
                <w:rFonts w:ascii="Segoe UI" w:eastAsia="Times New Roman" w:hAnsi="Segoe UI" w:cs="Segoe UI"/>
                <w:b/>
                <w:bCs/>
                <w:color w:val="0D0D0D"/>
                <w:sz w:val="16"/>
                <w:szCs w:val="16"/>
                <w:bdr w:val="single" w:sz="2" w:space="0" w:color="E3E3E3" w:frame="1"/>
                <w:lang w:eastAsia="es-MX"/>
              </w:rPr>
              <w:t>Excelente</w:t>
            </w:r>
          </w:p>
        </w:tc>
      </w:tr>
      <w:tr w:rsidR="00670B4E" w:rsidRPr="00670B4E" w14:paraId="634C1B7C" w14:textId="77777777" w:rsidTr="00670B4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5C13B7B"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Comprensión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13B32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comprensión del tema es limitada o inexacta. Las opiniones emitidas no reflejan un entendimiento claro de los beneficios de la participación ciudadana ni de la importancia de los derechos humanos.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CDA8DB"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 xml:space="preserve">La </w:t>
            </w:r>
            <w:proofErr w:type="spellStart"/>
            <w:r w:rsidRPr="00670B4E">
              <w:rPr>
                <w:rFonts w:ascii="Segoe UI" w:eastAsia="Times New Roman" w:hAnsi="Segoe UI" w:cs="Segoe UI"/>
                <w:color w:val="0D0D0D"/>
                <w:sz w:val="16"/>
                <w:szCs w:val="16"/>
                <w:bdr w:val="single" w:sz="2" w:space="0" w:color="E3E3E3" w:frame="1"/>
                <w:lang w:eastAsia="es-MX"/>
              </w:rPr>
              <w:t>comprension</w:t>
            </w:r>
            <w:proofErr w:type="spellEnd"/>
            <w:r w:rsidRPr="00670B4E">
              <w:rPr>
                <w:rFonts w:ascii="Segoe UI" w:eastAsia="Times New Roman" w:hAnsi="Segoe UI" w:cs="Segoe UI"/>
                <w:color w:val="0D0D0D"/>
                <w:sz w:val="16"/>
                <w:szCs w:val="16"/>
                <w:bdr w:val="single" w:sz="2" w:space="0" w:color="E3E3E3" w:frame="1"/>
                <w:lang w:eastAsia="es-MX"/>
              </w:rPr>
              <w:t xml:space="preserve"> del tema es </w:t>
            </w:r>
            <w:proofErr w:type="spellStart"/>
            <w:r w:rsidRPr="00670B4E">
              <w:rPr>
                <w:rFonts w:ascii="Segoe UI" w:eastAsia="Times New Roman" w:hAnsi="Segoe UI" w:cs="Segoe UI"/>
                <w:color w:val="0D0D0D"/>
                <w:sz w:val="16"/>
                <w:szCs w:val="16"/>
                <w:bdr w:val="single" w:sz="2" w:space="0" w:color="E3E3E3" w:frame="1"/>
                <w:lang w:eastAsia="es-MX"/>
              </w:rPr>
              <w:t>basica</w:t>
            </w:r>
            <w:proofErr w:type="spellEnd"/>
            <w:r w:rsidRPr="00670B4E">
              <w:rPr>
                <w:rFonts w:ascii="Segoe UI" w:eastAsia="Times New Roman" w:hAnsi="Segoe UI" w:cs="Segoe UI"/>
                <w:color w:val="0D0D0D"/>
                <w:sz w:val="16"/>
                <w:szCs w:val="16"/>
                <w:bdr w:val="single" w:sz="2" w:space="0" w:color="E3E3E3" w:frame="1"/>
                <w:lang w:eastAsia="es-MX"/>
              </w:rPr>
              <w:t>. Se expresan opiniones generales sobre los beneficios de la participación y los derechos humanos, pero pueden carecer de profundidad o detalles en la explicación.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D3956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comprensión del tema es clara y precisa. Se expresan opiniones fundamentadas sobre los beneficios de la participación y los derechos humanos, con detalles y ejemplos que respaldan las afirmaciones.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185575"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comprensión del tema es profunda y matizada. Se expresan opiniones bien fundamentadas y detalladas sobre los beneficios de la participación y los derechos humanos, con un análisis exhaustivo y ejemplos relevantes.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39341B2"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comprensión del tema es excepcionalmente completa y sofisticada. Se demuestra un entendimiento profundo y sofisticado de los beneficios de la participación y los derechos humanos, con un análisis detallado y ejemplos significativos.</w:t>
            </w:r>
          </w:p>
        </w:tc>
      </w:tr>
      <w:tr w:rsidR="00670B4E" w:rsidRPr="00670B4E" w14:paraId="18A49E29" w14:textId="77777777" w:rsidTr="00670B4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C74B5F"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Argumentación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A367DB"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argumentación es débil o confusa. Las opiniones carecen de coherencia y pueden estar mal fundamentadas.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D42F93"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argumentación es adecuada, pero podría ser más sólida y estructurada. Se presentan opiniones sobre los beneficios de la participación y los derechos humanos, pero pueden faltar detalles o ejemplos para respaldar los argumentos.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31ED59"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argumentación es clara y persuasiva. Se presentan opiniones bien estructuradas y fundamentadas sobre los beneficios de la participación y los derechos humanos, respaldadas por ejemplos relevantes y un pensamiento lógico.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6B4C18"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argumentación es muy sólida y convincente. Se presentan opiniones estructuradas y bien fundamentadas sobre los beneficios de la participación y los derechos humanos, respaldadas por ejemplos detallados y un razonamiento lógico y coherente.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C53099C"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argumentación es excepcionalmente sólida y persuasiva. Se presentan opiniones estructuradas de manera extraordinariamente clara y bien fundamentadas sobre los beneficios de la participación y derechos de los humanos, respaldadas por ejemplos significativos.</w:t>
            </w:r>
          </w:p>
        </w:tc>
      </w:tr>
      <w:tr w:rsidR="00670B4E" w:rsidRPr="00670B4E" w14:paraId="40B00D87" w14:textId="77777777" w:rsidTr="00670B4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54415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15C8F04"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carecen de originalidad y creatividad. Se presentan ideas predecibles y no aportan una perspectiva nueva sobre 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E7343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muestran cierta originalidad y creatividad, pero pueden ser poco novedosas o no estar completamente desarrolladas.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CBF34E"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originales y creativas. Se presentan ideas frescas y novedosas sobre los beneficios de la participación y los derechos humanos, lo que demuestra un pensamiento innovador.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41F942"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altamente originales y creativas. Se ofrecen perspectivas frescas y originales sobre los beneficios de la participación y los derechos humanos, lo que demuestra un pensamiento altamente innovador.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B0457FC"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excepcionalmente originales y creativas. Se ofrecen perspectivas completamente nuevas y originales sobre los beneficios de la participación y los derechos humanos, lo que demuestra un pensamiento excepcionalmente innovador.</w:t>
            </w:r>
          </w:p>
        </w:tc>
      </w:tr>
      <w:tr w:rsidR="00670B4E" w:rsidRPr="00670B4E" w14:paraId="5F44FA83" w14:textId="77777777" w:rsidTr="00670B4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03C99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55A5025"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carecen de relevancia en relación con el tema propuesto. No abordarán adecuadamente los beneficios de la participación y los derechos humanos.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C1798E"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abordan el tema de manera general, pero pueden carecer de enfoque o profundidad en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60F576"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relevantes y se centran en los beneficios de la participación y los derechos humanos. Se mantiene el enfoque y se presentan las ideas pertinentes.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B55E2C"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altamente relevantes y están completamente centradas en los beneficios de la participación y los derechos humanos. Todas las ideas presentadas son directamente pertinentes al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7EAA190"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Las opiniones son excepcionalmente relevantes y están extraordinariamente centradas en los beneficios de la participación y los derechos humanos. Todas las ideas presentadas son altamente relevantes y significativas.</w:t>
            </w:r>
          </w:p>
        </w:tc>
      </w:tr>
      <w:tr w:rsidR="00670B4E" w:rsidRPr="00670B4E" w14:paraId="6A77A894" w14:textId="77777777" w:rsidTr="00670B4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4B4E53"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08C516"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expresión de las opiniones es confusa o desorganizada. Las ideas se presentan de manera poco clara o incomprensible.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7D8514"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expresión de las opiniones es clara en su mayoría, pero puede haber partes que resulten difíciles de entender. Las ideas se organizan de manera aceptable, pero puede faltar cohesión en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6730ED"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expresión de las opiniones es clara y organizada. Las ideas se presentan de manera coherente y comprensible, con una estructura lógica.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CCB3B6"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expresión de las opiniones es muy clara y altamente organizada. Las ideas se presentan de manera altamente coherente y fácilmente comprensible, con una estructura lógica y fluidez en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E172F1F" w14:textId="77777777" w:rsidR="00670B4E" w:rsidRPr="00670B4E" w:rsidRDefault="00670B4E" w:rsidP="00670B4E">
            <w:pPr>
              <w:spacing w:after="0" w:line="240" w:lineRule="auto"/>
              <w:rPr>
                <w:rFonts w:ascii="Segoe UI" w:eastAsia="Times New Roman" w:hAnsi="Segoe UI" w:cs="Segoe UI"/>
                <w:color w:val="0D0D0D"/>
                <w:sz w:val="16"/>
                <w:szCs w:val="16"/>
                <w:lang w:eastAsia="es-MX"/>
              </w:rPr>
            </w:pPr>
            <w:r w:rsidRPr="00670B4E">
              <w:rPr>
                <w:rFonts w:ascii="Segoe UI" w:eastAsia="Times New Roman" w:hAnsi="Segoe UI" w:cs="Segoe UI"/>
                <w:color w:val="0D0D0D"/>
                <w:sz w:val="16"/>
                <w:szCs w:val="16"/>
                <w:bdr w:val="single" w:sz="2" w:space="0" w:color="E3E3E3" w:frame="1"/>
                <w:lang w:eastAsia="es-MX"/>
              </w:rPr>
              <w:t>La expresión de las opiniones es excepcionalmente clara y altamente organizada. Las ideas se presentan de manera extraordinariamente coherente y fácilmente comprensible, con una estructura lógica impecable y fluidez excepcional en la presentación.</w:t>
            </w:r>
          </w:p>
        </w:tc>
      </w:tr>
    </w:tbl>
    <w:p w14:paraId="435BCD4F" w14:textId="6A40B137" w:rsidR="006D1570" w:rsidRDefault="006D1570"/>
    <w:p w14:paraId="4EDB6D96" w14:textId="77777777" w:rsidR="00EE7AD5" w:rsidRDefault="00EE7AD5"/>
    <w:p w14:paraId="00434C27" w14:textId="77777777" w:rsidR="00425437" w:rsidRDefault="00425437"/>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79"/>
        <w:gridCol w:w="874"/>
        <w:gridCol w:w="2180"/>
        <w:gridCol w:w="1247"/>
      </w:tblGrid>
      <w:tr w:rsidR="00C8086F" w:rsidRPr="00C8086F" w14:paraId="65A88C08" w14:textId="77777777" w:rsidTr="00C8086F">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5AD0AF7"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A8A9826"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1FBAB4A"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EE72CA5"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t>No Cumplir</w:t>
            </w:r>
          </w:p>
        </w:tc>
      </w:tr>
      <w:tr w:rsidR="00C8086F" w:rsidRPr="00C8086F" w14:paraId="21F6DFD7" w14:textId="77777777" w:rsidTr="008E345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1103CC"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1. Emisión de opiniones sobre participación comunitaria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DCB6A5F" w14:textId="76D86902"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FBCA05E" w14:textId="0D1C715E"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2611888" w14:textId="15CC15E7" w:rsidR="00C8086F" w:rsidRPr="00C8086F" w:rsidRDefault="00C8086F" w:rsidP="00C8086F">
            <w:pPr>
              <w:spacing w:after="0" w:line="240" w:lineRule="auto"/>
              <w:rPr>
                <w:rFonts w:ascii="Segoe UI" w:eastAsia="Times New Roman" w:hAnsi="Segoe UI" w:cs="Segoe UI"/>
                <w:color w:val="0D0D0D"/>
                <w:sz w:val="21"/>
                <w:szCs w:val="21"/>
                <w:lang w:eastAsia="es-MX"/>
              </w:rPr>
            </w:pPr>
          </w:p>
        </w:tc>
      </w:tr>
      <w:tr w:rsidR="00C8086F" w:rsidRPr="00C8086F" w14:paraId="3DFC996F" w14:textId="77777777" w:rsidTr="008E345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F60B0F"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2. Expresión de beneficios de participar en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812EAA7" w14:textId="77049455"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8C10F51" w14:textId="05BB8B0D"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17559A2" w14:textId="51710DBE" w:rsidR="00C8086F" w:rsidRPr="00C8086F" w:rsidRDefault="00C8086F" w:rsidP="00C8086F">
            <w:pPr>
              <w:spacing w:after="0" w:line="240" w:lineRule="auto"/>
              <w:rPr>
                <w:rFonts w:ascii="Segoe UI" w:eastAsia="Times New Roman" w:hAnsi="Segoe UI" w:cs="Segoe UI"/>
                <w:color w:val="0D0D0D"/>
                <w:sz w:val="21"/>
                <w:szCs w:val="21"/>
                <w:lang w:eastAsia="es-MX"/>
              </w:rPr>
            </w:pPr>
          </w:p>
        </w:tc>
      </w:tr>
      <w:tr w:rsidR="00C8086F" w:rsidRPr="00C8086F" w14:paraId="7C5B903D" w14:textId="77777777" w:rsidTr="008E345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96FB49"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3. Análisis crítico sobre vigencia de derechos humanos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132EFB2" w14:textId="06D2231B"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A2240C7" w14:textId="46996AD2"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F1BE636" w14:textId="79290F28" w:rsidR="00C8086F" w:rsidRPr="00C8086F" w:rsidRDefault="00C8086F" w:rsidP="00C8086F">
            <w:pPr>
              <w:spacing w:after="0" w:line="240" w:lineRule="auto"/>
              <w:rPr>
                <w:rFonts w:ascii="Segoe UI" w:eastAsia="Times New Roman" w:hAnsi="Segoe UI" w:cs="Segoe UI"/>
                <w:color w:val="0D0D0D"/>
                <w:sz w:val="21"/>
                <w:szCs w:val="21"/>
                <w:lang w:eastAsia="es-MX"/>
              </w:rPr>
            </w:pPr>
          </w:p>
        </w:tc>
      </w:tr>
      <w:tr w:rsidR="00C8086F" w:rsidRPr="00C8086F" w14:paraId="66440BC4" w14:textId="77777777" w:rsidTr="008E345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B96035"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4. Argumentación sobre la importancia de los derechos humanos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5ACA865" w14:textId="06A3D3FB"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BC50E0C" w14:textId="560807EB"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1B8B6A7" w14:textId="37376944" w:rsidR="00C8086F" w:rsidRPr="00C8086F" w:rsidRDefault="00C8086F" w:rsidP="00C8086F">
            <w:pPr>
              <w:spacing w:after="0" w:line="240" w:lineRule="auto"/>
              <w:rPr>
                <w:rFonts w:ascii="Segoe UI" w:eastAsia="Times New Roman" w:hAnsi="Segoe UI" w:cs="Segoe UI"/>
                <w:color w:val="0D0D0D"/>
                <w:sz w:val="21"/>
                <w:szCs w:val="21"/>
                <w:lang w:eastAsia="es-MX"/>
              </w:rPr>
            </w:pPr>
          </w:p>
        </w:tc>
      </w:tr>
      <w:tr w:rsidR="00C8086F" w:rsidRPr="00C8086F" w14:paraId="06492DAC" w14:textId="77777777" w:rsidTr="008E345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845C02"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5. Claridad y coherencia en las opiniones expresadas.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FCA9197" w14:textId="0D24A402"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9403808" w14:textId="51B487D7" w:rsidR="00C8086F" w:rsidRPr="00C8086F" w:rsidRDefault="00C8086F" w:rsidP="00C8086F">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FB24D38" w14:textId="63CE39BB" w:rsidR="00C8086F" w:rsidRPr="00C8086F" w:rsidRDefault="00C8086F" w:rsidP="00C8086F">
            <w:pPr>
              <w:spacing w:after="0" w:line="240" w:lineRule="auto"/>
              <w:rPr>
                <w:rFonts w:ascii="Segoe UI" w:eastAsia="Times New Roman" w:hAnsi="Segoe UI" w:cs="Segoe UI"/>
                <w:color w:val="0D0D0D"/>
                <w:sz w:val="21"/>
                <w:szCs w:val="21"/>
                <w:lang w:eastAsia="es-MX"/>
              </w:rPr>
            </w:pPr>
          </w:p>
        </w:tc>
      </w:tr>
    </w:tbl>
    <w:p w14:paraId="2A42E383" w14:textId="3A70496E" w:rsidR="00824A0F" w:rsidRDefault="00824A0F" w:rsidP="000344DE"/>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27"/>
        <w:gridCol w:w="7553"/>
      </w:tblGrid>
      <w:tr w:rsidR="00C8086F" w:rsidRPr="00C8086F" w14:paraId="56CEDBF2" w14:textId="77777777" w:rsidTr="00C8086F">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FB1A2B1"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CBB418F" w14:textId="77777777" w:rsidR="00C8086F" w:rsidRPr="00C8086F" w:rsidRDefault="00C8086F" w:rsidP="00C8086F">
            <w:pPr>
              <w:spacing w:after="0" w:line="240" w:lineRule="auto"/>
              <w:jc w:val="center"/>
              <w:rPr>
                <w:rFonts w:ascii="Segoe UI" w:eastAsia="Times New Roman" w:hAnsi="Segoe UI" w:cs="Segoe UI"/>
                <w:b/>
                <w:bCs/>
                <w:color w:val="0D0D0D"/>
                <w:sz w:val="21"/>
                <w:szCs w:val="21"/>
                <w:lang w:eastAsia="es-MX"/>
              </w:rPr>
            </w:pPr>
            <w:r w:rsidRPr="00C8086F">
              <w:rPr>
                <w:rFonts w:ascii="Segoe UI" w:eastAsia="Times New Roman" w:hAnsi="Segoe UI" w:cs="Segoe UI"/>
                <w:b/>
                <w:bCs/>
                <w:color w:val="0D0D0D"/>
                <w:sz w:val="21"/>
                <w:szCs w:val="21"/>
                <w:bdr w:val="single" w:sz="2" w:space="0" w:color="E3E3E3" w:frame="1"/>
                <w:lang w:eastAsia="es-MX"/>
              </w:rPr>
              <w:t>Descripción</w:t>
            </w:r>
          </w:p>
        </w:tc>
      </w:tr>
      <w:tr w:rsidR="00C8086F" w:rsidRPr="00C8086F" w14:paraId="30468B9F" w14:textId="77777777" w:rsidTr="00C8086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D8BA50"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1. Emisión de opiniones sobre participación comunitaria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708261"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Evalúa si se emitieron opiniones públicas sobre la importancia de participar en la comunidad y en la construcción y aplicación de normas y leyes para garantizar la convivencia y el ejercicio de los derechos humanos.</w:t>
            </w:r>
          </w:p>
        </w:tc>
      </w:tr>
      <w:tr w:rsidR="00C8086F" w:rsidRPr="00C8086F" w14:paraId="594CEDBF" w14:textId="77777777" w:rsidTr="00C8086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671813"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2. Expresión de beneficios de participar en la comunidad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713450E"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Verifica si se expresan claramente los beneficios de participar en la comunidad, destacando cómo la participación activa contribuye al bienestar colectivo y a la protección de los derechos humanos.</w:t>
            </w:r>
          </w:p>
        </w:tc>
      </w:tr>
      <w:tr w:rsidR="00C8086F" w:rsidRPr="00C8086F" w14:paraId="47D9BB49" w14:textId="77777777" w:rsidTr="00C8086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49930C"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3. Análisis crítico sobre vigencia de derechos humanos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C9B2B51"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Observa si se realizó un análisis crítico sobre la vigencia de los derechos humanos, mostrando una profunda comprensión de los desafíos y obstáculos que enfrentan en distintas sociedades del mundo.</w:t>
            </w:r>
          </w:p>
        </w:tc>
      </w:tr>
      <w:tr w:rsidR="00C8086F" w:rsidRPr="00C8086F" w14:paraId="10F81CE0" w14:textId="77777777" w:rsidTr="00C8086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F2B8D6"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4. Argumentación sobre la importancia de los derechos humanos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8A9B100"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Evalúa si se proporcionarán argumentos sólidos y convincentes sobre la importancia de los derechos humanos como valores compartidos por distintas sociedades del mundo, destacando su relevancia para la convivencia pacífica y la justicia social.</w:t>
            </w:r>
          </w:p>
        </w:tc>
      </w:tr>
      <w:tr w:rsidR="00C8086F" w:rsidRPr="00C8086F" w14:paraId="69ED4AD4" w14:textId="77777777" w:rsidTr="00C8086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7888FB"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5. Claridad y coherencia en las opiniones expresadas.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02BC339" w14:textId="77777777" w:rsidR="00C8086F" w:rsidRPr="00C8086F" w:rsidRDefault="00C8086F" w:rsidP="00C8086F">
            <w:pPr>
              <w:spacing w:after="0" w:line="240" w:lineRule="auto"/>
              <w:rPr>
                <w:rFonts w:ascii="Segoe UI" w:eastAsia="Times New Roman" w:hAnsi="Segoe UI" w:cs="Segoe UI"/>
                <w:color w:val="0D0D0D"/>
                <w:sz w:val="21"/>
                <w:szCs w:val="21"/>
                <w:lang w:eastAsia="es-MX"/>
              </w:rPr>
            </w:pPr>
            <w:r w:rsidRPr="00C8086F">
              <w:rPr>
                <w:rFonts w:ascii="Segoe UI" w:eastAsia="Times New Roman" w:hAnsi="Segoe UI" w:cs="Segoe UI"/>
                <w:color w:val="0D0D0D"/>
                <w:sz w:val="21"/>
                <w:szCs w:val="21"/>
                <w:bdr w:val="single" w:sz="2" w:space="0" w:color="E3E3E3" w:frame="1"/>
                <w:lang w:eastAsia="es-MX"/>
              </w:rPr>
              <w:t>Verifica si las opiniones expresadas son claras, coherentes y están respaldadas por argumentos sólidos, garantizando así una comunicación efectiva de ideas sobre la importancia de los derechos humanos y la participación comunitaria.</w:t>
            </w:r>
          </w:p>
        </w:tc>
      </w:tr>
    </w:tbl>
    <w:p w14:paraId="00BDC36D" w14:textId="0AFEE47F" w:rsidR="00920DA1" w:rsidRDefault="00920DA1" w:rsidP="000344DE"/>
    <w:p w14:paraId="35BCD040" w14:textId="77777777" w:rsidR="00920DA1" w:rsidRDefault="00920DA1" w:rsidP="000344DE"/>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FEE7F2" w14:textId="77777777" w:rsidR="00FE2FCA" w:rsidRDefault="00FE2FCA" w:rsidP="005B7AE6">
      <w:pPr>
        <w:spacing w:after="0" w:line="240" w:lineRule="auto"/>
      </w:pPr>
      <w:r>
        <w:separator/>
      </w:r>
    </w:p>
  </w:endnote>
  <w:endnote w:type="continuationSeparator" w:id="0">
    <w:p w14:paraId="585CD889" w14:textId="77777777" w:rsidR="00FE2FCA" w:rsidRDefault="00FE2FCA"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F58668" w14:textId="77777777" w:rsidR="00FE2FCA" w:rsidRDefault="00FE2FCA" w:rsidP="005B7AE6">
      <w:pPr>
        <w:spacing w:after="0" w:line="240" w:lineRule="auto"/>
      </w:pPr>
      <w:r>
        <w:separator/>
      </w:r>
    </w:p>
  </w:footnote>
  <w:footnote w:type="continuationSeparator" w:id="0">
    <w:p w14:paraId="46B12A20" w14:textId="77777777" w:rsidR="00FE2FCA" w:rsidRDefault="00FE2FCA"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227F65BB"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670B4E">
      <w:rPr>
        <w:rFonts w:ascii="Britannic Bold" w:hAnsi="Britannic Bold"/>
        <w:sz w:val="40"/>
        <w:szCs w:val="40"/>
      </w:rPr>
      <w:t>32</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6A46D7AB"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670B4E">
      <w:rPr>
        <w:rFonts w:ascii="Britannic Bold" w:hAnsi="Britannic Bold"/>
        <w:sz w:val="40"/>
        <w:szCs w:val="40"/>
      </w:rPr>
      <w:t>32</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6659A1"/>
    <w:rsid w:val="00670B4E"/>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086F"/>
    <w:rsid w:val="00C81216"/>
    <w:rsid w:val="00CF75AF"/>
    <w:rsid w:val="00D55E64"/>
    <w:rsid w:val="00DC0EB9"/>
    <w:rsid w:val="00DF7247"/>
    <w:rsid w:val="00E03122"/>
    <w:rsid w:val="00EE7AD5"/>
    <w:rsid w:val="00F13F3E"/>
    <w:rsid w:val="00F75F6B"/>
    <w:rsid w:val="00F8178F"/>
    <w:rsid w:val="00FB3EEF"/>
    <w:rsid w:val="00FE2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296422194">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113636">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599290279">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1031</Words>
  <Characters>5674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2024-04-18T15:22:00Z</dcterms:modified>
</cp:coreProperties>
</file>