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text" w:horzAnchor="margin" w:tblpXSpec="center" w:tblpY="114"/>
        <w:tblW w:w="11476"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822"/>
        <w:gridCol w:w="2113"/>
        <w:gridCol w:w="1977"/>
        <w:gridCol w:w="2165"/>
        <w:gridCol w:w="2375"/>
      </w:tblGrid>
      <w:tr w:rsidR="00F1772D" w:rsidRPr="00F1772D" w14:paraId="729F64E3" w14:textId="77777777" w:rsidTr="00F1772D">
        <w:trPr>
          <w:trHeight w:val="454"/>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5522A83" w14:textId="77777777" w:rsidR="00F1772D" w:rsidRPr="00F1772D" w:rsidRDefault="00F1772D" w:rsidP="00F1772D">
            <w:pPr>
              <w:spacing w:after="0" w:line="240" w:lineRule="auto"/>
              <w:jc w:val="center"/>
              <w:rPr>
                <w:rFonts w:ascii="Segoe UI" w:eastAsia="Times New Roman" w:hAnsi="Segoe UI" w:cs="Segoe UI"/>
                <w:b/>
                <w:bCs/>
                <w:color w:val="0D0D0D"/>
                <w:sz w:val="15"/>
                <w:szCs w:val="15"/>
                <w:lang w:eastAsia="es-MX"/>
              </w:rPr>
            </w:pPr>
            <w:r w:rsidRPr="00F1772D">
              <w:rPr>
                <w:rFonts w:ascii="Segoe UI" w:eastAsia="Times New Roman" w:hAnsi="Segoe UI" w:cs="Segoe UI"/>
                <w:b/>
                <w:bCs/>
                <w:color w:val="0D0D0D"/>
                <w:sz w:val="15"/>
                <w:szCs w:val="15"/>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C35E5E3" w14:textId="77777777" w:rsidR="00F1772D" w:rsidRPr="00F1772D" w:rsidRDefault="00F1772D" w:rsidP="00F1772D">
            <w:pPr>
              <w:spacing w:after="0" w:line="240" w:lineRule="auto"/>
              <w:jc w:val="center"/>
              <w:rPr>
                <w:rFonts w:ascii="Segoe UI" w:eastAsia="Times New Roman" w:hAnsi="Segoe UI" w:cs="Segoe UI"/>
                <w:b/>
                <w:bCs/>
                <w:color w:val="0D0D0D"/>
                <w:sz w:val="15"/>
                <w:szCs w:val="15"/>
                <w:lang w:eastAsia="es-MX"/>
              </w:rPr>
            </w:pPr>
            <w:r w:rsidRPr="00F1772D">
              <w:rPr>
                <w:rFonts w:ascii="Segoe UI" w:eastAsia="Times New Roman" w:hAnsi="Segoe UI" w:cs="Segoe UI"/>
                <w:b/>
                <w:bCs/>
                <w:color w:val="0D0D0D"/>
                <w:sz w:val="15"/>
                <w:szCs w:val="15"/>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AC130DF" w14:textId="77777777" w:rsidR="00F1772D" w:rsidRPr="00F1772D" w:rsidRDefault="00F1772D" w:rsidP="00F1772D">
            <w:pPr>
              <w:spacing w:after="0" w:line="240" w:lineRule="auto"/>
              <w:jc w:val="center"/>
              <w:rPr>
                <w:rFonts w:ascii="Segoe UI" w:eastAsia="Times New Roman" w:hAnsi="Segoe UI" w:cs="Segoe UI"/>
                <w:b/>
                <w:bCs/>
                <w:color w:val="0D0D0D"/>
                <w:sz w:val="15"/>
                <w:szCs w:val="15"/>
                <w:lang w:eastAsia="es-MX"/>
              </w:rPr>
            </w:pPr>
            <w:r w:rsidRPr="00F1772D">
              <w:rPr>
                <w:rFonts w:ascii="Segoe UI" w:eastAsia="Times New Roman" w:hAnsi="Segoe UI" w:cs="Segoe UI"/>
                <w:b/>
                <w:bCs/>
                <w:color w:val="0D0D0D"/>
                <w:sz w:val="15"/>
                <w:szCs w:val="15"/>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07CBB26" w14:textId="77777777" w:rsidR="00F1772D" w:rsidRPr="00F1772D" w:rsidRDefault="00F1772D" w:rsidP="00F1772D">
            <w:pPr>
              <w:spacing w:after="0" w:line="240" w:lineRule="auto"/>
              <w:jc w:val="center"/>
              <w:rPr>
                <w:rFonts w:ascii="Segoe UI" w:eastAsia="Times New Roman" w:hAnsi="Segoe UI" w:cs="Segoe UI"/>
                <w:b/>
                <w:bCs/>
                <w:color w:val="0D0D0D"/>
                <w:sz w:val="15"/>
                <w:szCs w:val="15"/>
                <w:lang w:eastAsia="es-MX"/>
              </w:rPr>
            </w:pPr>
            <w:r w:rsidRPr="00F1772D">
              <w:rPr>
                <w:rFonts w:ascii="Segoe UI" w:eastAsia="Times New Roman" w:hAnsi="Segoe UI" w:cs="Segoe UI"/>
                <w:b/>
                <w:bCs/>
                <w:color w:val="0D0D0D"/>
                <w:sz w:val="15"/>
                <w:szCs w:val="15"/>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C245602" w14:textId="77777777" w:rsidR="00F1772D" w:rsidRPr="00F1772D" w:rsidRDefault="00F1772D" w:rsidP="00F1772D">
            <w:pPr>
              <w:spacing w:after="0" w:line="240" w:lineRule="auto"/>
              <w:jc w:val="center"/>
              <w:rPr>
                <w:rFonts w:ascii="Segoe UI" w:eastAsia="Times New Roman" w:hAnsi="Segoe UI" w:cs="Segoe UI"/>
                <w:b/>
                <w:bCs/>
                <w:color w:val="0D0D0D"/>
                <w:sz w:val="15"/>
                <w:szCs w:val="15"/>
                <w:lang w:eastAsia="es-MX"/>
              </w:rPr>
            </w:pPr>
            <w:r w:rsidRPr="00F1772D">
              <w:rPr>
                <w:rFonts w:ascii="Segoe UI" w:eastAsia="Times New Roman" w:hAnsi="Segoe UI" w:cs="Segoe UI"/>
                <w:b/>
                <w:bCs/>
                <w:color w:val="0D0D0D"/>
                <w:sz w:val="15"/>
                <w:szCs w:val="15"/>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9043CDB" w14:textId="77777777" w:rsidR="00F1772D" w:rsidRPr="00F1772D" w:rsidRDefault="00F1772D" w:rsidP="00F1772D">
            <w:pPr>
              <w:spacing w:after="0" w:line="240" w:lineRule="auto"/>
              <w:jc w:val="center"/>
              <w:rPr>
                <w:rFonts w:ascii="Segoe UI" w:eastAsia="Times New Roman" w:hAnsi="Segoe UI" w:cs="Segoe UI"/>
                <w:b/>
                <w:bCs/>
                <w:color w:val="0D0D0D"/>
                <w:sz w:val="15"/>
                <w:szCs w:val="15"/>
                <w:lang w:eastAsia="es-MX"/>
              </w:rPr>
            </w:pPr>
            <w:r w:rsidRPr="00F1772D">
              <w:rPr>
                <w:rFonts w:ascii="Segoe UI" w:eastAsia="Times New Roman" w:hAnsi="Segoe UI" w:cs="Segoe UI"/>
                <w:b/>
                <w:bCs/>
                <w:color w:val="0D0D0D"/>
                <w:sz w:val="15"/>
                <w:szCs w:val="15"/>
                <w:bdr w:val="single" w:sz="2" w:space="0" w:color="E3E3E3" w:frame="1"/>
                <w:lang w:eastAsia="es-MX"/>
              </w:rPr>
              <w:t>Excelente</w:t>
            </w:r>
          </w:p>
        </w:tc>
      </w:tr>
      <w:tr w:rsidR="00F1772D" w:rsidRPr="00F1772D" w14:paraId="5C23DDAC" w14:textId="77777777" w:rsidTr="00F1772D">
        <w:trPr>
          <w:trHeight w:val="225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7EE55AB"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Comprensión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596F0B"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La comprensión del tema es limitada o inexacta. El cartel no refleja un claro entendimiento de la interculturalidad, la igualdad, la inclusión, la perspectiva de género ni la cultura de paz.</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05BE62" w14:textId="40AC01BF"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 xml:space="preserve">La </w:t>
            </w:r>
            <w:r w:rsidRPr="00F1772D">
              <w:rPr>
                <w:rFonts w:ascii="Segoe UI" w:eastAsia="Times New Roman" w:hAnsi="Segoe UI" w:cs="Segoe UI"/>
                <w:color w:val="0D0D0D"/>
                <w:sz w:val="15"/>
                <w:szCs w:val="15"/>
                <w:bdr w:val="single" w:sz="2" w:space="0" w:color="E3E3E3" w:frame="1"/>
                <w:lang w:eastAsia="es-MX"/>
              </w:rPr>
              <w:t>comprensión</w:t>
            </w:r>
            <w:r w:rsidRPr="00F1772D">
              <w:rPr>
                <w:rFonts w:ascii="Segoe UI" w:eastAsia="Times New Roman" w:hAnsi="Segoe UI" w:cs="Segoe UI"/>
                <w:color w:val="0D0D0D"/>
                <w:sz w:val="15"/>
                <w:szCs w:val="15"/>
                <w:bdr w:val="single" w:sz="2" w:space="0" w:color="E3E3E3" w:frame="1"/>
                <w:lang w:eastAsia="es-MX"/>
              </w:rPr>
              <w:t xml:space="preserve"> del tema es </w:t>
            </w:r>
            <w:r w:rsidRPr="00F1772D">
              <w:rPr>
                <w:rFonts w:ascii="Segoe UI" w:eastAsia="Times New Roman" w:hAnsi="Segoe UI" w:cs="Segoe UI"/>
                <w:color w:val="0D0D0D"/>
                <w:sz w:val="15"/>
                <w:szCs w:val="15"/>
                <w:bdr w:val="single" w:sz="2" w:space="0" w:color="E3E3E3" w:frame="1"/>
                <w:lang w:eastAsia="es-MX"/>
              </w:rPr>
              <w:t>básica</w:t>
            </w:r>
            <w:r w:rsidRPr="00F1772D">
              <w:rPr>
                <w:rFonts w:ascii="Segoe UI" w:eastAsia="Times New Roman" w:hAnsi="Segoe UI" w:cs="Segoe UI"/>
                <w:color w:val="0D0D0D"/>
                <w:sz w:val="15"/>
                <w:szCs w:val="15"/>
                <w:bdr w:val="single" w:sz="2" w:space="0" w:color="E3E3E3" w:frame="1"/>
                <w:lang w:eastAsia="es-MX"/>
              </w:rPr>
              <w:t>. El cartel aborda superficialmente la interculturalidad, la igualdad, la inclusión, la perspectiva de género y/o la cultura de paz, pero puede haber malinterpretaciones o falta de detalles en la representación.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6570B9"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La comprensión del tema es clara y precisa. El cartel refleja un entendimiento adecuado de la interculturalidad, la igualdad, la inclusión, la perspectiva de género y la cultura de paz, aunque puede haber áreas donde se podría profundizar más.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CA228BF"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La comprensión del tema es profunda y matizada. El cartel demuestra un entendimiento completo y detallado de la interculturalidad, la igualdad, la inclusión, la perspectiva de género y la cultura de paz, con una representación clara y precisa de estos conceptos.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402026E"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La comprensión del tema es excepcionalmente completa y sofisticada. El cartel demuestra un entendimiento profundo y cómodo de la interculturalidad, la igualdad, la inclusión, la perspectiva de género y la cultura de paz, con una representación excepcionalmente clara y detallada.</w:t>
            </w:r>
          </w:p>
        </w:tc>
      </w:tr>
      <w:tr w:rsidR="00F1772D" w:rsidRPr="00F1772D" w14:paraId="1D4ED6AB" w14:textId="77777777" w:rsidTr="00F1772D">
        <w:trPr>
          <w:trHeight w:val="2029"/>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6FBF3A9"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Creatividad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BF94FA"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carece de originalidad y creatividad. La presentación es aburrida y predecible, sin elementos visuales o estilísticos interesantes.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2C31AF4"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muestra cierta originalidad y creatividad, pero puede ser poco llamativo o no destacar entre otros carteles similares. Puede haber algunos elementos visuales o estilísticos, pero no son especialmente innovadores o atractivos.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EDDE35"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es creativo y llamativo. Presenta elementos visuales o estilísticos interesantes que captan la atención del espectador y hacen que el mensaje sea más impactante.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724962"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es altamente creativo y visualmente impactante. Utiliza elementos visuales innovadores y estilísticos que resaltan y refuerzan el mensaje sobre la interculturalidad y la cultura de paz.</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475FBEE"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es excepcionalmente creativo y visualmente impresionante. Utiliza de manera magistral elementos visuales y estilísticos innovadores para transmitir el mensaje sobre la interculturalidad y la cultura de paz de una manera única y memorable.</w:t>
            </w:r>
          </w:p>
        </w:tc>
      </w:tr>
      <w:tr w:rsidR="00F1772D" w:rsidRPr="00F1772D" w14:paraId="71C150CB" w14:textId="77777777" w:rsidTr="00F1772D">
        <w:trPr>
          <w:trHeight w:val="248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8E259A"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Claridad de mensaje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C4569BA"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mensaje del cartel es confuso o poco claro. La información presentada no se entiende fácilmente y puede ser difícil de interpretar.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F5C3E2"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mensaje del cartel es claro en su mayoría, pero puede haber partes que resulten confusas o poco claras para el espectador. La información puede estar desorganizada o presentarse de manera poco efectiva.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68A199"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mensaje del cartel es claro y fácil de entender. La información se presenta de manera organizada y efectiva, lo que permite al espectador comprender rápidamente el mensaje sobre la interculturalidad y la cultura de paz.</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0C4506"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mensaje del cartel es muy claro y altamente efectivo. La información se presenta de manera concisa y precisa, transmitiendo de manera efectiva el mensaje sobre la interculturalidad y la cultura de paz de una manera fácilmente comprensible.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EC0B3DE"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mensaje del cartel es excepcionalmente claro y altamente impactante. La información se presenta de manera extraordinariamente concisa y precisa, transmitiendo de manera poderosa el mensaje sobre la interculturalidad y la cultura de paz de una manera completamente comprensible y efectiva.</w:t>
            </w:r>
          </w:p>
        </w:tc>
      </w:tr>
      <w:tr w:rsidR="00F1772D" w:rsidRPr="00F1772D" w14:paraId="49B94446" w14:textId="77777777" w:rsidTr="00F1772D">
        <w:trPr>
          <w:trHeight w:val="225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0457369"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Diseño y Estética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6939C5"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diseño del cartel es pobre y poco atractivo. La disposición de los elementos visuales es caótica y la estética general está descuidada.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D9FE01"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diseño del cartel es aceptable, pero podría ser más pulido y profesional. La disposición de los elementos visuales es adecuada, pero puede haber problemas con la coherencia estilística o la elección de colores.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3F2321F"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diseño del cartel es bueno y atractivo. La disposición de los elementos visuales es eficaz y la elección de colores y tipografía es adecuada. El cartel tiene una apariencia profesional y bien organizada.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79AD39"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diseño del cartel es excelente y muy atractivo. La disposición de los elementos visuales es excepcionalmente efectiva, con una elección de colores y tipografía que realza el mensaje. El cartel tiene una apariencia profesional y cuidada que atrae la atención del espectador.</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FF73500"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diseño del cartel es excepcionalmente impresionante y visualmente impactante. La disposición de los elementos visuales es extraordinariamente eficaz, con una elección de colores y tipografía que complementa perfectamente el mensaje sobre la interculturalidad y la cultura de paz.</w:t>
            </w:r>
          </w:p>
        </w:tc>
      </w:tr>
      <w:tr w:rsidR="00F1772D" w:rsidRPr="00F1772D" w14:paraId="04C44486" w14:textId="77777777" w:rsidTr="00F1772D">
        <w:trPr>
          <w:trHeight w:val="248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7D1442"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Relevancia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07F1838"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carece de relevancia para el tema propuesto. La información presentada no está relacionada claramente con la interculturalidad, la igualdad, la inclusión, la perspectiva de género ni la cultura de paz.</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6D0F9EE"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tiene cierta relevancia para el tema, pero puede haber áreas donde la conexión con la interculturalidad, la igualdad, la inclusión, la perspectiva de género y/o la cultura de paz no esté clara o no se aborde adecuadamente.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10F449"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es relevante para el tema propuesto. La información presentada está claramente relacionada con la interculturalidad, la igualdad, la inclusión, la perspectiva de género y la cultura de paz, abordando de manera efectiva los aspectos clave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78394F"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es altamente relevante y pertinente para el tema. La información presentada está estrechamente relacionada con la interculturalidad, la igualdad, la inclusión, la perspectiva de género y la cultura de paz, proporcionando una exploración completa y significativa de estos conceptos.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A3B6CA7" w14:textId="77777777" w:rsidR="00F1772D" w:rsidRPr="00F1772D" w:rsidRDefault="00F1772D" w:rsidP="00F1772D">
            <w:pPr>
              <w:spacing w:after="0" w:line="240" w:lineRule="auto"/>
              <w:rPr>
                <w:rFonts w:ascii="Segoe UI" w:eastAsia="Times New Roman" w:hAnsi="Segoe UI" w:cs="Segoe UI"/>
                <w:color w:val="0D0D0D"/>
                <w:sz w:val="15"/>
                <w:szCs w:val="15"/>
                <w:lang w:eastAsia="es-MX"/>
              </w:rPr>
            </w:pPr>
            <w:r w:rsidRPr="00F1772D">
              <w:rPr>
                <w:rFonts w:ascii="Segoe UI" w:eastAsia="Times New Roman" w:hAnsi="Segoe UI" w:cs="Segoe UI"/>
                <w:color w:val="0D0D0D"/>
                <w:sz w:val="15"/>
                <w:szCs w:val="15"/>
                <w:bdr w:val="single" w:sz="2" w:space="0" w:color="E3E3E3" w:frame="1"/>
                <w:lang w:eastAsia="es-MX"/>
              </w:rPr>
              <w:t>El cartel es excepcionalmente relevante y profundamente significativo para el tema. La información presentada está intrínsecamente relacionada con la interculturalidad, la igualdad, la inclusión, la perspectiva de género y la cultura de paz, ofreciendo una exploración única y profunda de estos conceptos.</w:t>
            </w:r>
          </w:p>
        </w:tc>
      </w:tr>
    </w:tbl>
    <w:p w14:paraId="435BCD4F" w14:textId="6A40B137" w:rsidR="006D1570" w:rsidRDefault="006D1570"/>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958"/>
        <w:gridCol w:w="896"/>
        <w:gridCol w:w="2244"/>
        <w:gridCol w:w="1282"/>
      </w:tblGrid>
      <w:tr w:rsidR="00F1772D" w:rsidRPr="00F1772D" w14:paraId="5CC1BF22" w14:textId="77777777" w:rsidTr="00F1772D">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F72445B" w14:textId="77777777" w:rsidR="00F1772D" w:rsidRPr="00F1772D" w:rsidRDefault="00F1772D" w:rsidP="00F1772D">
            <w:pPr>
              <w:spacing w:after="0" w:line="240" w:lineRule="auto"/>
              <w:jc w:val="center"/>
              <w:rPr>
                <w:rFonts w:ascii="Segoe UI" w:eastAsia="Times New Roman" w:hAnsi="Segoe UI" w:cs="Segoe UI"/>
                <w:b/>
                <w:bCs/>
                <w:color w:val="0D0D0D"/>
                <w:sz w:val="21"/>
                <w:szCs w:val="21"/>
                <w:lang w:eastAsia="es-MX"/>
              </w:rPr>
            </w:pPr>
            <w:r w:rsidRPr="00F1772D">
              <w:rPr>
                <w:rFonts w:ascii="Segoe UI" w:eastAsia="Times New Roman" w:hAnsi="Segoe UI" w:cs="Segoe UI"/>
                <w:b/>
                <w:bCs/>
                <w:color w:val="0D0D0D"/>
                <w:sz w:val="21"/>
                <w:szCs w:val="21"/>
                <w:bdr w:val="single" w:sz="2" w:space="0" w:color="E3E3E3" w:frame="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DB52AAD" w14:textId="77777777" w:rsidR="00F1772D" w:rsidRPr="00F1772D" w:rsidRDefault="00F1772D" w:rsidP="00F1772D">
            <w:pPr>
              <w:spacing w:after="0" w:line="240" w:lineRule="auto"/>
              <w:jc w:val="center"/>
              <w:rPr>
                <w:rFonts w:ascii="Segoe UI" w:eastAsia="Times New Roman" w:hAnsi="Segoe UI" w:cs="Segoe UI"/>
                <w:b/>
                <w:bCs/>
                <w:color w:val="0D0D0D"/>
                <w:sz w:val="21"/>
                <w:szCs w:val="21"/>
                <w:lang w:eastAsia="es-MX"/>
              </w:rPr>
            </w:pPr>
            <w:r w:rsidRPr="00F1772D">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A3323F6" w14:textId="77777777" w:rsidR="00F1772D" w:rsidRPr="00F1772D" w:rsidRDefault="00F1772D" w:rsidP="00F1772D">
            <w:pPr>
              <w:spacing w:after="0" w:line="240" w:lineRule="auto"/>
              <w:jc w:val="center"/>
              <w:rPr>
                <w:rFonts w:ascii="Segoe UI" w:eastAsia="Times New Roman" w:hAnsi="Segoe UI" w:cs="Segoe UI"/>
                <w:b/>
                <w:bCs/>
                <w:color w:val="0D0D0D"/>
                <w:sz w:val="21"/>
                <w:szCs w:val="21"/>
                <w:lang w:eastAsia="es-MX"/>
              </w:rPr>
            </w:pPr>
            <w:r w:rsidRPr="00F1772D">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6F76A9D" w14:textId="77777777" w:rsidR="00F1772D" w:rsidRPr="00F1772D" w:rsidRDefault="00F1772D" w:rsidP="00F1772D">
            <w:pPr>
              <w:spacing w:after="0" w:line="240" w:lineRule="auto"/>
              <w:jc w:val="center"/>
              <w:rPr>
                <w:rFonts w:ascii="Segoe UI" w:eastAsia="Times New Roman" w:hAnsi="Segoe UI" w:cs="Segoe UI"/>
                <w:b/>
                <w:bCs/>
                <w:color w:val="0D0D0D"/>
                <w:sz w:val="21"/>
                <w:szCs w:val="21"/>
                <w:lang w:eastAsia="es-MX"/>
              </w:rPr>
            </w:pPr>
            <w:r w:rsidRPr="00F1772D">
              <w:rPr>
                <w:rFonts w:ascii="Segoe UI" w:eastAsia="Times New Roman" w:hAnsi="Segoe UI" w:cs="Segoe UI"/>
                <w:b/>
                <w:bCs/>
                <w:color w:val="0D0D0D"/>
                <w:sz w:val="21"/>
                <w:szCs w:val="21"/>
                <w:bdr w:val="single" w:sz="2" w:space="0" w:color="E3E3E3" w:frame="1"/>
                <w:lang w:eastAsia="es-MX"/>
              </w:rPr>
              <w:t>No Cumplir</w:t>
            </w:r>
          </w:p>
        </w:tc>
      </w:tr>
      <w:tr w:rsidR="00F1772D" w:rsidRPr="00F1772D" w14:paraId="4D2FB3F4" w14:textId="77777777" w:rsidTr="00D45A3C">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CE5ABD"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1. Integración de conceptos de interculturalidad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A7BC0E6" w14:textId="6EE739AB"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8A43941" w14:textId="0F6EBCE3"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F355CA3" w14:textId="2EC1CBD3" w:rsidR="00F1772D" w:rsidRPr="00F1772D" w:rsidRDefault="00F1772D" w:rsidP="00F1772D">
            <w:pPr>
              <w:spacing w:after="0" w:line="240" w:lineRule="auto"/>
              <w:rPr>
                <w:rFonts w:ascii="Segoe UI" w:eastAsia="Times New Roman" w:hAnsi="Segoe UI" w:cs="Segoe UI"/>
                <w:color w:val="0D0D0D"/>
                <w:sz w:val="21"/>
                <w:szCs w:val="21"/>
                <w:lang w:eastAsia="es-MX"/>
              </w:rPr>
            </w:pPr>
          </w:p>
        </w:tc>
      </w:tr>
      <w:tr w:rsidR="00F1772D" w:rsidRPr="00F1772D" w14:paraId="005223D9" w14:textId="77777777" w:rsidTr="00D45A3C">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A177035"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2. Reflexión sobre igualdad, inclusión y perspectiva de género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0386F8E" w14:textId="00BC265D"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01C6D50" w14:textId="4D185FBA"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D9A378E" w14:textId="5BB539D0" w:rsidR="00F1772D" w:rsidRPr="00F1772D" w:rsidRDefault="00F1772D" w:rsidP="00F1772D">
            <w:pPr>
              <w:spacing w:after="0" w:line="240" w:lineRule="auto"/>
              <w:rPr>
                <w:rFonts w:ascii="Segoe UI" w:eastAsia="Times New Roman" w:hAnsi="Segoe UI" w:cs="Segoe UI"/>
                <w:color w:val="0D0D0D"/>
                <w:sz w:val="21"/>
                <w:szCs w:val="21"/>
                <w:lang w:eastAsia="es-MX"/>
              </w:rPr>
            </w:pPr>
          </w:p>
        </w:tc>
      </w:tr>
      <w:tr w:rsidR="00F1772D" w:rsidRPr="00F1772D" w14:paraId="22532383" w14:textId="77777777" w:rsidTr="00D45A3C">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35F4DA"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3. Representación de la cultura de paz en el cartel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2FF31CE" w14:textId="3B1D4747"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3266F33" w14:textId="6D443287"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484B650" w14:textId="5277CA6F" w:rsidR="00F1772D" w:rsidRPr="00F1772D" w:rsidRDefault="00F1772D" w:rsidP="00F1772D">
            <w:pPr>
              <w:spacing w:after="0" w:line="240" w:lineRule="auto"/>
              <w:rPr>
                <w:rFonts w:ascii="Segoe UI" w:eastAsia="Times New Roman" w:hAnsi="Segoe UI" w:cs="Segoe UI"/>
                <w:color w:val="0D0D0D"/>
                <w:sz w:val="21"/>
                <w:szCs w:val="21"/>
                <w:lang w:eastAsia="es-MX"/>
              </w:rPr>
            </w:pPr>
          </w:p>
        </w:tc>
      </w:tr>
      <w:tr w:rsidR="00F1772D" w:rsidRPr="00F1772D" w14:paraId="075D28F4" w14:textId="77777777" w:rsidTr="00D45A3C">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861A26"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4. Claridad y legibilidad del mensaje del cartel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5A62189" w14:textId="6C5346AC"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16156AB" w14:textId="51CB2866"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E46A60D" w14:textId="589DF76A" w:rsidR="00F1772D" w:rsidRPr="00F1772D" w:rsidRDefault="00F1772D" w:rsidP="00F1772D">
            <w:pPr>
              <w:spacing w:after="0" w:line="240" w:lineRule="auto"/>
              <w:rPr>
                <w:rFonts w:ascii="Segoe UI" w:eastAsia="Times New Roman" w:hAnsi="Segoe UI" w:cs="Segoe UI"/>
                <w:color w:val="0D0D0D"/>
                <w:sz w:val="21"/>
                <w:szCs w:val="21"/>
                <w:lang w:eastAsia="es-MX"/>
              </w:rPr>
            </w:pPr>
          </w:p>
        </w:tc>
      </w:tr>
      <w:tr w:rsidR="00F1772D" w:rsidRPr="00F1772D" w14:paraId="78A17A5A" w14:textId="77777777" w:rsidTr="00D45A3C">
        <w:trPr>
          <w:trHeight w:val="184"/>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BF8BF28"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5. Creatividad y originalidad en el diseño del cartel.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0CA22F2" w14:textId="79D9AAE4"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5AB6758" w14:textId="2E7DE4DD" w:rsidR="00F1772D" w:rsidRPr="00F1772D" w:rsidRDefault="00F1772D" w:rsidP="00F1772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BA8751C" w14:textId="3F297759" w:rsidR="00F1772D" w:rsidRPr="00F1772D" w:rsidRDefault="00F1772D" w:rsidP="00F1772D">
            <w:pPr>
              <w:spacing w:after="0" w:line="240" w:lineRule="auto"/>
              <w:rPr>
                <w:rFonts w:ascii="Segoe UI" w:eastAsia="Times New Roman" w:hAnsi="Segoe UI" w:cs="Segoe UI"/>
                <w:color w:val="0D0D0D"/>
                <w:sz w:val="21"/>
                <w:szCs w:val="21"/>
                <w:lang w:eastAsia="es-MX"/>
              </w:rPr>
            </w:pPr>
          </w:p>
        </w:tc>
      </w:tr>
    </w:tbl>
    <w:p w14:paraId="4EDB6D96" w14:textId="77777777" w:rsidR="00EE7AD5" w:rsidRDefault="00EE7AD5"/>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24"/>
        <w:gridCol w:w="7556"/>
      </w:tblGrid>
      <w:tr w:rsidR="00F1772D" w:rsidRPr="00F1772D" w14:paraId="093BAE95" w14:textId="77777777" w:rsidTr="00F1772D">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1DFA6E2" w14:textId="77777777" w:rsidR="00F1772D" w:rsidRPr="00F1772D" w:rsidRDefault="00F1772D" w:rsidP="00F1772D">
            <w:pPr>
              <w:spacing w:after="0" w:line="240" w:lineRule="auto"/>
              <w:jc w:val="center"/>
              <w:rPr>
                <w:rFonts w:ascii="Segoe UI" w:eastAsia="Times New Roman" w:hAnsi="Segoe UI" w:cs="Segoe UI"/>
                <w:b/>
                <w:bCs/>
                <w:color w:val="0D0D0D"/>
                <w:sz w:val="21"/>
                <w:szCs w:val="21"/>
                <w:lang w:eastAsia="es-MX"/>
              </w:rPr>
            </w:pPr>
            <w:r w:rsidRPr="00F1772D">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6C11FD9F" w14:textId="77777777" w:rsidR="00F1772D" w:rsidRPr="00F1772D" w:rsidRDefault="00F1772D" w:rsidP="00F1772D">
            <w:pPr>
              <w:spacing w:after="0" w:line="240" w:lineRule="auto"/>
              <w:jc w:val="center"/>
              <w:rPr>
                <w:rFonts w:ascii="Segoe UI" w:eastAsia="Times New Roman" w:hAnsi="Segoe UI" w:cs="Segoe UI"/>
                <w:b/>
                <w:bCs/>
                <w:color w:val="0D0D0D"/>
                <w:sz w:val="21"/>
                <w:szCs w:val="21"/>
                <w:lang w:eastAsia="es-MX"/>
              </w:rPr>
            </w:pPr>
            <w:r w:rsidRPr="00F1772D">
              <w:rPr>
                <w:rFonts w:ascii="Segoe UI" w:eastAsia="Times New Roman" w:hAnsi="Segoe UI" w:cs="Segoe UI"/>
                <w:b/>
                <w:bCs/>
                <w:color w:val="0D0D0D"/>
                <w:sz w:val="21"/>
                <w:szCs w:val="21"/>
                <w:bdr w:val="single" w:sz="2" w:space="0" w:color="E3E3E3" w:frame="1"/>
                <w:lang w:eastAsia="es-MX"/>
              </w:rPr>
              <w:t>Descripción</w:t>
            </w:r>
          </w:p>
        </w:tc>
      </w:tr>
      <w:tr w:rsidR="00F1772D" w:rsidRPr="00F1772D" w14:paraId="78982761" w14:textId="77777777" w:rsidTr="00F1772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1A53A4F"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1. Integración de conceptos de interculturalidad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ABABAAC"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Verifica si se incluyeron correctamente los conceptos de interculturalidad en el cartel, mostrando una comprensión clara y precisa de este tema y su relación con la cultura de paz.</w:t>
            </w:r>
          </w:p>
        </w:tc>
      </w:tr>
      <w:tr w:rsidR="00F1772D" w:rsidRPr="00F1772D" w14:paraId="155A519F" w14:textId="77777777" w:rsidTr="00F1772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02BBEB6"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2. Reflexión sobre igualdad, inclusión y perspectiva de género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93FF302"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Evalúa si el cartel refleja una profunda reflexión sobre la igualdad, inclusión y perspectiva de género, demostrando una comprensión adecuada de estos conceptos y su importancia para promover una cultura de paz.</w:t>
            </w:r>
          </w:p>
        </w:tc>
      </w:tr>
      <w:tr w:rsidR="00F1772D" w:rsidRPr="00F1772D" w14:paraId="67AC36CE" w14:textId="77777777" w:rsidTr="00F1772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4FA03F9"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3. Representación de la cultura de paz en el cartel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6773EAC"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Observa si el cartel representa de manera efectiva la cultura de paz, utilizando elementos visuales y textuales que transmitan mensajes de armonía, respeto, tolerancia y resolución pacífica de conflictos entre culturas.</w:t>
            </w:r>
          </w:p>
        </w:tc>
      </w:tr>
      <w:tr w:rsidR="00F1772D" w:rsidRPr="00F1772D" w14:paraId="2A78BFD5" w14:textId="77777777" w:rsidTr="00F1772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4BF735F"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4. Claridad y legibilidad del mensaje del cartel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FB9EAFD"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Verifique si el mensaje del cartel es claro y legible, asegurando que los textos sean fácilmente comprensibles y que la información se presente de manera organizada y accesible para el público objetivo.</w:t>
            </w:r>
          </w:p>
        </w:tc>
      </w:tr>
      <w:tr w:rsidR="00F1772D" w:rsidRPr="00F1772D" w14:paraId="7DBA587A" w14:textId="77777777" w:rsidTr="00F1772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56412A3"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5. Creatividad y originalidad en el diseño del cartel.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B2BE344" w14:textId="77777777" w:rsidR="00F1772D" w:rsidRPr="00F1772D" w:rsidRDefault="00F1772D" w:rsidP="00F1772D">
            <w:pPr>
              <w:spacing w:after="0" w:line="240" w:lineRule="auto"/>
              <w:rPr>
                <w:rFonts w:ascii="Segoe UI" w:eastAsia="Times New Roman" w:hAnsi="Segoe UI" w:cs="Segoe UI"/>
                <w:color w:val="0D0D0D"/>
                <w:sz w:val="21"/>
                <w:szCs w:val="21"/>
                <w:lang w:eastAsia="es-MX"/>
              </w:rPr>
            </w:pPr>
            <w:r w:rsidRPr="00F1772D">
              <w:rPr>
                <w:rFonts w:ascii="Segoe UI" w:eastAsia="Times New Roman" w:hAnsi="Segoe UI" w:cs="Segoe UI"/>
                <w:color w:val="0D0D0D"/>
                <w:sz w:val="21"/>
                <w:szCs w:val="21"/>
                <w:bdr w:val="single" w:sz="2" w:space="0" w:color="E3E3E3" w:frame="1"/>
                <w:lang w:eastAsia="es-MX"/>
              </w:rPr>
              <w:t>Evalúa el nivel de creatividad y originalidad en el diseño del cartel, considerando la utilización innovadora de colores, imágenes, tipografías y composición para captar la atención del espectador y transmitir el mensaje de manera impactante.</w:t>
            </w:r>
          </w:p>
        </w:tc>
      </w:tr>
    </w:tbl>
    <w:p w14:paraId="00434C27" w14:textId="77777777" w:rsidR="00425437" w:rsidRDefault="00425437"/>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238755" w14:textId="77777777" w:rsidR="001B10ED" w:rsidRDefault="001B10ED" w:rsidP="005B7AE6">
      <w:pPr>
        <w:spacing w:after="0" w:line="240" w:lineRule="auto"/>
      </w:pPr>
      <w:r>
        <w:separator/>
      </w:r>
    </w:p>
  </w:endnote>
  <w:endnote w:type="continuationSeparator" w:id="0">
    <w:p w14:paraId="7C7B73AD" w14:textId="77777777" w:rsidR="001B10ED" w:rsidRDefault="001B10ED"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20DC6E" w14:textId="77777777" w:rsidR="001B10ED" w:rsidRDefault="001B10ED" w:rsidP="005B7AE6">
      <w:pPr>
        <w:spacing w:after="0" w:line="240" w:lineRule="auto"/>
      </w:pPr>
      <w:r>
        <w:separator/>
      </w:r>
    </w:p>
  </w:footnote>
  <w:footnote w:type="continuationSeparator" w:id="0">
    <w:p w14:paraId="6FD3135F" w14:textId="77777777" w:rsidR="001B10ED" w:rsidRDefault="001B10ED"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78E7F409"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F1772D">
      <w:rPr>
        <w:rFonts w:ascii="Britannic Bold" w:hAnsi="Britannic Bold"/>
        <w:sz w:val="40"/>
        <w:szCs w:val="40"/>
      </w:rPr>
      <w:t>33</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1A121DF8"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F1772D">
      <w:rPr>
        <w:rFonts w:ascii="Britannic Bold" w:hAnsi="Britannic Bold"/>
        <w:sz w:val="40"/>
        <w:szCs w:val="40"/>
      </w:rPr>
      <w:t>33</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1B10ED"/>
    <w:rsid w:val="002C0A5D"/>
    <w:rsid w:val="002F1937"/>
    <w:rsid w:val="00327BDD"/>
    <w:rsid w:val="003356AC"/>
    <w:rsid w:val="00360402"/>
    <w:rsid w:val="003D5B84"/>
    <w:rsid w:val="00425437"/>
    <w:rsid w:val="00440B1F"/>
    <w:rsid w:val="0048563B"/>
    <w:rsid w:val="004C7B08"/>
    <w:rsid w:val="005579E1"/>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67AA7"/>
    <w:rsid w:val="00C81216"/>
    <w:rsid w:val="00CF75AF"/>
    <w:rsid w:val="00D55E64"/>
    <w:rsid w:val="00DC0EB9"/>
    <w:rsid w:val="00DF7247"/>
    <w:rsid w:val="00E03122"/>
    <w:rsid w:val="00EE7AD5"/>
    <w:rsid w:val="00F13F3E"/>
    <w:rsid w:val="00F1772D"/>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50760879">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3236685">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3311956">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38140942">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1170</Words>
  <Characters>6438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4</cp:revision>
  <dcterms:created xsi:type="dcterms:W3CDTF">2024-04-16T19:35:00Z</dcterms:created>
  <dcterms:modified xsi:type="dcterms:W3CDTF">2024-04-18T15:30:00Z</dcterms:modified>
</cp:coreProperties>
</file>