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031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1712"/>
        <w:gridCol w:w="1906"/>
        <w:gridCol w:w="1898"/>
        <w:gridCol w:w="1937"/>
        <w:gridCol w:w="2170"/>
      </w:tblGrid>
      <w:tr w:rsidR="008242FE" w:rsidRPr="008242FE" w14:paraId="530171BA" w14:textId="77777777" w:rsidTr="008242F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6315D6" w14:textId="77777777" w:rsidR="008242FE" w:rsidRPr="008242FE" w:rsidRDefault="008242FE" w:rsidP="008242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49AA2E" w14:textId="77777777" w:rsidR="008242FE" w:rsidRPr="008242FE" w:rsidRDefault="008242FE" w:rsidP="008242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126EDE" w14:textId="77777777" w:rsidR="008242FE" w:rsidRPr="008242FE" w:rsidRDefault="008242FE" w:rsidP="008242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34116B" w14:textId="77777777" w:rsidR="008242FE" w:rsidRPr="008242FE" w:rsidRDefault="008242FE" w:rsidP="008242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8CF662" w14:textId="77777777" w:rsidR="008242FE" w:rsidRPr="008242FE" w:rsidRDefault="008242FE" w:rsidP="008242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6D4F681" w14:textId="77777777" w:rsidR="008242FE" w:rsidRPr="008242FE" w:rsidRDefault="008242FE" w:rsidP="008242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8242FE" w:rsidRPr="008242FE" w14:paraId="4A12063A" w14:textId="77777777" w:rsidTr="008242F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74D59E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Precisión en la representación de las placas tectónicas.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340191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representación de las placas tectónicas es inexacta o poco clara, mostrando falta de comprensión de la dinámica de las placas y sus ubicaciones.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2CD231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representación de las placas tectónicas es básica, mostrando una comprensión general de la dinámica de las placas, pero con falta de detalle en su ubicación y delimitación.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2889CB0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representación de las placas tectónicas es clara y precisa, mostrando una comprensión adecuada de su dinámica y una representación exacta de su ubicación y delimitación.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DEFBB37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representación de las placas tectónicas es muy clara y detallada, demostrando una comprensión completa de su dinámica y una representación precisa de su ubicación y delimitación.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0EE1E6E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representación de las placas tectónicas es excepcional, mostrando un dominio completo y cómodo de su dinámica y una representación experta de su ubicación y delimitación.</w:t>
            </w:r>
          </w:p>
        </w:tc>
      </w:tr>
      <w:tr w:rsidR="008242FE" w:rsidRPr="008242FE" w14:paraId="69B95CE3" w14:textId="77777777" w:rsidTr="008242F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85B59D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Relación entre la dinámica de las placas, el alivio y las regiones sísmicas y volcánicas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952579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relación entre la dinámica de las placas, el alivio y las regiones sísmicas y volcánicas es confusa o poco clara, mostrando falta de conexión entre estos elementos.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8CB59D7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relación entre la dinámica de las placas, el alivio y las regiones sísmicas y volcánicas es básica, mostrando cierta comprensión de la relación entre estos elementos, pero con falta de detalle en la explicación.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426080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relación entre la dinámica de las placas, el relieve y las regiones sísmicas y volcánicas es clara y coherente, mostrando una comprensión sólida de cómo interactúan estos elementos en el mapa.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7CEEB5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relación entre la dinámica de las placas, el relieve y las regiones sísmicas y volcánicas es muy clara y precisa, demostrando una comprensión completa de la interacción entre estos elementos en el mapa.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8DE7849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relación entre la dinámica de las placas, el relieve y las regiones sísmicas y volcánicas es excepcional, mostrando un análisis experto y cómodo de cómo interactúan estos elementos en el mapa.</w:t>
            </w:r>
          </w:p>
        </w:tc>
      </w:tr>
      <w:tr w:rsidR="008242FE" w:rsidRPr="008242FE" w14:paraId="4153A3D8" w14:textId="77777777" w:rsidTr="008242F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2D5E8A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Identificación de lugares afectados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908116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identificación de lugares afectados es limitada o inexacta, mostrando falta de precisión en la relación entre la dinámica de las placas y los eventos sísmicos y volcánicos.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B52899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identificación de lugares afectados es básica, mostrando cierta capacidad para relacionar la dinámica de las placas con los eventos sísmicos y volcánicos, pero con falta de detalle en la identificación de lugares específicos.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E335F2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identificación de lugares afectados es clara y precisa, mostrando una capacidad sólida para relacionar la dinámica de las placas con los eventos sísmicos y volcánicos y una identificación adecuada de lugares específicos.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995FE0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identificación de lugares afectados es muy clara y detallada, demostrando una capacidad completa para relacionar la dinámica de las placas con los eventos sísmicos y volcánicos y una identificación precisa de lugares específicos.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E0001D8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identificación de lugares afectados es excepcional, mostrando un análisis experto y sofisticado de la relación entre la dinámica de las placas y los eventos sísmicos y volcánicos, y una identificación experta de lugares específicos.</w:t>
            </w:r>
          </w:p>
        </w:tc>
      </w:tr>
      <w:tr w:rsidR="008242FE" w:rsidRPr="008242FE" w14:paraId="313FD8F8" w14:textId="77777777" w:rsidTr="008242F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C17048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Profundidad del análisis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7FD59B0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análisis de la dinámica de las placas y su relación con el relieve, las regiones sísmicas y volcánicas, y los lugares afectados es superficial o incompleto.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66A57B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análisis de la dinámica de las placas y su relación con el alivio, las regiones sísmicas y volcánicas, y los lugares afectados es básico, ofreciendo una visión limitada o simplificada de estos aspectos.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E732C7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análisis de la dinámica de las placas y su relación con el relieve, las regiones sísmicas y volcánicas, y los lugares afectados es bueno, mostrando una comprensión y análisis adecuado de estos aspectos.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93E6FE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análisis de la dinámica de las placas y su relación con el relieve, las regiones sísmicas y volcánicas, y los lugares afectados es muy bueno, mostrando una comprensión profunda y un análisis detallado de estos aspectos.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2116AED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análisis de la dinámica de las placas y su relación con el relieve, las regiones sísmicas y volcánicas, y los lugares afectados es excelente, mostrando un análisis excepcionalmente profundo y detallado de estos aspectos.</w:t>
            </w:r>
          </w:p>
        </w:tc>
      </w:tr>
      <w:tr w:rsidR="008242FE" w:rsidRPr="008242FE" w14:paraId="3D96CA3F" w14:textId="77777777" w:rsidTr="008242F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7377E2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Calidad de la representación visual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CB187A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representación visual del mapa es confusa o poco clara, dificultando la comprensión de la dinámica de las placas y su relación con otros elementos.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76F86E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representación visual del mapa es aceptable, pero puede haber faltado de claridad en la presentación de la información, lo que dificulta la interpretación de la dinámica de las placas y su relación con otros elementos.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6257452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representación visual del mapa es clara y organizada, facilitando la comprensión de la dinámica de las placas y su relación con otros elementos.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EC37E5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representación visual del mapa es muy clara y efectiva, destacando de manera precisa la dinámica de las placas y su relación con otros elementos.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2291852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representación visual del mapa es excelente, mostrando un diseño creativo y atractivo, con una representación impecable de la dinámica de las placas y su relación con otros elementos.</w:t>
            </w:r>
          </w:p>
        </w:tc>
      </w:tr>
    </w:tbl>
    <w:p w14:paraId="435BCD4F" w14:textId="6A40B137" w:rsidR="006D1570" w:rsidRDefault="006D1570"/>
    <w:p w14:paraId="4EDB6D96" w14:textId="77777777" w:rsidR="00EE7AD5" w:rsidRDefault="00EE7AD5"/>
    <w:p w14:paraId="00434C27" w14:textId="77777777" w:rsidR="00425437" w:rsidRDefault="00425437"/>
    <w:tbl>
      <w:tblPr>
        <w:tblpPr w:leftFromText="141" w:rightFromText="141" w:vertAnchor="text" w:horzAnchor="margin" w:tblpY="234"/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8"/>
        <w:gridCol w:w="1012"/>
        <w:gridCol w:w="2542"/>
        <w:gridCol w:w="1448"/>
      </w:tblGrid>
      <w:tr w:rsidR="008242FE" w:rsidRPr="008242FE" w14:paraId="1AB25F6B" w14:textId="77777777" w:rsidTr="008242F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BB92C7B" w14:textId="77777777" w:rsidR="008242FE" w:rsidRPr="008242FE" w:rsidRDefault="008242FE" w:rsidP="008242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EC4F4F" w14:textId="77777777" w:rsidR="008242FE" w:rsidRPr="008242FE" w:rsidRDefault="008242FE" w:rsidP="008242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AB87BB" w14:textId="77777777" w:rsidR="008242FE" w:rsidRPr="008242FE" w:rsidRDefault="008242FE" w:rsidP="008242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482D857" w14:textId="77777777" w:rsidR="008242FE" w:rsidRPr="008242FE" w:rsidRDefault="008242FE" w:rsidP="008242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8242FE" w:rsidRPr="008242FE" w14:paraId="264A2F96" w14:textId="77777777" w:rsidTr="00CF37E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8034F3B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Representación de las placas tectónicas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2036F96" w14:textId="145D0CC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8DCAF93" w14:textId="4E49300B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5486B53" w14:textId="7B74F819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8242FE" w:rsidRPr="008242FE" w14:paraId="03E96FED" w14:textId="77777777" w:rsidTr="00CF37E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105E92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Relación con la distribución del alivio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A08A8AF" w14:textId="7B31B761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93C0A67" w14:textId="3D5503B1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F680089" w14:textId="515EE080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8242FE" w:rsidRPr="008242FE" w14:paraId="65AF7C4B" w14:textId="77777777" w:rsidTr="00CF37E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7776CB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Relación con las regiones sísmicas y volcánicas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B151D37" w14:textId="017B7618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40EAE28" w14:textId="786E338F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23C12F1" w14:textId="3FD76D6F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8242FE" w:rsidRPr="008242FE" w14:paraId="7EAA68F1" w14:textId="77777777" w:rsidTr="00CF37E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4033CC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Identificación de lugares afectados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20FD7D2" w14:textId="36BCE1AC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4D794C3" w14:textId="072A5815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D72F83F" w14:textId="468E1A7C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8242FE" w:rsidRPr="008242FE" w14:paraId="1279F4A4" w14:textId="77777777" w:rsidTr="00CF37E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88E081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Claridad y legibilidad del mapa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019B7EA" w14:textId="7E81D3E0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5B159F0" w14:textId="55AA25B2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FD3FC11" w14:textId="549AD4BF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2A42E383" w14:textId="3A70496E" w:rsidR="00824A0F" w:rsidRDefault="00824A0F" w:rsidP="000344DE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8011"/>
      </w:tblGrid>
      <w:tr w:rsidR="008242FE" w:rsidRPr="008242FE" w14:paraId="7A1C4703" w14:textId="77777777" w:rsidTr="008242F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36E2E2" w14:textId="77777777" w:rsidR="008242FE" w:rsidRPr="008242FE" w:rsidRDefault="008242FE" w:rsidP="008242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4AADE3B" w14:textId="77777777" w:rsidR="008242FE" w:rsidRPr="008242FE" w:rsidRDefault="008242FE" w:rsidP="008242F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8242FE" w:rsidRPr="008242FE" w14:paraId="47EE83D6" w14:textId="77777777" w:rsidTr="008242F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DD262B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Representación de las placas tectónicas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40DFEA3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el mapa muestra claramente la ubicación y los límites de las placas tectónicas, utilizando símbolos o líneas que faciliten su identificación y comprensión por parte del observador.</w:t>
            </w:r>
          </w:p>
        </w:tc>
      </w:tr>
      <w:tr w:rsidR="008242FE" w:rsidRPr="008242FE" w14:paraId="70E863EE" w14:textId="77777777" w:rsidTr="008242F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4493AB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Relación con la distribución del alivio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5E1C250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el mapa se relaciona adecuadamente la dinámica de las placas tectónicas con la distribución del relieve terrestre, mostrando cómo los movimientos tectónicos han dado forma a las montañas, valles, llanuras y otros elementos del relieve.</w:t>
            </w:r>
          </w:p>
        </w:tc>
      </w:tr>
      <w:tr w:rsidR="008242FE" w:rsidRPr="008242FE" w14:paraId="40512560" w14:textId="77777777" w:rsidTr="008242F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E4E9ED1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Relación con las regiones sísmicas y volcánicas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92F8D6B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el mapa establece una conexión clara entre la actividad tectónica y la distribución de regiones sísmicas y volcánicas, destacando cómo los límites de las placas pueden influir en la actividad sísmica y volcánica en diferentes áreas del mundo.</w:t>
            </w:r>
          </w:p>
        </w:tc>
      </w:tr>
      <w:tr w:rsidR="008242FE" w:rsidRPr="008242FE" w14:paraId="7DDF604F" w14:textId="77777777" w:rsidTr="008242F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13B61C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Identificación de lugares afectados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33E08AC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evalúa si el mapa identifica de manera precisa y detallada los lugares que han sido afectados por eventos relacionados con la actividad tectónica, como terremotos, erupciones volcánicas u otros fenómenos geológicos, proporcionando información sobre dichos eventos.</w:t>
            </w:r>
          </w:p>
        </w:tc>
      </w:tr>
      <w:tr w:rsidR="008242FE" w:rsidRPr="008242FE" w14:paraId="50BAC930" w14:textId="77777777" w:rsidTr="008242F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7EAEE2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Claridad y legibilidad del mapa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0081283" w14:textId="77777777" w:rsidR="008242FE" w:rsidRPr="008242FE" w:rsidRDefault="008242FE" w:rsidP="008242F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242F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Examina si el mapa es claro y legible, utilizando colores, leyendas y otros elementos visuales de manera efectiva para representar la información de manera comprensible, asegurando que sea fácil de interpretar por parte de cualquier observador.</w:t>
            </w:r>
          </w:p>
        </w:tc>
      </w:tr>
    </w:tbl>
    <w:p w14:paraId="00BDC36D" w14:textId="0AFEE47F" w:rsidR="00920DA1" w:rsidRDefault="00920DA1" w:rsidP="000344DE"/>
    <w:p w14:paraId="35BCD040" w14:textId="77777777" w:rsidR="00920DA1" w:rsidRDefault="00920DA1" w:rsidP="000344DE"/>
    <w:p w14:paraId="2C8C1553" w14:textId="30A7344D" w:rsidR="005B7AE6" w:rsidRDefault="005B7AE6" w:rsidP="000344DE"/>
    <w:p w14:paraId="198E3A67" w14:textId="77777777" w:rsidR="001736E0" w:rsidRPr="005B7AE6" w:rsidRDefault="001736E0" w:rsidP="005B7AE6"/>
    <w:p w14:paraId="424BF6C1" w14:textId="2A5B7B81" w:rsidR="005B7AE6" w:rsidRDefault="005B7AE6" w:rsidP="005B7AE6"/>
    <w:p w14:paraId="129DDF6E" w14:textId="4D913116" w:rsidR="00A535F2" w:rsidRDefault="00A535F2" w:rsidP="005B7AE6"/>
    <w:p w14:paraId="077E1F8E" w14:textId="0C8D361F" w:rsidR="005B7AE6" w:rsidRPr="005B7AE6" w:rsidRDefault="005B7AE6" w:rsidP="005B7AE6"/>
    <w:p w14:paraId="20620B32" w14:textId="6C543F06" w:rsidR="005B7AE6" w:rsidRPr="005B7AE6" w:rsidRDefault="005B7AE6" w:rsidP="005B7AE6"/>
    <w:p w14:paraId="7702BC6B" w14:textId="3F033CCC" w:rsidR="005B7AE6" w:rsidRPr="005B7AE6" w:rsidRDefault="005B7AE6" w:rsidP="005B7AE6"/>
    <w:p w14:paraId="643F5409" w14:textId="64DE2E06" w:rsidR="005B7AE6" w:rsidRDefault="005B7AE6" w:rsidP="005B7AE6"/>
    <w:p w14:paraId="3A9899D6" w14:textId="0B5271AD" w:rsidR="0088559C" w:rsidRDefault="0088559C" w:rsidP="005B7AE6"/>
    <w:p w14:paraId="74DF9F89" w14:textId="41F8329F" w:rsidR="0088559C" w:rsidRDefault="0088559C" w:rsidP="005B7AE6"/>
    <w:p w14:paraId="69BACE4F" w14:textId="3E8990A7" w:rsidR="0088559C" w:rsidRDefault="0088559C" w:rsidP="005B7AE6"/>
    <w:p w14:paraId="3E7F3C59" w14:textId="323AE877" w:rsidR="0088559C" w:rsidRDefault="0088559C" w:rsidP="005B7AE6"/>
    <w:p w14:paraId="18F4F7AC" w14:textId="08CE3E2E" w:rsidR="0088559C" w:rsidRDefault="0088559C" w:rsidP="005B7AE6"/>
    <w:p w14:paraId="6B342321" w14:textId="4A34A093" w:rsidR="0088559C" w:rsidRDefault="0088559C" w:rsidP="005B7AE6"/>
    <w:p w14:paraId="6000FD58" w14:textId="2103FFEC" w:rsidR="0088559C" w:rsidRDefault="0088559C" w:rsidP="005B7AE6"/>
    <w:p w14:paraId="317DCA3E" w14:textId="41C46744" w:rsidR="0088559C" w:rsidRDefault="0088559C" w:rsidP="005B7AE6"/>
    <w:p w14:paraId="26BA8521" w14:textId="5C920C44" w:rsidR="0088559C" w:rsidRDefault="0088559C" w:rsidP="005B7AE6"/>
    <w:p w14:paraId="69ED7F44" w14:textId="5738497D" w:rsidR="0088559C" w:rsidRDefault="0088559C" w:rsidP="005B7AE6"/>
    <w:p w14:paraId="25682EEE" w14:textId="28DD373B" w:rsidR="0088559C" w:rsidRDefault="0088559C" w:rsidP="005B7AE6"/>
    <w:p w14:paraId="499C92F2" w14:textId="16BE36D1" w:rsidR="0088559C" w:rsidRDefault="0088559C" w:rsidP="005B7AE6"/>
    <w:p w14:paraId="1A49AECB" w14:textId="17C3646F" w:rsidR="0088559C" w:rsidRDefault="0088559C" w:rsidP="005B7AE6"/>
    <w:p w14:paraId="3DF0C320" w14:textId="587A836E" w:rsidR="0088559C" w:rsidRDefault="0088559C" w:rsidP="005B7AE6"/>
    <w:p w14:paraId="6F1106DF" w14:textId="7B419923" w:rsidR="0088559C" w:rsidRDefault="0088559C" w:rsidP="005B7AE6"/>
    <w:p w14:paraId="1E9CC4EF" w14:textId="77777777" w:rsidR="0088559C" w:rsidRDefault="0088559C" w:rsidP="005B7AE6"/>
    <w:p w14:paraId="31FACBA2" w14:textId="7D62CAB5" w:rsidR="005B7AE6" w:rsidRDefault="005B7AE6" w:rsidP="005B7AE6"/>
    <w:p w14:paraId="444F1A93" w14:textId="38F30CE3" w:rsidR="005B7AE6" w:rsidRDefault="005B7AE6" w:rsidP="005B7AE6"/>
    <w:p w14:paraId="5F422C71" w14:textId="08AFCBF0" w:rsidR="00F8178F" w:rsidRDefault="00F8178F" w:rsidP="005B7AE6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D7BF09" w14:textId="77777777" w:rsidR="00EA50FF" w:rsidRDefault="00EA50FF" w:rsidP="005B7AE6">
      <w:pPr>
        <w:spacing w:after="0" w:line="240" w:lineRule="auto"/>
      </w:pPr>
      <w:r>
        <w:separator/>
      </w:r>
    </w:p>
  </w:endnote>
  <w:endnote w:type="continuationSeparator" w:id="0">
    <w:p w14:paraId="61C51630" w14:textId="77777777" w:rsidR="00EA50FF" w:rsidRDefault="00EA50FF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11C2A1" w14:textId="77777777" w:rsidR="00EA50FF" w:rsidRDefault="00EA50FF" w:rsidP="005B7AE6">
      <w:pPr>
        <w:spacing w:after="0" w:line="240" w:lineRule="auto"/>
      </w:pPr>
      <w:r>
        <w:separator/>
      </w:r>
    </w:p>
  </w:footnote>
  <w:footnote w:type="continuationSeparator" w:id="0">
    <w:p w14:paraId="3BAF6B28" w14:textId="77777777" w:rsidR="00EA50FF" w:rsidRDefault="00EA50FF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3B0894EA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8242FE">
      <w:rPr>
        <w:rFonts w:ascii="Britannic Bold" w:hAnsi="Britannic Bold"/>
        <w:sz w:val="40"/>
        <w:szCs w:val="40"/>
      </w:rPr>
      <w:t>5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513BCCAE" w:rsidR="005B7AE6" w:rsidRPr="005B7AE6" w:rsidRDefault="0088559C" w:rsidP="0088559C">
    <w:pPr>
      <w:pStyle w:val="Encabezado"/>
      <w:jc w:val="center"/>
      <w:rPr>
        <w:rFonts w:ascii="Britannic Bold" w:hAnsi="Britannic Bold"/>
        <w:sz w:val="40"/>
        <w:szCs w:val="40"/>
      </w:rPr>
    </w:pPr>
    <w:r w:rsidRPr="0088559C">
      <w:rPr>
        <w:rFonts w:ascii="Britannic Bold" w:hAnsi="Britannic Bold"/>
        <w:sz w:val="40"/>
        <w:szCs w:val="40"/>
      </w:rPr>
      <w:t>ÉTICA, NATURALEZA Y SOCIEDAD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44BE3514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8242FE">
      <w:rPr>
        <w:rFonts w:ascii="Britannic Bold" w:hAnsi="Britannic Bold"/>
        <w:sz w:val="40"/>
        <w:szCs w:val="40"/>
      </w:rPr>
      <w:t>5</w:t>
    </w:r>
    <w:r>
      <w:rPr>
        <w:rFonts w:ascii="Britannic Bold" w:hAnsi="Britannic Bold"/>
        <w:sz w:val="40"/>
        <w:szCs w:val="40"/>
      </w:rPr>
      <w:t xml:space="preserve"> </w:t>
    </w:r>
    <w:r w:rsidR="0088559C" w:rsidRPr="0088559C">
      <w:rPr>
        <w:rFonts w:ascii="Britannic Bold" w:hAnsi="Britannic Bold"/>
        <w:sz w:val="40"/>
        <w:szCs w:val="40"/>
      </w:rPr>
      <w:t>ÉTICA, NATURALEZA Y SOCIEDAD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40B1F"/>
    <w:rsid w:val="0048563B"/>
    <w:rsid w:val="004C7B08"/>
    <w:rsid w:val="005579E1"/>
    <w:rsid w:val="005B7AE6"/>
    <w:rsid w:val="006659A1"/>
    <w:rsid w:val="006D1570"/>
    <w:rsid w:val="00706512"/>
    <w:rsid w:val="00713ADF"/>
    <w:rsid w:val="007B5A6A"/>
    <w:rsid w:val="008242FE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C67AA7"/>
    <w:rsid w:val="00C81216"/>
    <w:rsid w:val="00CF75AF"/>
    <w:rsid w:val="00D55E64"/>
    <w:rsid w:val="00DC0EB9"/>
    <w:rsid w:val="00DF7247"/>
    <w:rsid w:val="00E03122"/>
    <w:rsid w:val="00EA50FF"/>
    <w:rsid w:val="00EE7AD5"/>
    <w:rsid w:val="00F13F3E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1061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4</cp:revision>
  <dcterms:created xsi:type="dcterms:W3CDTF">2024-04-16T19:35:00Z</dcterms:created>
  <dcterms:modified xsi:type="dcterms:W3CDTF">2024-04-17T17:27:00Z</dcterms:modified>
</cp:coreProperties>
</file>