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27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983"/>
        <w:gridCol w:w="1959"/>
        <w:gridCol w:w="1975"/>
        <w:gridCol w:w="2053"/>
        <w:gridCol w:w="2249"/>
      </w:tblGrid>
      <w:tr w:rsidR="00CD167E" w:rsidRPr="00CD167E" w14:paraId="65B124F4" w14:textId="77777777" w:rsidTr="00CD16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416468" w14:textId="77777777" w:rsidR="00CD167E" w:rsidRPr="00CD167E" w:rsidRDefault="00CD167E" w:rsidP="00CD16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B5AAD2" w14:textId="77777777" w:rsidR="00CD167E" w:rsidRPr="00CD167E" w:rsidRDefault="00CD167E" w:rsidP="00CD16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67073D" w14:textId="77777777" w:rsidR="00CD167E" w:rsidRPr="00CD167E" w:rsidRDefault="00CD167E" w:rsidP="00CD16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8D9DE7" w14:textId="77777777" w:rsidR="00CD167E" w:rsidRPr="00CD167E" w:rsidRDefault="00CD167E" w:rsidP="00CD16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EF92BE" w14:textId="77777777" w:rsidR="00CD167E" w:rsidRPr="00CD167E" w:rsidRDefault="00CD167E" w:rsidP="00CD16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DD451D" w14:textId="77777777" w:rsidR="00CD167E" w:rsidRPr="00CD167E" w:rsidRDefault="00CD167E" w:rsidP="00CD167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CD167E" w:rsidRPr="00CD167E" w14:paraId="6A691580" w14:textId="77777777" w:rsidTr="00CD1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E3800D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B463A4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confusas y poco claras. No se entiende fácilmente cómo contribuir al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5F5A28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comprensibles, pero podrían ser más claras. Se necesita cierto esfuerzo para entender completamente su contribución al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126044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claras y comprensibles. Es fácil entender cómo contribuye al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03B8DE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muy claras y fácilmente comprensibles. Se comprende claramente su contribución al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D7DDE9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excepcionalmente claras y altamente comprensibles. No hay ambigüedad en cuanto a cómo contribuir al bienestar personal y comunitario.</w:t>
            </w:r>
          </w:p>
        </w:tc>
      </w:tr>
      <w:tr w:rsidR="00CD167E" w:rsidRPr="00CD167E" w14:paraId="6F6E53CE" w14:textId="77777777" w:rsidTr="00CD1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6AB207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3CB148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carecen de originalidad y se parecen a otras ideas convencionales. No presentan enfoques novedosos para el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69B880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muestran cierta originalidad, pero podrían ser más únicas. No sobresalen por su singularidad en el enfoque para el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D7D9D3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originales y únicas. Presentan enfoques frescos para el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CC2686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muy originales y distintivas. Sobresalen por su singularidad en el enfoque para el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EEEEFB2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excepcionalmente originales y únicas. Destacan por su enfoque altamente innovador para el bienestar personal y comunitario.</w:t>
            </w:r>
          </w:p>
        </w:tc>
      </w:tr>
      <w:tr w:rsidR="00CD167E" w:rsidRPr="00CD167E" w14:paraId="43E53AE2" w14:textId="77777777" w:rsidTr="00CD1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92055C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Viabilidad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E4A09E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poco realistas o no se consideran su factibilidad para su implementación. No se tienen en cuenta los recursos disponibles y las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F2B387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Algunas propuestas innovadoras son viables, pero otras no lo son. No se evalúa completamente la viabilidad de todas las ideas.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DE0B9F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mayoría de las propuestas innovadoras son viables y se considera su factibilidad para su implementación. Se tienen en cuenta los recursos disponibles y las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70BAD7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Todas las propuestas innovadoras son viables y se evalúan exhaustivamente su factibilidad para su implementación. Se consideran detalladamente los recursos disponibles y las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BC8920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Todas las propuestas innovadoras son excepcionalmente viables, considerando de manera exhaustiva los recursos disponibles y las limitaciones. Se muestra un alto nivel de planificación para su implementación.</w:t>
            </w:r>
          </w:p>
        </w:tc>
      </w:tr>
      <w:tr w:rsidR="00CD167E" w:rsidRPr="00CD167E" w14:paraId="523AB3FF" w14:textId="77777777" w:rsidTr="00CD1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10DB06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Impacto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F56BD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impacto de las propuestas innovadoras no se discute o no está claro cómo beneficiarán al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9F572C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discute el impacto de algunas propuestas innovadoras, pero no se abordan completamente todas las implicaciones para el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DFE38A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discute el impacto de la mayoría de las propuestas innovadoras, proporcionando una comprensión sólida de cómo se beneficiarán al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28F395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discute detalladamente el impacto de todas las propuestas innovadoras, mostrando una comprensión completa de cómo se beneficiarán al bienestar personal y comunitario.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157BCA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discute exhaustivamente el impacto de todas las propuestas innovadoras, demostrando una comprensión profunda y sofisticada de cómo se beneficiarán al bienestar personal y comunitario.</w:t>
            </w:r>
          </w:p>
        </w:tc>
      </w:tr>
      <w:tr w:rsidR="00CD167E" w:rsidRPr="00CD167E" w14:paraId="5C7843FE" w14:textId="77777777" w:rsidTr="00CD167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181FA5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82C6E6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no están claramente relacionadas con el bienestar personal y comunitario. No abordarán adecuadamente las necesidades y desafíos identificados.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1523C0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tienen cierta relevancia para el bienestar personal y comunitario, pero podrían estar más enfocadas en las necesidades y desafíos identificados.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092716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relevantes para el bienestar personal y comunitario, abordando la mayoría de las necesidades y desafíos identificados de manera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2D4285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altamente relevantes para el bienestar personal y comunitario, abordando todas las necesidades y desafíos identificados de manera completa y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5DC5C1" w14:textId="77777777" w:rsidR="00CD167E" w:rsidRPr="00CD167E" w:rsidRDefault="00CD167E" w:rsidP="00CD167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D167E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Las propuestas innovadoras son excepcionalmente relevantes para el bienestar personal y comunitario, abordando todas las necesidades y desafíos identificados de manera exhaustiva y detallada.</w:t>
            </w:r>
          </w:p>
        </w:tc>
      </w:tr>
    </w:tbl>
    <w:p w14:paraId="435BCD4F" w14:textId="06D7050B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0"/>
        <w:gridCol w:w="874"/>
        <w:gridCol w:w="2130"/>
        <w:gridCol w:w="1226"/>
      </w:tblGrid>
      <w:tr w:rsidR="005C0029" w:rsidRPr="005C0029" w14:paraId="5DFD7BAB" w14:textId="77777777" w:rsidTr="005C00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52948D" w14:textId="77777777" w:rsidR="005C0029" w:rsidRPr="005C0029" w:rsidRDefault="005C0029" w:rsidP="005C002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199D58" w14:textId="77777777" w:rsidR="005C0029" w:rsidRPr="005C0029" w:rsidRDefault="005C0029" w:rsidP="005C002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B614AF" w14:textId="77777777" w:rsidR="005C0029" w:rsidRPr="005C0029" w:rsidRDefault="005C0029" w:rsidP="005C002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443DA4" w14:textId="77777777" w:rsidR="005C0029" w:rsidRPr="005C0029" w:rsidRDefault="005C0029" w:rsidP="005C002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C0029" w:rsidRPr="005C0029" w14:paraId="0CB57C78" w14:textId="77777777" w:rsidTr="00B208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7E26B6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Definición clara del potencial personal y colectivo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29FFAEB" w14:textId="0092BC44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E69EB4E" w14:textId="33272A69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074D253" w14:textId="4343D38D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C0029" w:rsidRPr="005C0029" w14:paraId="41602E46" w14:textId="77777777" w:rsidTr="00B208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74B18E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Identificación de acciones para determinar propuestas innovadoras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CC63A2" w14:textId="1FA5106F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8172FE4" w14:textId="1A743AB5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C95295A" w14:textId="1C17945A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C0029" w:rsidRPr="005C0029" w14:paraId="40956C66" w14:textId="77777777" w:rsidTr="00B208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DBFF56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Creatividad y originalidad en las propuestas.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FDF39CC" w14:textId="77FCF70F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1B8F964" w14:textId="3E9EFB54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044203C" w14:textId="4FA30926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C0029" w:rsidRPr="005C0029" w14:paraId="26587D39" w14:textId="77777777" w:rsidTr="00B208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6C644A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Viabilidad y factibilidad de las propuestas.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C503F8D" w14:textId="741C892C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DA2E7CD" w14:textId="05C75E04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DA38CAD" w14:textId="3CA2E972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C0029" w:rsidRPr="005C0029" w14:paraId="50C924B9" w14:textId="77777777" w:rsidTr="00B208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C8CC46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Contribución al bienestar personal y comunitario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15167BB" w14:textId="4C6E6AD6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0543A8" w14:textId="4305741A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4014BE3" w14:textId="50E290CE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1E921B6" w14:textId="77777777" w:rsidR="005C0029" w:rsidRDefault="005C0029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7640"/>
      </w:tblGrid>
      <w:tr w:rsidR="005C0029" w:rsidRPr="005C0029" w14:paraId="7F24233E" w14:textId="77777777" w:rsidTr="005C00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D4662C" w14:textId="77777777" w:rsidR="005C0029" w:rsidRPr="005C0029" w:rsidRDefault="005C0029" w:rsidP="005C002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605184" w14:textId="77777777" w:rsidR="005C0029" w:rsidRPr="005C0029" w:rsidRDefault="005C0029" w:rsidP="005C002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5C0029" w:rsidRPr="005C0029" w14:paraId="372584CB" w14:textId="77777777" w:rsidTr="005C002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69101D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Definición clara del potencial personal y colectivo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9BF57C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proporciona una definición clara y comprensible del potencial personal (individual) y colectivo (grupal o comunitario), destacando las capacidades, habilidades y recursos que cada individuo o grupo posee para generar cambios positivos.</w:t>
            </w:r>
          </w:p>
        </w:tc>
      </w:tr>
      <w:tr w:rsidR="005C0029" w:rsidRPr="005C0029" w14:paraId="1D962B9C" w14:textId="77777777" w:rsidTr="005C002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64250E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Identificación de acciones para determinar propuestas innovadoras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EE6499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identifican acciones concretas y específicas que permitan determinar propuestas innovadoras, considerando tanto el contexto personal como el comunitario, y buscando soluciones creativas y originales para abordar desafíos o necesidades identificadas.</w:t>
            </w:r>
          </w:p>
        </w:tc>
      </w:tr>
      <w:tr w:rsidR="005C0029" w:rsidRPr="005C0029" w14:paraId="21EFD082" w14:textId="77777777" w:rsidTr="005C002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13B3F9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Creatividad y originalidad en las propuestas.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EC290D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las propuestas presentadas muestran un nivel de creatividad y originalidad, destacándose por ofrecer ideas nuevas, frescas e innovadoras que puedan generar un impacto positivo en el bienestar personal y comunitario.</w:t>
            </w:r>
          </w:p>
        </w:tc>
      </w:tr>
      <w:tr w:rsidR="005C0029" w:rsidRPr="005C0029" w14:paraId="2E619728" w14:textId="77777777" w:rsidTr="005C002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1EDD94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Viabilidad y factibilidad de las propuestas.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271BC8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las propuestas son viables y factibles de implementar, considerando recursos disponibles, capacidades técnicas y logísticas, así como posibles obstáculos o limitaciones que puedan surgir durante su ejecución.</w:t>
            </w:r>
          </w:p>
        </w:tc>
      </w:tr>
      <w:tr w:rsidR="005C0029" w:rsidRPr="005C0029" w14:paraId="4CCA5F2C" w14:textId="77777777" w:rsidTr="005C002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F0A8A7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Contribución al bienestar personal y comunitario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8307AD" w14:textId="77777777" w:rsidR="005C0029" w:rsidRPr="005C0029" w:rsidRDefault="005C0029" w:rsidP="005C0029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C0029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Verifique si las propuestas presentadas tienen el potencial de contribuir de manera significativa al bienestar tanto a nivel personal como comunitario, promoviendo el desarrollo, la calidad de vida y la satisfacción de las necesidades de las personas involucradas.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69ED7F44" w14:textId="5738497D" w:rsidR="0088559C" w:rsidRDefault="0088559C" w:rsidP="005B7AE6"/>
    <w:p w14:paraId="25682EEE" w14:textId="28DD373B" w:rsidR="0088559C" w:rsidRDefault="0088559C" w:rsidP="005B7AE6"/>
    <w:p w14:paraId="499C92F2" w14:textId="16BE36D1" w:rsidR="0088559C" w:rsidRDefault="0088559C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FC84CB" w14:textId="77777777" w:rsidR="00876874" w:rsidRDefault="00876874" w:rsidP="005B7AE6">
      <w:pPr>
        <w:spacing w:after="0" w:line="240" w:lineRule="auto"/>
      </w:pPr>
      <w:r>
        <w:separator/>
      </w:r>
    </w:p>
  </w:endnote>
  <w:endnote w:type="continuationSeparator" w:id="0">
    <w:p w14:paraId="3E99B595" w14:textId="77777777" w:rsidR="00876874" w:rsidRDefault="00876874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76636F" w14:textId="77777777" w:rsidR="00876874" w:rsidRDefault="00876874" w:rsidP="005B7AE6">
      <w:pPr>
        <w:spacing w:after="0" w:line="240" w:lineRule="auto"/>
      </w:pPr>
      <w:r>
        <w:separator/>
      </w:r>
    </w:p>
  </w:footnote>
  <w:footnote w:type="continuationSeparator" w:id="0">
    <w:p w14:paraId="0DA2B150" w14:textId="77777777" w:rsidR="00876874" w:rsidRDefault="00876874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0443DCF8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CD167E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6C95161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CD167E">
      <w:rPr>
        <w:rFonts w:ascii="Britannic Bold" w:hAnsi="Britannic Bold"/>
        <w:sz w:val="40"/>
        <w:szCs w:val="40"/>
      </w:rPr>
      <w:t>6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5C0029"/>
    <w:rsid w:val="006659A1"/>
    <w:rsid w:val="006D1570"/>
    <w:rsid w:val="00706512"/>
    <w:rsid w:val="00713ADF"/>
    <w:rsid w:val="007B5A6A"/>
    <w:rsid w:val="00824A0F"/>
    <w:rsid w:val="00837C80"/>
    <w:rsid w:val="00872C4C"/>
    <w:rsid w:val="00876874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C0671C"/>
    <w:rsid w:val="00C67AA7"/>
    <w:rsid w:val="00C81216"/>
    <w:rsid w:val="00CD167E"/>
    <w:rsid w:val="00CF75AF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938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2024-04-18T20:44:00Z</dcterms:modified>
</cp:coreProperties>
</file>