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09" w:type="dxa"/>
        <w:tblCellSpacing w:w="15" w:type="dxa"/>
        <w:tblInd w:w="-10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856"/>
        <w:gridCol w:w="1970"/>
        <w:gridCol w:w="2016"/>
        <w:gridCol w:w="1993"/>
        <w:gridCol w:w="2221"/>
      </w:tblGrid>
      <w:tr w:rsidR="003303D1" w:rsidRPr="003303D1" w14:paraId="6CC52246" w14:textId="77777777" w:rsidTr="003303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590BAC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2194D4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575D6D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A7D69C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E0DCBF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818B2E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3303D1" w:rsidRPr="003303D1" w14:paraId="561F62C6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C0CAF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Claridad y coherencia en la redacción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37698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carecen de coherencia y claridad, dificultando la comprensión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D84D4A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redacción es coherente en su mayoría, pero algunos puntos son confusos o ambiguos.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19E347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son claros y coherentes en su mayoría, facilitando la comprensión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30FB01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redacción es clara y coherente en todos los textos, lo que permite una comprensión fácil y precisa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1A1187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redacción es excepcionalmente clara y coherente, transmitiendo los acontecimientos comunitarios de manera precisa y efectiva.</w:t>
            </w:r>
          </w:p>
        </w:tc>
      </w:tr>
      <w:tr w:rsidR="003303D1" w:rsidRPr="003303D1" w14:paraId="60E05CA5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1D3427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Relevancia de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667710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información presentada es poco relevante para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F271CF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Algunos aspectos de la información presentada son relevantes para los problemas comunitarios, pero hay partes irrelevantes.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04F99A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mayoría de la información presentada es relevante para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E855E5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Casi toda la información presentada es relevante para los problemas comunitarios, con solo pequeñas desviaciones.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3420EF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Toda la información presentada es altamente relevante para los problemas comunitarios.</w:t>
            </w:r>
          </w:p>
        </w:tc>
      </w:tr>
      <w:tr w:rsidR="003303D1" w:rsidRPr="003303D1" w14:paraId="6C27A10C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4F0E7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Estructura y organización de los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EAD3FA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carecen de estructura clara y organización, dificultando la comprensión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D31B79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estructura y organización de los textos son adecuadas en su mayoría, pero algunas secciones están desorganizadas.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D1E240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están bien estructurados y organizados, facilitando la comprensión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17D4E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están muy bien estructurados y organizados, lo que permite una comprensión fácil y fluida de los acontecimientos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90DAD3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textos están excepcionalmente estructurados y organizados, facilitando una comprensión completa y profunda de los acontecimientos comunitarios.</w:t>
            </w:r>
          </w:p>
        </w:tc>
      </w:tr>
      <w:tr w:rsidR="003303D1" w:rsidRPr="003303D1" w14:paraId="78B54F93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5A45BD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Uso del lenguaje oral o escrito en la difusión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325194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uso del lenguaje oral o escrito es deficiente, dificultando la comunicación efectiva de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708683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uso del lenguaje oral o escrito es adecuado en su mayoría, pero a veces es poco claro o poco efectivo en la comunicación de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5313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uso del lenguaje oral o escrito es claro y efectivo en la comunicación de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E252E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uso del lenguaje oral o escrito es muy claro y efectivo en la comunicación de los problemas comunitarios.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054F05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uso del lenguaje oral o escrito es excepcionalmente claro y efectivo, transmitiendo los problemas comunitarios de manera impactante y persuasiva.</w:t>
            </w:r>
          </w:p>
        </w:tc>
      </w:tr>
      <w:tr w:rsidR="003303D1" w:rsidRPr="003303D1" w14:paraId="2740EA19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BAB5A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Reflexión y análisis de los problemas comunitarios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D7E697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reflexión y el análisis de los problemas comunitarios son superficiales o inexistentes.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612A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reflexión y el análisis de los problemas comunitarios son adecuados, pero podrían ser más profundos o detallados.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F6B523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reflexión y el análisis de los problemas comunitarios son profundos y detallados en su mayoría, proporcionando una comprensión significativa de los mismos.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8FCE18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reflexión y el análisis de los problemas comunitarios son muy profundos y detallados, ofreciendo una comprensión completa y perspicaz de los mismos.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E2220C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reflexión y el análisis de los problemas comunitarios son excepcionalmente profundos y detallados, proporcionando una comprensión integral y perspicaz de los mismos.</w:t>
            </w:r>
          </w:p>
        </w:tc>
      </w:tr>
    </w:tbl>
    <w:p w14:paraId="25DEAA00" w14:textId="56E08AEF" w:rsidR="003303D1" w:rsidRDefault="003303D1"/>
    <w:tbl>
      <w:tblPr>
        <w:tblpPr w:leftFromText="141" w:rightFromText="141" w:vertAnchor="page" w:horzAnchor="margin" w:tblpXSpec="center" w:tblpY="1876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3"/>
        <w:gridCol w:w="818"/>
        <w:gridCol w:w="2145"/>
        <w:gridCol w:w="1174"/>
      </w:tblGrid>
      <w:tr w:rsidR="003303D1" w:rsidRPr="003303D1" w14:paraId="2EBC0FEA" w14:textId="77777777" w:rsidTr="003303D1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12ABCC" w14:textId="77777777" w:rsidR="003303D1" w:rsidRPr="003303D1" w:rsidRDefault="003303D1" w:rsidP="003303D1">
            <w:pPr>
              <w:rPr>
                <w:b/>
                <w:bCs/>
              </w:rPr>
            </w:pPr>
            <w:r w:rsidRPr="003303D1">
              <w:rPr>
                <w:b/>
                <w:bCs/>
              </w:rPr>
              <w:lastRenderedPageBreak/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556988" w14:textId="77777777" w:rsidR="003303D1" w:rsidRPr="003303D1" w:rsidRDefault="003303D1" w:rsidP="003303D1">
            <w:pPr>
              <w:rPr>
                <w:b/>
                <w:bCs/>
              </w:rPr>
            </w:pPr>
            <w:r w:rsidRPr="003303D1">
              <w:rPr>
                <w:b/>
                <w:bCs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BE57A2" w14:textId="77777777" w:rsidR="003303D1" w:rsidRPr="003303D1" w:rsidRDefault="003303D1" w:rsidP="003303D1">
            <w:pPr>
              <w:rPr>
                <w:b/>
                <w:bCs/>
              </w:rPr>
            </w:pPr>
            <w:r w:rsidRPr="003303D1">
              <w:rPr>
                <w:b/>
                <w:bCs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34916E" w14:textId="77777777" w:rsidR="003303D1" w:rsidRPr="003303D1" w:rsidRDefault="003303D1" w:rsidP="003303D1">
            <w:pPr>
              <w:rPr>
                <w:b/>
                <w:bCs/>
              </w:rPr>
            </w:pPr>
            <w:r w:rsidRPr="003303D1">
              <w:rPr>
                <w:b/>
                <w:bCs/>
              </w:rPr>
              <w:t>No Cumple</w:t>
            </w:r>
          </w:p>
        </w:tc>
      </w:tr>
      <w:tr w:rsidR="003303D1" w:rsidRPr="003303D1" w14:paraId="25B6D56B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BB4D82" w14:textId="77777777" w:rsidR="003303D1" w:rsidRPr="003303D1" w:rsidRDefault="003303D1" w:rsidP="003303D1">
            <w:r w:rsidRPr="003303D1">
              <w:t>Claridad en la exposición de los acontecimientos comunitarios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997BB2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2B4516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064CA2" w14:textId="77777777" w:rsidR="003303D1" w:rsidRPr="003303D1" w:rsidRDefault="003303D1" w:rsidP="003303D1"/>
        </w:tc>
      </w:tr>
      <w:tr w:rsidR="003303D1" w:rsidRPr="003303D1" w14:paraId="05DBB75E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26395E" w14:textId="77777777" w:rsidR="003303D1" w:rsidRPr="003303D1" w:rsidRDefault="003303D1" w:rsidP="003303D1">
            <w:r w:rsidRPr="003303D1">
              <w:t>Uso adecuado del lenguaje oral o escrito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73C0A3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B1FFDC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B1822D" w14:textId="77777777" w:rsidR="003303D1" w:rsidRPr="003303D1" w:rsidRDefault="003303D1" w:rsidP="003303D1"/>
        </w:tc>
      </w:tr>
      <w:tr w:rsidR="003303D1" w:rsidRPr="003303D1" w14:paraId="05D73AF1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63B68" w14:textId="77777777" w:rsidR="003303D1" w:rsidRPr="003303D1" w:rsidRDefault="003303D1" w:rsidP="003303D1">
            <w:r w:rsidRPr="003303D1">
              <w:t>Relevancia de los temas tratados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F1EFB4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85ADF3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6F09C8" w14:textId="77777777" w:rsidR="003303D1" w:rsidRPr="003303D1" w:rsidRDefault="003303D1" w:rsidP="003303D1"/>
        </w:tc>
      </w:tr>
      <w:tr w:rsidR="003303D1" w:rsidRPr="003303D1" w14:paraId="37047832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CD7A4" w14:textId="77777777" w:rsidR="003303D1" w:rsidRPr="003303D1" w:rsidRDefault="003303D1" w:rsidP="003303D1">
            <w:r w:rsidRPr="003303D1">
              <w:t>Participación activa del público en la reflexión de los problemas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968DE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6918FD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F083FE" w14:textId="77777777" w:rsidR="003303D1" w:rsidRPr="003303D1" w:rsidRDefault="003303D1" w:rsidP="003303D1"/>
        </w:tc>
      </w:tr>
      <w:tr w:rsidR="003303D1" w:rsidRPr="003303D1" w14:paraId="12888EDC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83F699" w14:textId="77777777" w:rsidR="003303D1" w:rsidRPr="003303D1" w:rsidRDefault="003303D1" w:rsidP="003303D1">
            <w:r w:rsidRPr="003303D1">
              <w:t>Coherencia entre los textos expositivos y la reflexión comunitaria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981CA7" w14:textId="77777777" w:rsidR="003303D1" w:rsidRPr="003303D1" w:rsidRDefault="003303D1" w:rsidP="003303D1"/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90210A" w14:textId="77777777" w:rsidR="003303D1" w:rsidRPr="003303D1" w:rsidRDefault="003303D1" w:rsidP="003303D1"/>
        </w:tc>
        <w:tc>
          <w:tcPr>
            <w:tcW w:w="0" w:type="auto"/>
            <w:shd w:val="clear" w:color="auto" w:fill="FFFFFF"/>
            <w:vAlign w:val="center"/>
            <w:hideMark/>
          </w:tcPr>
          <w:p w14:paraId="3050458A" w14:textId="77777777" w:rsidR="003303D1" w:rsidRPr="003303D1" w:rsidRDefault="003303D1" w:rsidP="003303D1"/>
        </w:tc>
      </w:tr>
    </w:tbl>
    <w:p w14:paraId="7F3EC4DE" w14:textId="261374E2" w:rsidR="003303D1" w:rsidRDefault="003303D1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7510"/>
      </w:tblGrid>
      <w:tr w:rsidR="003303D1" w:rsidRPr="003303D1" w14:paraId="59EA64B0" w14:textId="77777777" w:rsidTr="003303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8ADAF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0BCDFE" w14:textId="77777777" w:rsidR="003303D1" w:rsidRPr="003303D1" w:rsidRDefault="003303D1" w:rsidP="003303D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3303D1" w:rsidRPr="003303D1" w14:paraId="6F6EB0B2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2589F5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 exposición de los acontecimientos comunitarios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2A4390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evaluará si los textos expositivos presentados son comprensibles para el público, si la información está organizada de manera lógica y si se evitan ambigüedades o confusiones.</w:t>
            </w:r>
          </w:p>
        </w:tc>
      </w:tr>
      <w:tr w:rsidR="003303D1" w:rsidRPr="003303D1" w14:paraId="5C23E5E0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7D7E26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adecuado del lenguaje oral o escrito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5D376B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verificará si el lenguaje utilizado es adecuado para el público objetivo, si se evitan errores gramaticales y si se emplean términos técnicos de manera comprensible.</w:t>
            </w:r>
          </w:p>
        </w:tc>
      </w:tr>
      <w:tr w:rsidR="003303D1" w:rsidRPr="003303D1" w14:paraId="5496E641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36B2B1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los temas tratados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7214DC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analizará si los acontecimientos presentados son pertinentes y de interés para la comunidad, así como si se abordan aspectos relevantes para la reflexión y la acción comunitaria.</w:t>
            </w:r>
          </w:p>
        </w:tc>
      </w:tr>
      <w:tr w:rsidR="003303D1" w:rsidRPr="003303D1" w14:paraId="6EDB5FDA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0C3D81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Participación activa del público en la reflexión de los problemas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A05B4D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observará si el público participa activamente en la discusión y reflexión de los problemas presentados, si se generan preguntas o aportaciones relevantes y si hay un ambiente propicio para el diálogo.</w:t>
            </w:r>
          </w:p>
        </w:tc>
      </w:tr>
      <w:tr w:rsidR="003303D1" w:rsidRPr="003303D1" w14:paraId="11309650" w14:textId="77777777" w:rsidTr="003303D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927F3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entre los textos expositivos y la reflexión comunitaria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7E9BED" w14:textId="77777777" w:rsidR="003303D1" w:rsidRPr="003303D1" w:rsidRDefault="003303D1" w:rsidP="003303D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303D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comprobará si existe una conexión clara entre los textos presentados y la reflexión posterior, si los temas tratados en los textos son abordados en la discusión comunitaria y si se logra una integración coherente de la información presentada.</w:t>
            </w:r>
          </w:p>
        </w:tc>
      </w:tr>
    </w:tbl>
    <w:p w14:paraId="5377BBDF" w14:textId="336F3593" w:rsidR="003303D1" w:rsidRDefault="003303D1"/>
    <w:p w14:paraId="04A00D63" w14:textId="77777777" w:rsidR="003303D1" w:rsidRPr="003303D1" w:rsidRDefault="003303D1" w:rsidP="003303D1"/>
    <w:sectPr w:rsidR="003303D1" w:rsidRPr="003303D1" w:rsidSect="003303D1">
      <w:headerReference w:type="default" r:id="rId6"/>
      <w:headerReference w:type="first" r:id="rId7"/>
      <w:pgSz w:w="12240" w:h="15840"/>
      <w:pgMar w:top="1417" w:right="1467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334C8B" w14:textId="77777777" w:rsidR="00D24161" w:rsidRDefault="00D24161" w:rsidP="003303D1">
      <w:pPr>
        <w:spacing w:after="0" w:line="240" w:lineRule="auto"/>
      </w:pPr>
      <w:r>
        <w:separator/>
      </w:r>
    </w:p>
  </w:endnote>
  <w:endnote w:type="continuationSeparator" w:id="0">
    <w:p w14:paraId="1488B1FC" w14:textId="77777777" w:rsidR="00D24161" w:rsidRDefault="00D24161" w:rsidP="0033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39533" w14:textId="77777777" w:rsidR="00D24161" w:rsidRDefault="00D24161" w:rsidP="003303D1">
      <w:pPr>
        <w:spacing w:after="0" w:line="240" w:lineRule="auto"/>
      </w:pPr>
      <w:r>
        <w:separator/>
      </w:r>
    </w:p>
  </w:footnote>
  <w:footnote w:type="continuationSeparator" w:id="0">
    <w:p w14:paraId="1C646996" w14:textId="77777777" w:rsidR="00D24161" w:rsidRDefault="00D24161" w:rsidP="00330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A3688" w14:textId="4EFD2DB8" w:rsidR="003303D1" w:rsidRPr="008A37A3" w:rsidRDefault="003303D1" w:rsidP="003303D1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LENGUAJES</w:t>
    </w:r>
  </w:p>
  <w:p w14:paraId="0F6C25CD" w14:textId="77777777" w:rsidR="003303D1" w:rsidRDefault="003303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569F98" w14:textId="77777777" w:rsidR="003303D1" w:rsidRPr="008A37A3" w:rsidRDefault="003303D1" w:rsidP="003303D1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14 LENGUAJES</w:t>
    </w:r>
  </w:p>
  <w:p w14:paraId="2373D59B" w14:textId="77777777" w:rsidR="003303D1" w:rsidRDefault="003303D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D1"/>
    <w:rsid w:val="003303D1"/>
    <w:rsid w:val="00D2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DF00E"/>
  <w15:chartTrackingRefBased/>
  <w15:docId w15:val="{CAD3D983-1DAD-4116-91EF-4F86F069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0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3D1"/>
  </w:style>
  <w:style w:type="paragraph" w:styleId="Piedepgina">
    <w:name w:val="footer"/>
    <w:basedOn w:val="Normal"/>
    <w:link w:val="PiedepginaCar"/>
    <w:uiPriority w:val="99"/>
    <w:unhideWhenUsed/>
    <w:rsid w:val="00330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763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2024-04-15T16:27:00Z</dcterms:created>
  <dcterms:modified xsi:type="dcterms:W3CDTF">2024-04-15T16:41:00Z</dcterms:modified>
</cp:coreProperties>
</file>