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196" w:type="dxa"/>
        <w:tblCellSpacing w:w="15" w:type="dxa"/>
        <w:tblInd w:w="-9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774"/>
        <w:gridCol w:w="1912"/>
        <w:gridCol w:w="1930"/>
        <w:gridCol w:w="1930"/>
        <w:gridCol w:w="2414"/>
      </w:tblGrid>
      <w:tr w:rsidR="00DC0EB9" w:rsidRPr="00DC0EB9" w14:paraId="70AB8A92" w14:textId="77777777" w:rsidTr="00DC0EB9">
        <w:trPr>
          <w:trHeight w:val="431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16403D" w14:textId="77777777" w:rsidR="00DC0EB9" w:rsidRPr="00DC0EB9" w:rsidRDefault="00DC0EB9" w:rsidP="00DC0EB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AB1D68" w14:textId="77777777" w:rsidR="00DC0EB9" w:rsidRPr="00DC0EB9" w:rsidRDefault="00DC0EB9" w:rsidP="00DC0EB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93EFEE" w14:textId="77777777" w:rsidR="00DC0EB9" w:rsidRPr="00DC0EB9" w:rsidRDefault="00DC0EB9" w:rsidP="00DC0EB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684C6F" w14:textId="77777777" w:rsidR="00DC0EB9" w:rsidRPr="00DC0EB9" w:rsidRDefault="00DC0EB9" w:rsidP="00DC0EB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492966" w14:textId="77777777" w:rsidR="00DC0EB9" w:rsidRPr="00DC0EB9" w:rsidRDefault="00DC0EB9" w:rsidP="00DC0EB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7C5F743" w14:textId="77777777" w:rsidR="00DC0EB9" w:rsidRPr="00DC0EB9" w:rsidRDefault="00DC0EB9" w:rsidP="00DC0EB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Excelente</w:t>
            </w:r>
          </w:p>
        </w:tc>
      </w:tr>
      <w:tr w:rsidR="00DC0EB9" w:rsidRPr="00DC0EB9" w14:paraId="0CE09A63" w14:textId="77777777" w:rsidTr="00DC0EB9">
        <w:trPr>
          <w:trHeight w:val="126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EFFCF2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C7BE22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es confusa y difícil de seguir, con falta de estructura y coherencia en la exposición de ideas.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D5FFAE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La presentación es </w:t>
            </w:r>
            <w:proofErr w:type="gramStart"/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comprensible</w:t>
            </w:r>
            <w:proofErr w:type="gramEnd"/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 pero carece de fluidez y organización en la exposición de ideas.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BEB48A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es clara y bien estructurada, facilitando la comprensión y el seguimiento de las ideas presentadas.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20F590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es muy clara y fluida, con una estructura lógica que guía al público a través de los diferentes puntos de manera coherente.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B797093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es excepcionalmente clara y precisa, con una estructura impecable que permite una comprensión profunda y completa del tema.</w:t>
            </w:r>
          </w:p>
        </w:tc>
      </w:tr>
      <w:tr w:rsidR="00DC0EB9" w:rsidRPr="00DC0EB9" w14:paraId="07A6A21D" w14:textId="77777777" w:rsidTr="00DC0EB9">
        <w:trPr>
          <w:trHeight w:val="190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8F796B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Relevancia y Profundidad de los Ejemplos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31D337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ejemplos presentados son irrelevantes o poco significativos para ilustrar el tema de la memoria colectiva y la expresión comunal.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80BA8D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Algunos ejemplos son relevantes, pero otros carecen de profundidad o conexión directa con el tema principal.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817755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ejemplos presentados son relevantes y muestran una variedad de géneros textuales y artísticos que ilustran de manera adecuada el tema de la memoria colectiva y la expresión comunal.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CBD5FE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ejemplos son altamente relevantes y muestran una comprensión profunda y amplia del tema, enriqueciendo la presentación y ofreciendo una visión completa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8DD2A24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ejemplos presentados son excepcionalmente relevantes y perspicaces, mostrando una comprensión profunda y original del tema y brindando una perspectiva única y enriquecedora.</w:t>
            </w:r>
          </w:p>
        </w:tc>
      </w:tr>
      <w:tr w:rsidR="00DC0EB9" w:rsidRPr="00DC0EB9" w14:paraId="5904627D" w14:textId="77777777" w:rsidTr="00DC0EB9">
        <w:trPr>
          <w:trHeight w:val="190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A5EFC1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Interacción con el Público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EB81F3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Hay una falta de interacción con el público, con una comunicación unidireccional que no fomenta la participación ni el compromiso del auditorio.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E52205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La interacción con el público es limitada, con intentos esporádicos de involucrar al </w:t>
            </w:r>
            <w:proofErr w:type="gramStart"/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público</w:t>
            </w:r>
            <w:proofErr w:type="gramEnd"/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 pero sin lograr un compromiso significativo.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56CC04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interacción con el público es adecuada, con momentos de participación y diálogo que mantienen el interés y la atención del auditorio.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DDAA1E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interacción con el público es activa y dinámica, fomentando la participación activa y el compromiso del auditorio a lo largo de la exposición.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D413B1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interacción con el público es excepcional, involucrando de manera efectiva al auditorio en un diálogo enriquecedor y estimulante que profundiza la comprensión del tema.</w:t>
            </w:r>
          </w:p>
        </w:tc>
      </w:tr>
      <w:tr w:rsidR="00DC0EB9" w:rsidRPr="00DC0EB9" w14:paraId="5497AC4A" w14:textId="77777777" w:rsidTr="00DC0EB9">
        <w:trPr>
          <w:trHeight w:val="190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43328C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Dominio del Tema y los Recursos Utilizados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F6F63B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Se evidencia un conocimiento limitado del tema y de los recursos utilizados, con dificultades para responder preguntas o abordar aspectos específicos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51194F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Existe un dominio parcial del tema y los recursos utilizados, con cierto grado de confianza en la </w:t>
            </w:r>
            <w:proofErr w:type="gramStart"/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presentación</w:t>
            </w:r>
            <w:proofErr w:type="gramEnd"/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 pero con áreas que requieren mayor profundización.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44F0C5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Se demuestra un sólido dominio del tema y los recursos utilizados, con la capacidad de abordar de manera competente todos los aspectos relevantes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D5A630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Se muestra un dominio excepcional del tema y los recursos utilizados, con una comprensión profunda y una habilidad para responder de manera clara y precisa a cualquier pregunta o desafío.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553323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Se muestra un dominio sobresaliente del tema y los recursos utilizados, con una maestría excepcional que impresiona al público y lo guía a través de una experiencia informativa y enriquecedora.</w:t>
            </w:r>
          </w:p>
        </w:tc>
      </w:tr>
      <w:tr w:rsidR="00DC0EB9" w:rsidRPr="00DC0EB9" w14:paraId="6D1AAB22" w14:textId="77777777" w:rsidTr="00DC0EB9">
        <w:trPr>
          <w:trHeight w:val="192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B98659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Impacto y Relevancia de la Exposición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63DAA6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exposición carece de impacto y relevancia, no logrando captar la atención ni generar un interés significativo en el tema presentado.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C7F5BC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exposición logra cierto impacto y relevancia, pero no llega a cautivar completamente al público ni a transmitir la importancia del tema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2B0890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exposición tiene un impacto significativo y relevante, capturando la atención del público y transmitiendo de manera efectiva la importancia del tema de la memoria colectiva y la expresión comunal.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F438EF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exposición tiene un impacto fuerte y relevante, dejando una impresión duradera en el público y generando una reflexión profunda sobre el tema presentado.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138DA47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exposición tiene un impacto excepcional y una relevancia profunda, inspirando al público y promoviendo una comprensión más amplia y una acción significativa en relación con el tema de la memoria colectiva y la expresión comunal.</w:t>
            </w:r>
          </w:p>
        </w:tc>
      </w:tr>
    </w:tbl>
    <w:p w14:paraId="4FF17CA6" w14:textId="01BC36B9" w:rsidR="005B7AE6" w:rsidRDefault="005B7AE6"/>
    <w:p w14:paraId="2C8C1553" w14:textId="30A7344D" w:rsidR="005B7AE6" w:rsidRDefault="005B7AE6" w:rsidP="005B7AE6"/>
    <w:tbl>
      <w:tblPr>
        <w:tblW w:w="10380" w:type="dxa"/>
        <w:tblCellSpacing w:w="15" w:type="dxa"/>
        <w:tblInd w:w="-5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8"/>
        <w:gridCol w:w="1060"/>
        <w:gridCol w:w="2782"/>
        <w:gridCol w:w="1540"/>
      </w:tblGrid>
      <w:tr w:rsidR="00DC0EB9" w:rsidRPr="00DC0EB9" w14:paraId="1B16EC65" w14:textId="77777777" w:rsidTr="00DC0E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84779A" w14:textId="77777777" w:rsidR="00DC0EB9" w:rsidRPr="00DC0EB9" w:rsidRDefault="00DC0EB9" w:rsidP="00DC0EB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ED1BE5" w14:textId="77777777" w:rsidR="00DC0EB9" w:rsidRPr="00DC0EB9" w:rsidRDefault="00DC0EB9" w:rsidP="00DC0EB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540EF0" w14:textId="77777777" w:rsidR="00DC0EB9" w:rsidRPr="00DC0EB9" w:rsidRDefault="00DC0EB9" w:rsidP="00DC0EB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CDD2A5" w14:textId="77777777" w:rsidR="00DC0EB9" w:rsidRPr="00DC0EB9" w:rsidRDefault="00DC0EB9" w:rsidP="00DC0EB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DC0EB9" w:rsidRPr="00DC0EB9" w14:paraId="683B1DEA" w14:textId="77777777" w:rsidTr="00FD205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779A1C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C5FFF95" w14:textId="27AB8BB3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9DCE80B" w14:textId="6D0E2444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ABEE3EF" w14:textId="58D0C18E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C0EB9" w:rsidRPr="00DC0EB9" w14:paraId="3065E611" w14:textId="77777777" w:rsidTr="00FD205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F78EE5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Variedad y adecuación de los ejemplos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A31CED1" w14:textId="23295089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3D809C9" w14:textId="030364F3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1FC200A" w14:textId="5B9E3FD9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C0EB9" w:rsidRPr="00DC0EB9" w14:paraId="18C11542" w14:textId="77777777" w:rsidTr="00FD205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37EA20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Coherencia en la explicación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C1DA033" w14:textId="34447533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7977E72" w14:textId="415104D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9DAC4EA" w14:textId="61044AD0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C0EB9" w:rsidRPr="00DC0EB9" w14:paraId="78296BDF" w14:textId="77777777" w:rsidTr="00FD205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594D0F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Interacción y participación del grupo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6EE083F" w14:textId="5C337862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4BF43E3" w14:textId="3D9E1DFF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89C1DA0" w14:textId="7CB6E560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C0EB9" w:rsidRPr="00DC0EB9" w14:paraId="2D98BC42" w14:textId="77777777" w:rsidTr="00FD205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1C47AA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Impacto y conexión con la audiencia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FF63620" w14:textId="75F183AB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3873CA5" w14:textId="4D5534A0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62E69AC" w14:textId="0F8A8F96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198E3A67" w14:textId="77777777" w:rsidR="001736E0" w:rsidRPr="005B7AE6" w:rsidRDefault="001736E0" w:rsidP="005B7AE6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8232"/>
      </w:tblGrid>
      <w:tr w:rsidR="00DC0EB9" w:rsidRPr="00DC0EB9" w14:paraId="209A57B0" w14:textId="77777777" w:rsidTr="00DC0E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7882BC" w14:textId="77777777" w:rsidR="00DC0EB9" w:rsidRPr="00DC0EB9" w:rsidRDefault="00DC0EB9" w:rsidP="00DC0EB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C3C4E73" w14:textId="77777777" w:rsidR="00DC0EB9" w:rsidRPr="00DC0EB9" w:rsidRDefault="00DC0EB9" w:rsidP="00DC0EB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DC0EB9" w:rsidRPr="00DC0EB9" w14:paraId="4B336FC0" w14:textId="77777777" w:rsidTr="00DC0EB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22C078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C3EAB03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exposición es clara y comprensible, con una estructura lógica y una comunicación fluida que permite a la audiencia entender el tema y los ejemplos presentados.</w:t>
            </w:r>
          </w:p>
        </w:tc>
      </w:tr>
      <w:tr w:rsidR="00DC0EB9" w:rsidRPr="00DC0EB9" w14:paraId="3FDE4197" w14:textId="77777777" w:rsidTr="00DC0EB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52F48A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Variedad y adecuación de los ejemplos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C7C1929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se presentan ejemplos variados que representen diferentes géneros textuales y artísticos, y si estos ejemplos son adecuados para ilustrar el significado de la memoria colectiva y la expresión comunal.</w:t>
            </w:r>
          </w:p>
        </w:tc>
      </w:tr>
      <w:tr w:rsidR="00DC0EB9" w:rsidRPr="00DC0EB9" w14:paraId="7998A441" w14:textId="77777777" w:rsidTr="00DC0EB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8715E5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Coherencia en la explicación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5FDC70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la exposición mantiene una coherencia en la explicación de los ejemplos presentados, relacionándolos con el tema central y proporcionando información relevante y contextualizada para comprender su importancia.</w:t>
            </w:r>
          </w:p>
        </w:tc>
      </w:tr>
      <w:tr w:rsidR="00DC0EB9" w:rsidRPr="00DC0EB9" w14:paraId="5D82A0E0" w14:textId="77777777" w:rsidTr="00DC0EB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E23D48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Interacción y participación del grupo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55F41B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la interacción y participación del grupo en la exposición, observando si todos los miembros contribuyen de manera activa y si hay una coordinación efectiva para compartir los ejemplos y explicar su significado.</w:t>
            </w:r>
          </w:p>
        </w:tc>
      </w:tr>
      <w:tr w:rsidR="00DC0EB9" w:rsidRPr="00DC0EB9" w14:paraId="5F7EBAC6" w14:textId="77777777" w:rsidTr="00DC0EB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628EE2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Impacto y conexión con la audiencia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B106851" w14:textId="77777777" w:rsidR="00DC0EB9" w:rsidRPr="00DC0EB9" w:rsidRDefault="00DC0EB9" w:rsidP="00DC0EB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0EB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Examina si la exposición logra generar un impacto en la audiencia, conectando con sus intereses y emociones, y si logra transmitir de manera efectiva el significado de la memoria colectiva y la expresión comunal de manera memorable.</w:t>
            </w:r>
          </w:p>
        </w:tc>
      </w:tr>
    </w:tbl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33D907AC" w14:textId="77777777" w:rsidR="00F8178F" w:rsidRPr="005B7AE6" w:rsidRDefault="00F8178F" w:rsidP="005B7AE6"/>
    <w:sectPr w:rsidR="00F8178F" w:rsidRPr="005B7AE6" w:rsidSect="00872C4C">
      <w:headerReference w:type="default" r:id="rId6"/>
      <w:headerReference w:type="first" r:id="rId7"/>
      <w:pgSz w:w="12240" w:h="15840"/>
      <w:pgMar w:top="1417" w:right="1041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A1D7AF" w14:textId="77777777" w:rsidR="002F450C" w:rsidRDefault="002F450C" w:rsidP="005B7AE6">
      <w:pPr>
        <w:spacing w:after="0" w:line="240" w:lineRule="auto"/>
      </w:pPr>
      <w:r>
        <w:separator/>
      </w:r>
    </w:p>
  </w:endnote>
  <w:endnote w:type="continuationSeparator" w:id="0">
    <w:p w14:paraId="44EA5ECD" w14:textId="77777777" w:rsidR="002F450C" w:rsidRDefault="002F450C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2D3907" w14:textId="77777777" w:rsidR="002F450C" w:rsidRDefault="002F450C" w:rsidP="005B7AE6">
      <w:pPr>
        <w:spacing w:after="0" w:line="240" w:lineRule="auto"/>
      </w:pPr>
      <w:r>
        <w:separator/>
      </w:r>
    </w:p>
  </w:footnote>
  <w:footnote w:type="continuationSeparator" w:id="0">
    <w:p w14:paraId="4F847712" w14:textId="77777777" w:rsidR="002F450C" w:rsidRDefault="002F450C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FAB67" w14:textId="23C24FB1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AB2969">
      <w:rPr>
        <w:rFonts w:ascii="Britannic Bold" w:hAnsi="Britannic Bold"/>
        <w:sz w:val="40"/>
        <w:szCs w:val="40"/>
      </w:rPr>
      <w:t>3</w:t>
    </w:r>
    <w:r w:rsidR="008E6973">
      <w:rPr>
        <w:rFonts w:ascii="Britannic Bold" w:hAnsi="Britannic Bold"/>
        <w:sz w:val="40"/>
        <w:szCs w:val="40"/>
      </w:rPr>
      <w:t>2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59D25" w14:textId="0DB3FE61" w:rsidR="005B7AE6" w:rsidRDefault="005B7AE6" w:rsidP="005B7AE6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AB2969">
      <w:rPr>
        <w:rFonts w:ascii="Britannic Bold" w:hAnsi="Britannic Bold"/>
        <w:sz w:val="40"/>
        <w:szCs w:val="40"/>
      </w:rPr>
      <w:t>3</w:t>
    </w:r>
    <w:r w:rsidR="008E6973">
      <w:rPr>
        <w:rFonts w:ascii="Britannic Bold" w:hAnsi="Britannic Bold"/>
        <w:sz w:val="40"/>
        <w:szCs w:val="40"/>
      </w:rPr>
      <w:t>2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  <w:p w14:paraId="29A1F9EB" w14:textId="77777777" w:rsidR="005B7AE6" w:rsidRDefault="005B7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1736E0"/>
    <w:rsid w:val="002C0A5D"/>
    <w:rsid w:val="002F450C"/>
    <w:rsid w:val="003356AC"/>
    <w:rsid w:val="003D5B84"/>
    <w:rsid w:val="0048563B"/>
    <w:rsid w:val="004C7B08"/>
    <w:rsid w:val="005579E1"/>
    <w:rsid w:val="005B7AE6"/>
    <w:rsid w:val="007B5A6A"/>
    <w:rsid w:val="00837C80"/>
    <w:rsid w:val="00872C4C"/>
    <w:rsid w:val="008E6973"/>
    <w:rsid w:val="00966375"/>
    <w:rsid w:val="00A535F2"/>
    <w:rsid w:val="00A5699A"/>
    <w:rsid w:val="00AB2969"/>
    <w:rsid w:val="00C81216"/>
    <w:rsid w:val="00CF75AF"/>
    <w:rsid w:val="00D55E64"/>
    <w:rsid w:val="00DC0EB9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871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3</cp:revision>
  <dcterms:created xsi:type="dcterms:W3CDTF">2024-04-16T17:52:00Z</dcterms:created>
  <dcterms:modified xsi:type="dcterms:W3CDTF">2024-04-16T17:56:00Z</dcterms:modified>
</cp:coreProperties>
</file>